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generated_oas_3.0.yaml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generated_oas_3.1.yaml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STEP2 CGS REST API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EBACL STEP2 CGS REST API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2.1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2.1</w:t>
            </w:r>
          </w:p>
        </w:tc>
      </w:tr>
    </w:tbl>
    <w:p>
      <w:r>
        <w:t>No interface compatibility discrepancies were found. The specifications are fully compatible in terms of request/response payloads and parameters.</w:t>
      </w:r>
    </w:p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