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The foreseen codes are documented externally </w:t>
            </w:r>
            <w:r>
              <w:rPr>
                <w:shd w:val="clear" w:fill="FFF3CD"/>
              </w:rPr>
              <w:t>by the verification service provider.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The foreseen codes are documented externally </w:t>
            </w:r>
            <w:r>
              <w:rPr>
                <w:shd w:val="clear" w:fill="FFF3CD"/>
              </w:rPr>
              <w:t>in the [Payment Pre-validation Functional Specifications - API V3](https://www2.swift.com/knowledgedentre/publications/pay_pre_vId_func_spec_api_v3).</w:t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