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A2294" w14:textId="1C215B8F" w:rsidR="00D66F77" w:rsidRDefault="00BE02A5" w:rsidP="00BE02A5">
      <w:pPr>
        <w:pStyle w:val="Title"/>
      </w:pPr>
      <w:r>
        <w:t>Název projektu</w:t>
      </w:r>
    </w:p>
    <w:p w14:paraId="46C23419" w14:textId="2D27CF0F" w:rsidR="00BE02A5" w:rsidRPr="00BE02A5" w:rsidRDefault="00BE02A5" w:rsidP="00BE02A5">
      <w:pPr>
        <w:pStyle w:val="Heading1"/>
      </w:pPr>
      <w:r>
        <w:t>Popis domény</w:t>
      </w:r>
    </w:p>
    <w:p w14:paraId="1FD38303" w14:textId="2CCED9BE" w:rsidR="00BE02A5" w:rsidRDefault="00BE02A5" w:rsidP="00BE02A5">
      <w:r w:rsidRPr="00BE02A5">
        <w:rPr>
          <w:b/>
          <w:bCs/>
          <w:color w:val="FF0000"/>
        </w:rPr>
        <w:t>//</w:t>
      </w:r>
      <w:r>
        <w:t xml:space="preserve"> Textový popis domény (strukturovaný text, </w:t>
      </w:r>
      <w:r w:rsidRPr="00BE02A5">
        <w:t>popis souvislostí a vlastností objektů, které tvoří řešenou oblast, včetně omezení a pravidel, popis procesu</w:t>
      </w:r>
      <w:r>
        <w:t>)</w:t>
      </w:r>
    </w:p>
    <w:p w14:paraId="16842026" w14:textId="34F3DE70" w:rsidR="00BE02A5" w:rsidRDefault="00BE02A5" w:rsidP="00BE02A5"/>
    <w:p w14:paraId="0AA94DED" w14:textId="1C1F2B68" w:rsidR="00E43B2F" w:rsidRDefault="00E43B2F" w:rsidP="00BE02A5"/>
    <w:p w14:paraId="72D0F1FF" w14:textId="54E0ACD6" w:rsidR="00E43B2F" w:rsidRDefault="00E43B2F" w:rsidP="00BE02A5"/>
    <w:p w14:paraId="4A53687B" w14:textId="7CDC0F3F" w:rsidR="00E43B2F" w:rsidRDefault="00E43B2F" w:rsidP="00BE02A5"/>
    <w:p w14:paraId="2141D88D" w14:textId="761D6C04" w:rsidR="00E43B2F" w:rsidRDefault="00E43B2F" w:rsidP="00BE02A5"/>
    <w:p w14:paraId="61C5CAA4" w14:textId="7BFBD2B6" w:rsidR="00E43B2F" w:rsidRDefault="00E43B2F" w:rsidP="00BE02A5"/>
    <w:p w14:paraId="06CF87DB" w14:textId="629B9A39" w:rsidR="00E43B2F" w:rsidRDefault="00E43B2F" w:rsidP="00BE02A5"/>
    <w:p w14:paraId="0678695B" w14:textId="546E8A12" w:rsidR="00E43B2F" w:rsidRDefault="00E43B2F" w:rsidP="00BE02A5"/>
    <w:p w14:paraId="2FB3AF5A" w14:textId="1B5AEF3B" w:rsidR="00E43B2F" w:rsidRDefault="00E43B2F" w:rsidP="00BE02A5"/>
    <w:p w14:paraId="0A98749E" w14:textId="15BE7E22" w:rsidR="00E43B2F" w:rsidRDefault="00E43B2F" w:rsidP="00BE02A5"/>
    <w:p w14:paraId="47F9A2B0" w14:textId="4EE30697" w:rsidR="00E43B2F" w:rsidRDefault="00E43B2F" w:rsidP="00BE02A5"/>
    <w:p w14:paraId="7680A1B9" w14:textId="3FC9325D" w:rsidR="00E43B2F" w:rsidRDefault="00E43B2F" w:rsidP="00BE02A5"/>
    <w:p w14:paraId="249DF2E0" w14:textId="5A7B5417" w:rsidR="00E43B2F" w:rsidRDefault="00E43B2F" w:rsidP="00BE02A5"/>
    <w:p w14:paraId="4855D298" w14:textId="1F7CDBB3" w:rsidR="00E43B2F" w:rsidRDefault="00E43B2F" w:rsidP="00BE02A5"/>
    <w:p w14:paraId="14052AA3" w14:textId="25416311" w:rsidR="00E43B2F" w:rsidRDefault="00E43B2F" w:rsidP="00BE02A5"/>
    <w:p w14:paraId="58825153" w14:textId="1A76C84D" w:rsidR="00E43B2F" w:rsidRDefault="00E43B2F" w:rsidP="00BE02A5"/>
    <w:p w14:paraId="59EF0212" w14:textId="412F4D0C" w:rsidR="00E43B2F" w:rsidRDefault="00E43B2F" w:rsidP="00BE02A5"/>
    <w:p w14:paraId="4EAB9D66" w14:textId="28C23C4E" w:rsidR="00E43B2F" w:rsidRDefault="00E43B2F" w:rsidP="00BE02A5"/>
    <w:p w14:paraId="3E90458B" w14:textId="3FC8AABB" w:rsidR="00E43B2F" w:rsidRDefault="00E43B2F" w:rsidP="00BE02A5"/>
    <w:p w14:paraId="104A9B7B" w14:textId="193B8578" w:rsidR="00E43B2F" w:rsidRDefault="00E43B2F" w:rsidP="00BE02A5"/>
    <w:p w14:paraId="1B7C0086" w14:textId="7F2CC36E" w:rsidR="00E43B2F" w:rsidRDefault="00E43B2F" w:rsidP="00BE02A5"/>
    <w:p w14:paraId="73526059" w14:textId="77777777" w:rsidR="00E43B2F" w:rsidRDefault="00E43B2F" w:rsidP="00BE02A5"/>
    <w:p w14:paraId="459467A8" w14:textId="6ECC16C1" w:rsidR="00BE02A5" w:rsidRDefault="00BE02A5" w:rsidP="00BE02A5">
      <w:r>
        <w:t>V doméně se vyskytují následující netriviální omezení:</w:t>
      </w:r>
    </w:p>
    <w:p w14:paraId="4704994F" w14:textId="1F8A5281" w:rsidR="00BE02A5" w:rsidRPr="00BE02A5" w:rsidRDefault="00BE02A5" w:rsidP="00BE02A5">
      <w:pPr>
        <w:pStyle w:val="ListParagraph"/>
        <w:numPr>
          <w:ilvl w:val="0"/>
          <w:numId w:val="3"/>
        </w:numPr>
      </w:pPr>
      <w:r w:rsidRPr="00BE02A5">
        <w:rPr>
          <w:b/>
          <w:bCs/>
          <w:color w:val="FF0000"/>
        </w:rPr>
        <w:t>//</w:t>
      </w:r>
      <w:r w:rsidRPr="00BE02A5">
        <w:t xml:space="preserve"> netriviální omezení 1</w:t>
      </w:r>
    </w:p>
    <w:p w14:paraId="7093B685" w14:textId="36336280" w:rsidR="00BE02A5" w:rsidRPr="00BE02A5" w:rsidRDefault="00BE02A5" w:rsidP="00BE02A5">
      <w:pPr>
        <w:pStyle w:val="ListParagraph"/>
        <w:numPr>
          <w:ilvl w:val="0"/>
          <w:numId w:val="3"/>
        </w:numPr>
      </w:pPr>
      <w:r w:rsidRPr="00BE02A5">
        <w:rPr>
          <w:b/>
          <w:bCs/>
          <w:color w:val="FF0000"/>
        </w:rPr>
        <w:t xml:space="preserve">// </w:t>
      </w:r>
      <w:r w:rsidRPr="00BE02A5">
        <w:t>netriviální omezení 2</w:t>
      </w:r>
    </w:p>
    <w:p w14:paraId="13AD626C" w14:textId="7D1C2396" w:rsidR="00BE02A5" w:rsidRDefault="00BE02A5" w:rsidP="00BE02A5">
      <w:pPr>
        <w:pStyle w:val="ListParagraph"/>
        <w:numPr>
          <w:ilvl w:val="0"/>
          <w:numId w:val="3"/>
        </w:numPr>
      </w:pPr>
      <w:r w:rsidRPr="00BE02A5">
        <w:rPr>
          <w:b/>
          <w:bCs/>
          <w:color w:val="FF0000"/>
        </w:rPr>
        <w:t xml:space="preserve">// </w:t>
      </w:r>
      <w:r w:rsidRPr="00BE02A5">
        <w:t>netriviální omezení 3</w:t>
      </w:r>
    </w:p>
    <w:p w14:paraId="2A752C57" w14:textId="3F4DF0A3" w:rsidR="00BE02A5" w:rsidRDefault="00BE02A5" w:rsidP="00BE02A5">
      <w:pPr>
        <w:pStyle w:val="Heading1"/>
      </w:pPr>
      <w:r>
        <w:lastRenderedPageBreak/>
        <w:t>OCL omezení</w:t>
      </w:r>
    </w:p>
    <w:p w14:paraId="2C156F7D" w14:textId="63E4A448" w:rsidR="00A40A80" w:rsidRPr="00A40A80" w:rsidRDefault="00A40A80" w:rsidP="00A40A80">
      <w:r>
        <w:t xml:space="preserve">OCL omezení jsou také v příloze </w:t>
      </w:r>
      <w:proofErr w:type="spellStart"/>
      <w:r w:rsidRPr="00A40A80">
        <w:rPr>
          <w:rFonts w:ascii="Consolas" w:hAnsi="Consolas"/>
          <w:b/>
          <w:bCs/>
        </w:rPr>
        <w:t>constraints.ocl</w:t>
      </w:r>
      <w:proofErr w:type="spellEnd"/>
      <w:r>
        <w:t>.</w:t>
      </w:r>
    </w:p>
    <w:p w14:paraId="66C7E1C5" w14:textId="549C3868" w:rsidR="00BE02A5" w:rsidRDefault="00BE02A5" w:rsidP="00BE02A5">
      <w:pPr>
        <w:pStyle w:val="Heading2"/>
      </w:pPr>
      <w:r>
        <w:t>OCL omezení 1…</w:t>
      </w:r>
    </w:p>
    <w:p w14:paraId="12F09E8B" w14:textId="55A445D1" w:rsidR="00BE02A5" w:rsidRPr="00BE02A5" w:rsidRDefault="00BE02A5" w:rsidP="00BE02A5">
      <w:r w:rsidRPr="00BE02A5">
        <w:rPr>
          <w:b/>
          <w:bCs/>
          <w:color w:val="FF0000"/>
        </w:rPr>
        <w:t>//</w:t>
      </w:r>
      <w:r w:rsidRPr="00BE02A5">
        <w:t xml:space="preserve"> </w:t>
      </w:r>
      <w:r>
        <w:t>kód OCL omezení a případný popis</w:t>
      </w:r>
    </w:p>
    <w:p w14:paraId="698F453B" w14:textId="5EE3669C" w:rsidR="00BE02A5" w:rsidRPr="00BE02A5" w:rsidRDefault="00A40A80" w:rsidP="00BE02A5">
      <w:pPr>
        <w:pStyle w:val="Kd"/>
      </w:pPr>
      <w:proofErr w:type="spellStart"/>
      <w:r>
        <w:t>context</w:t>
      </w:r>
      <w:proofErr w:type="spellEnd"/>
      <w:r>
        <w:t xml:space="preserve"> X ... </w:t>
      </w:r>
    </w:p>
    <w:p w14:paraId="1D2D37FB" w14:textId="3F009F37" w:rsidR="00BE02A5" w:rsidRDefault="00BE02A5" w:rsidP="00BE02A5">
      <w:pPr>
        <w:pStyle w:val="Heading2"/>
      </w:pPr>
      <w:r>
        <w:t>OCL omezení 2…</w:t>
      </w:r>
    </w:p>
    <w:p w14:paraId="4A84A7E2" w14:textId="77777777" w:rsidR="00BE02A5" w:rsidRPr="00BE02A5" w:rsidRDefault="00BE02A5" w:rsidP="00BE02A5"/>
    <w:p w14:paraId="51D43F39" w14:textId="237B00F8" w:rsidR="00BE02A5" w:rsidRDefault="00BE02A5" w:rsidP="00BE02A5">
      <w:pPr>
        <w:pStyle w:val="Heading2"/>
      </w:pPr>
      <w:r>
        <w:t>OCL omezení 3…</w:t>
      </w:r>
    </w:p>
    <w:p w14:paraId="725E64E5" w14:textId="2A51A47F" w:rsidR="00BE02A5" w:rsidRDefault="00BE02A5" w:rsidP="00BE02A5"/>
    <w:p w14:paraId="192066FE" w14:textId="7EC3F661" w:rsidR="00BE02A5" w:rsidRDefault="00BE02A5" w:rsidP="00BE02A5">
      <w:pPr>
        <w:pStyle w:val="Heading2"/>
      </w:pPr>
      <w:r>
        <w:t>OCL omezení XY</w:t>
      </w:r>
    </w:p>
    <w:p w14:paraId="3ECFDEAD" w14:textId="479E5B01" w:rsidR="00A40A80" w:rsidRDefault="00A40A80" w:rsidP="00A40A80"/>
    <w:p w14:paraId="21160C22" w14:textId="5FB313AE" w:rsidR="00A40A80" w:rsidRDefault="00A40A80" w:rsidP="00A40A80">
      <w:pPr>
        <w:pStyle w:val="Heading1"/>
      </w:pPr>
      <w:proofErr w:type="spellStart"/>
      <w:r>
        <w:t>OntoUML</w:t>
      </w:r>
      <w:proofErr w:type="spellEnd"/>
      <w:r>
        <w:t xml:space="preserve"> model</w:t>
      </w:r>
    </w:p>
    <w:p w14:paraId="0025392C" w14:textId="4F6AFB8A" w:rsidR="00A40A80" w:rsidRDefault="00A40A80" w:rsidP="00A40A80">
      <w:r>
        <w:t xml:space="preserve">Kompletní </w:t>
      </w:r>
      <w:proofErr w:type="spellStart"/>
      <w:r>
        <w:t>OntoUML</w:t>
      </w:r>
      <w:proofErr w:type="spellEnd"/>
      <w:r>
        <w:t xml:space="preserve"> model se nachází v příloze </w:t>
      </w:r>
      <w:r w:rsidRPr="00A40A80">
        <w:rPr>
          <w:rFonts w:ascii="Consolas" w:hAnsi="Consolas"/>
          <w:b/>
          <w:bCs/>
        </w:rPr>
        <w:t>model</w:t>
      </w:r>
      <w:r w:rsidR="00E43B2F">
        <w:rPr>
          <w:rFonts w:ascii="Consolas" w:hAnsi="Consolas"/>
          <w:b/>
          <w:bCs/>
        </w:rPr>
        <w:t>-</w:t>
      </w:r>
      <w:proofErr w:type="spellStart"/>
      <w:r w:rsidR="00E43B2F">
        <w:rPr>
          <w:rFonts w:ascii="Consolas" w:hAnsi="Consolas"/>
          <w:b/>
          <w:bCs/>
        </w:rPr>
        <w:t>ontouml</w:t>
      </w:r>
      <w:r w:rsidRPr="00A40A80">
        <w:rPr>
          <w:rFonts w:ascii="Consolas" w:hAnsi="Consolas"/>
          <w:b/>
          <w:bCs/>
        </w:rPr>
        <w:t>.opp</w:t>
      </w:r>
      <w:proofErr w:type="spellEnd"/>
      <w:r>
        <w:t>.</w:t>
      </w:r>
    </w:p>
    <w:p w14:paraId="34AA1BC7" w14:textId="0EB1A984" w:rsidR="00A40A80" w:rsidRDefault="00A40A80" w:rsidP="00A40A80">
      <w:pPr>
        <w:pStyle w:val="Heading2"/>
      </w:pPr>
      <w:r>
        <w:t>Tabulka použitých konstruktů</w:t>
      </w:r>
    </w:p>
    <w:p w14:paraId="50C0E4B3" w14:textId="0915AFC0" w:rsidR="00A40A80" w:rsidRDefault="00A40A80" w:rsidP="00A40A80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812"/>
        <w:gridCol w:w="987"/>
      </w:tblGrid>
      <w:tr w:rsidR="00A40A80" w14:paraId="613BDD5D" w14:textId="77777777" w:rsidTr="008E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6132B7" w14:textId="77777777" w:rsidR="00A40A80" w:rsidRPr="000A698B" w:rsidRDefault="00A40A80" w:rsidP="00BA098A">
            <w:pPr>
              <w:jc w:val="center"/>
              <w:rPr>
                <w:b w:val="0"/>
                <w:bCs w:val="0"/>
              </w:rPr>
            </w:pPr>
            <w:r w:rsidRPr="000A698B">
              <w:rPr>
                <w:b w:val="0"/>
                <w:bCs w:val="0"/>
              </w:rPr>
              <w:t>Koncept</w:t>
            </w:r>
          </w:p>
        </w:tc>
        <w:tc>
          <w:tcPr>
            <w:tcW w:w="5812" w:type="dxa"/>
          </w:tcPr>
          <w:p w14:paraId="46E3703F" w14:textId="77777777" w:rsidR="00A40A80" w:rsidRPr="00EF4DC0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DC0">
              <w:rPr>
                <w:b w:val="0"/>
                <w:bCs w:val="0"/>
              </w:rPr>
              <w:t>Popis</w:t>
            </w:r>
          </w:p>
        </w:tc>
        <w:tc>
          <w:tcPr>
            <w:tcW w:w="987" w:type="dxa"/>
          </w:tcPr>
          <w:p w14:paraId="1E55EB98" w14:textId="77777777" w:rsidR="00A40A80" w:rsidRPr="00EF4DC0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DC0">
              <w:rPr>
                <w:b w:val="0"/>
                <w:bCs w:val="0"/>
              </w:rPr>
              <w:t>Počet</w:t>
            </w:r>
          </w:p>
        </w:tc>
      </w:tr>
      <w:tr w:rsidR="00A40A80" w14:paraId="1AD0E01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A82D00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Kind</w:t>
            </w:r>
            <w:proofErr w:type="spellEnd"/>
          </w:p>
        </w:tc>
        <w:tc>
          <w:tcPr>
            <w:tcW w:w="5812" w:type="dxa"/>
          </w:tcPr>
          <w:p w14:paraId="5ED32846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povinné alespoň 2 různé druhy</w:t>
            </w:r>
          </w:p>
        </w:tc>
        <w:tc>
          <w:tcPr>
            <w:tcW w:w="987" w:type="dxa"/>
          </w:tcPr>
          <w:p w14:paraId="65BCE603" w14:textId="0E7C2C21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7B06D97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320535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SubKind</w:t>
            </w:r>
            <w:proofErr w:type="spellEnd"/>
          </w:p>
        </w:tc>
        <w:tc>
          <w:tcPr>
            <w:tcW w:w="5812" w:type="dxa"/>
          </w:tcPr>
          <w:p w14:paraId="4BFEB232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poddruhy jednoho druhu</w:t>
            </w:r>
          </w:p>
        </w:tc>
        <w:tc>
          <w:tcPr>
            <w:tcW w:w="987" w:type="dxa"/>
          </w:tcPr>
          <w:p w14:paraId="0507103E" w14:textId="4CB59FD1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722B9E0B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D173E2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812" w:type="dxa"/>
          </w:tcPr>
          <w:p w14:paraId="0E57943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role</w:t>
            </w:r>
          </w:p>
        </w:tc>
        <w:tc>
          <w:tcPr>
            <w:tcW w:w="987" w:type="dxa"/>
          </w:tcPr>
          <w:p w14:paraId="50DE107E" w14:textId="6EC0E6BF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33BC69A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5AF7E5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Phase</w:t>
            </w:r>
            <w:proofErr w:type="spellEnd"/>
          </w:p>
        </w:tc>
        <w:tc>
          <w:tcPr>
            <w:tcW w:w="5812" w:type="dxa"/>
          </w:tcPr>
          <w:p w14:paraId="52E4D53F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fáze</w:t>
            </w:r>
          </w:p>
        </w:tc>
        <w:tc>
          <w:tcPr>
            <w:tcW w:w="987" w:type="dxa"/>
          </w:tcPr>
          <w:p w14:paraId="2FD5AF8C" w14:textId="796114B6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6F13DC6D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2DCC56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Category</w:t>
            </w:r>
            <w:proofErr w:type="spellEnd"/>
          </w:p>
        </w:tc>
        <w:tc>
          <w:tcPr>
            <w:tcW w:w="5812" w:type="dxa"/>
          </w:tcPr>
          <w:p w14:paraId="1E04E094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kategorie</w:t>
            </w:r>
          </w:p>
        </w:tc>
        <w:tc>
          <w:tcPr>
            <w:tcW w:w="987" w:type="dxa"/>
          </w:tcPr>
          <w:p w14:paraId="3C283F5E" w14:textId="1C64768A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22B15ABF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C354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RoleMixin</w:t>
            </w:r>
            <w:proofErr w:type="spellEnd"/>
          </w:p>
        </w:tc>
        <w:tc>
          <w:tcPr>
            <w:tcW w:w="5812" w:type="dxa"/>
          </w:tcPr>
          <w:p w14:paraId="51951CBE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rolí</w:t>
            </w:r>
          </w:p>
        </w:tc>
        <w:tc>
          <w:tcPr>
            <w:tcW w:w="987" w:type="dxa"/>
          </w:tcPr>
          <w:p w14:paraId="607C7C17" w14:textId="55245FAD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7E360836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F30371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PhaseMixin</w:t>
            </w:r>
            <w:proofErr w:type="spellEnd"/>
          </w:p>
        </w:tc>
        <w:tc>
          <w:tcPr>
            <w:tcW w:w="5812" w:type="dxa"/>
          </w:tcPr>
          <w:p w14:paraId="6DD7C66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fází</w:t>
            </w:r>
          </w:p>
        </w:tc>
        <w:tc>
          <w:tcPr>
            <w:tcW w:w="987" w:type="dxa"/>
          </w:tcPr>
          <w:p w14:paraId="09E3AB79" w14:textId="6F775DFD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3F875363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F5DA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Mixin</w:t>
            </w:r>
            <w:proofErr w:type="spellEnd"/>
          </w:p>
        </w:tc>
        <w:tc>
          <w:tcPr>
            <w:tcW w:w="5812" w:type="dxa"/>
          </w:tcPr>
          <w:p w14:paraId="06159E51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</w:p>
        </w:tc>
        <w:tc>
          <w:tcPr>
            <w:tcW w:w="987" w:type="dxa"/>
          </w:tcPr>
          <w:p w14:paraId="06672F1E" w14:textId="515DB390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6E7C8E6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96CD5D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Functional</w:t>
            </w:r>
            <w:proofErr w:type="spellEnd"/>
            <w:r w:rsidRPr="00871D6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71D6E">
              <w:rPr>
                <w:rFonts w:asciiTheme="majorHAnsi" w:hAnsiTheme="majorHAnsi" w:cstheme="majorHAnsi"/>
              </w:rPr>
              <w:t>Complex</w:t>
            </w:r>
            <w:proofErr w:type="spellEnd"/>
          </w:p>
        </w:tc>
        <w:tc>
          <w:tcPr>
            <w:tcW w:w="5812" w:type="dxa"/>
          </w:tcPr>
          <w:p w14:paraId="45513ECE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funkční celek složený alespoň ze dvou</w:t>
            </w:r>
          </w:p>
          <w:p w14:paraId="58E32C64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komponent s různou povinností části</w:t>
            </w:r>
          </w:p>
        </w:tc>
        <w:tc>
          <w:tcPr>
            <w:tcW w:w="987" w:type="dxa"/>
          </w:tcPr>
          <w:p w14:paraId="1E2AE414" w14:textId="12BE7082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457AE35C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6F2B81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Part</w:t>
            </w:r>
          </w:p>
        </w:tc>
        <w:tc>
          <w:tcPr>
            <w:tcW w:w="5812" w:type="dxa"/>
          </w:tcPr>
          <w:p w14:paraId="32E4CEE7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povinnosti celku vůči</w:t>
            </w:r>
          </w:p>
          <w:p w14:paraId="0EE241FF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částem</w:t>
            </w:r>
          </w:p>
        </w:tc>
        <w:tc>
          <w:tcPr>
            <w:tcW w:w="987" w:type="dxa"/>
          </w:tcPr>
          <w:p w14:paraId="190A9175" w14:textId="2EEEF2DC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012A67F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71208F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Quantity</w:t>
            </w:r>
            <w:proofErr w:type="spellEnd"/>
          </w:p>
        </w:tc>
        <w:tc>
          <w:tcPr>
            <w:tcW w:w="5812" w:type="dxa"/>
          </w:tcPr>
          <w:p w14:paraId="0CFAC327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kvantita</w:t>
            </w:r>
          </w:p>
        </w:tc>
        <w:tc>
          <w:tcPr>
            <w:tcW w:w="987" w:type="dxa"/>
          </w:tcPr>
          <w:p w14:paraId="0B1D614C" w14:textId="1FE7AE4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17AE8BA9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E25F64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Collective</w:t>
            </w:r>
            <w:proofErr w:type="spellEnd"/>
          </w:p>
        </w:tc>
        <w:tc>
          <w:tcPr>
            <w:tcW w:w="5812" w:type="dxa"/>
          </w:tcPr>
          <w:p w14:paraId="51726D2C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kolektiv</w:t>
            </w:r>
          </w:p>
        </w:tc>
        <w:tc>
          <w:tcPr>
            <w:tcW w:w="987" w:type="dxa"/>
          </w:tcPr>
          <w:p w14:paraId="2DD3213A" w14:textId="161590CB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438A135F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3080DA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Quality</w:t>
            </w:r>
            <w:proofErr w:type="spellEnd"/>
          </w:p>
        </w:tc>
        <w:tc>
          <w:tcPr>
            <w:tcW w:w="5812" w:type="dxa"/>
          </w:tcPr>
          <w:p w14:paraId="45CBF65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kvalita</w:t>
            </w:r>
          </w:p>
        </w:tc>
        <w:tc>
          <w:tcPr>
            <w:tcW w:w="987" w:type="dxa"/>
          </w:tcPr>
          <w:p w14:paraId="3CB6954A" w14:textId="54607BA9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4EA0B7DA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15F50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Mode</w:t>
            </w:r>
          </w:p>
        </w:tc>
        <w:tc>
          <w:tcPr>
            <w:tcW w:w="5812" w:type="dxa"/>
          </w:tcPr>
          <w:p w14:paraId="1C6625BA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mód</w:t>
            </w:r>
          </w:p>
        </w:tc>
        <w:tc>
          <w:tcPr>
            <w:tcW w:w="987" w:type="dxa"/>
          </w:tcPr>
          <w:p w14:paraId="15C200AD" w14:textId="1474D9EA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76A5668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B9F938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Relator</w:t>
            </w:r>
            <w:proofErr w:type="spellEnd"/>
          </w:p>
        </w:tc>
        <w:tc>
          <w:tcPr>
            <w:tcW w:w="5812" w:type="dxa"/>
          </w:tcPr>
          <w:p w14:paraId="279A96B6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2 </w:t>
            </w:r>
            <w:proofErr w:type="spellStart"/>
            <w:r w:rsidRPr="00EF4DC0">
              <w:rPr>
                <w:rFonts w:asciiTheme="majorHAnsi" w:hAnsiTheme="majorHAnsi" w:cstheme="majorHAnsi"/>
              </w:rPr>
              <w:t>relátory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pro materiální vazby</w:t>
            </w:r>
          </w:p>
          <w:p w14:paraId="709494E3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(kompletní vzor)</w:t>
            </w:r>
          </w:p>
        </w:tc>
        <w:tc>
          <w:tcPr>
            <w:tcW w:w="987" w:type="dxa"/>
          </w:tcPr>
          <w:p w14:paraId="0F20C154" w14:textId="61D89F7A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40A80" w14:paraId="10C889DB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5BB0B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Formal</w:t>
            </w:r>
            <w:proofErr w:type="spellEnd"/>
            <w:r w:rsidRPr="00871D6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71D6E">
              <w:rPr>
                <w:rFonts w:asciiTheme="majorHAnsi" w:hAnsiTheme="majorHAnsi" w:cstheme="majorHAnsi"/>
              </w:rPr>
              <w:t>Relation</w:t>
            </w:r>
            <w:proofErr w:type="spellEnd"/>
          </w:p>
        </w:tc>
        <w:tc>
          <w:tcPr>
            <w:tcW w:w="5812" w:type="dxa"/>
          </w:tcPr>
          <w:p w14:paraId="529774F5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formální relace</w:t>
            </w:r>
          </w:p>
        </w:tc>
        <w:tc>
          <w:tcPr>
            <w:tcW w:w="987" w:type="dxa"/>
          </w:tcPr>
          <w:p w14:paraId="176ECD59" w14:textId="4E6AF15F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0041332" w14:textId="3A472D3E" w:rsidR="00A40A80" w:rsidRDefault="00A40A80" w:rsidP="00A40A80"/>
    <w:p w14:paraId="579F878D" w14:textId="1D790F64" w:rsidR="00E43B2F" w:rsidRDefault="00E43B2F" w:rsidP="00E43B2F">
      <w:pPr>
        <w:pStyle w:val="Heading2"/>
      </w:pPr>
      <w:r>
        <w:t>UML model převedený z </w:t>
      </w:r>
      <w:proofErr w:type="spellStart"/>
      <w:r>
        <w:t>OntoUML</w:t>
      </w:r>
      <w:proofErr w:type="spellEnd"/>
    </w:p>
    <w:p w14:paraId="345BED1A" w14:textId="6DE8E6AF" w:rsidR="00E43B2F" w:rsidRPr="00E43B2F" w:rsidRDefault="00E43B2F" w:rsidP="00E43B2F">
      <w:r>
        <w:t xml:space="preserve">Kompletní UML model se nachází v příloze </w:t>
      </w:r>
      <w:r w:rsidRPr="00A40A80">
        <w:rPr>
          <w:rFonts w:ascii="Consolas" w:hAnsi="Consolas"/>
          <w:b/>
          <w:bCs/>
        </w:rPr>
        <w:t>model</w:t>
      </w:r>
      <w:r>
        <w:rPr>
          <w:rFonts w:ascii="Consolas" w:hAnsi="Consolas"/>
          <w:b/>
          <w:bCs/>
        </w:rPr>
        <w:t>-</w:t>
      </w:r>
      <w:proofErr w:type="spellStart"/>
      <w:r>
        <w:rPr>
          <w:rFonts w:ascii="Consolas" w:hAnsi="Consolas"/>
          <w:b/>
          <w:bCs/>
        </w:rPr>
        <w:t>uml</w:t>
      </w:r>
      <w:r w:rsidRPr="00A40A80">
        <w:rPr>
          <w:rFonts w:ascii="Consolas" w:hAnsi="Consolas"/>
          <w:b/>
          <w:bCs/>
        </w:rPr>
        <w:t>.opp</w:t>
      </w:r>
      <w:proofErr w:type="spellEnd"/>
      <w:r>
        <w:t>.</w:t>
      </w:r>
    </w:p>
    <w:p w14:paraId="10ADBFDE" w14:textId="0CC673FA" w:rsidR="00E43B2F" w:rsidRDefault="00E43B2F" w:rsidP="00E43B2F">
      <w:r w:rsidRPr="00A40A80">
        <w:rPr>
          <w:b/>
          <w:bCs/>
          <w:color w:val="FF0000"/>
        </w:rPr>
        <w:t>//</w:t>
      </w:r>
      <w:r>
        <w:t xml:space="preserve"> popis a případné vložené obrázky převedeného UML modelu</w:t>
      </w:r>
    </w:p>
    <w:p w14:paraId="5B42E8CE" w14:textId="77777777" w:rsidR="00E43B2F" w:rsidRPr="00E43B2F" w:rsidRDefault="00E43B2F" w:rsidP="00E43B2F"/>
    <w:p w14:paraId="737911F1" w14:textId="77777777" w:rsidR="00A40A80" w:rsidRDefault="00A40A80" w:rsidP="00A40A80">
      <w:pPr>
        <w:pStyle w:val="Heading1"/>
      </w:pPr>
      <w:r>
        <w:lastRenderedPageBreak/>
        <w:t>BPMN model</w:t>
      </w:r>
    </w:p>
    <w:p w14:paraId="562B6D4B" w14:textId="74A66BC1" w:rsidR="00A40A80" w:rsidRDefault="00A40A80" w:rsidP="00A40A80">
      <w:r w:rsidRPr="00A40A80">
        <w:rPr>
          <w:b/>
          <w:bCs/>
          <w:color w:val="FF0000"/>
        </w:rPr>
        <w:t>//</w:t>
      </w:r>
      <w:r>
        <w:t xml:space="preserve"> (2. část semestrální práce) vložené diagramy a popis, pokud je potřeba</w:t>
      </w:r>
    </w:p>
    <w:p w14:paraId="0C2B903E" w14:textId="7E4957E3" w:rsidR="00E43B2F" w:rsidRDefault="00E43B2F" w:rsidP="00A40A80">
      <w:r>
        <w:br w:type="page"/>
      </w:r>
    </w:p>
    <w:p w14:paraId="10649253" w14:textId="1A1AD3EC" w:rsidR="00A40A80" w:rsidRDefault="00A40A80" w:rsidP="00A40A80">
      <w:pPr>
        <w:pStyle w:val="Heading1"/>
      </w:pPr>
      <w:r>
        <w:lastRenderedPageBreak/>
        <w:t>DEMO model</w:t>
      </w:r>
    </w:p>
    <w:p w14:paraId="6E19C0AC" w14:textId="60CB699D" w:rsidR="00A40A80" w:rsidRDefault="00A40A80" w:rsidP="00A40A80">
      <w:r w:rsidRPr="00A40A80">
        <w:rPr>
          <w:b/>
          <w:bCs/>
          <w:color w:val="FF0000"/>
        </w:rPr>
        <w:t>//</w:t>
      </w:r>
      <w:r>
        <w:t xml:space="preserve"> (2. část semestrální práce) </w:t>
      </w:r>
      <w:r w:rsidR="006A6E6A">
        <w:t>popis a dílčí části DEMO</w:t>
      </w:r>
    </w:p>
    <w:p w14:paraId="1240CE64" w14:textId="44F1CE33" w:rsidR="00A40A80" w:rsidRDefault="00A40A80" w:rsidP="00A40A80">
      <w:pPr>
        <w:pStyle w:val="Heading2"/>
      </w:pPr>
      <w:r>
        <w:t>Rozšířené TPT</w:t>
      </w:r>
    </w:p>
    <w:p w14:paraId="0B804948" w14:textId="77777777" w:rsidR="006A6E6A" w:rsidRP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4DBE8BB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EA5FA9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308A8935" w14:textId="19D39E5E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T01</w:t>
            </w:r>
          </w:p>
        </w:tc>
      </w:tr>
      <w:tr w:rsidR="006A6E6A" w14:paraId="5FF6A04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20401E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EC96A10" w14:textId="44664A38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324711A2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370CEE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69BDD2A6" w14:textId="233A1E9D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4F49CE5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B7C39D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7C3933F" w14:textId="07B51F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793CEBF0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733E231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C796C50" w14:textId="4A84D51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0C030A32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31343CD7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0ED84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08AE86B" w14:textId="64EF004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3A2F290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BAAD1EA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343EF3A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3D493B" w14:textId="3FE9D35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0640DF9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E4523FE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82A12F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76E8715" w14:textId="085CC77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62430298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1CF393E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5D3C3A3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804FBF7" w14:textId="6A5D999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2542A5FA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C763F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F51C0C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E5CB2C2" w14:textId="23DA22E1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A1B71F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8E6381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0301D2A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7F9ED8F" w14:textId="0278D03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7890BF90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19EF5085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0CF0BE9C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ACD144F" w14:textId="6FD92DA4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763195F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411DF3C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ADFE9B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A0D32CF" w14:textId="79B8CDF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7C091C4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D13A1D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58AF33E4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6684FF" w14:textId="41C3328F" w:rsidR="006A6E6A" w:rsidRPr="001C451B" w:rsidRDefault="006A6E6A" w:rsidP="006A6E6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7C8993A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48FA4DF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5B4ABE6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334276" w14:textId="78777515" w:rsidR="006A6E6A" w:rsidRPr="001C451B" w:rsidRDefault="006A6E6A" w:rsidP="006A6E6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63D0D229" w14:textId="11E84977" w:rsid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2CA4253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23CFE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64EB2981" w14:textId="54B33124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T02</w:t>
            </w:r>
          </w:p>
        </w:tc>
      </w:tr>
      <w:tr w:rsidR="006A6E6A" w14:paraId="15E38D91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03553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8DCB39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556D8F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5BAACF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758B8AC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EDA24DA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FCE674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5C5BF53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652B37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21C4A70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04947C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A32A702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DBCD6B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085300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911DD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2639EA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43DD2C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2CB774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ABC2F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929031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2CB32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486FA2B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DC351E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6B87BD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567BDC1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7E764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3030A8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75E9485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E74D9C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3D370D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119E031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51A3A9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8A352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E2544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6B912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A8AFA4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4A45B19B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EBB547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23A4F65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1BA6239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0AFBEF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13D254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AF23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34BC595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56FA6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1D1F9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F6304D0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7683CAD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8BBED7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90E08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D02FBD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69DF6668" w14:textId="49F2386A" w:rsidR="006A6E6A" w:rsidRDefault="006A6E6A" w:rsidP="006A6E6A"/>
    <w:p w14:paraId="6C6B14A5" w14:textId="6303EB7C" w:rsidR="006A6E6A" w:rsidRDefault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205B102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79711A8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03138ED4" w14:textId="1DB8024F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T03</w:t>
            </w:r>
          </w:p>
        </w:tc>
      </w:tr>
      <w:tr w:rsidR="006A6E6A" w14:paraId="412250D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08706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3715246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69E9C3B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83541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353ED5D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FC92A0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4DDC585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93560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81476F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35F109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10C187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00601C0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42579E3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C1E4B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56F0B0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4107EE7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17DFB3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91C40D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BF0E86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436F6A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7E1227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2F4BC3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1E5B3F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0D013A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A16DA3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AF7E18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94C82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4449CF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98FD00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D2B8F6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B284DF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201D2F0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7471A4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C71DF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AD6157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074D90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7B062C2F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6D9EF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9A96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3B3804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DB741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2A64484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43516A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249A9A7F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84CFBA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C6044E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3F89E9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1DEE69C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A25AE5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29EF06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679E90D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17481BFC" w14:textId="77777777" w:rsid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381259B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A68A3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B67CC38" w14:textId="2A814BA5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T04</w:t>
            </w:r>
          </w:p>
        </w:tc>
      </w:tr>
      <w:tr w:rsidR="006A6E6A" w14:paraId="39F0D54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3094F8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73C937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7AD285E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733CBD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4920651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7C43A97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96806B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26D6C15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2A36B2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E0882B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78C0B8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BB150D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7253601B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39AE5F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8742B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6813DD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C76A30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E58ADA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0B2B1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C75608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72E403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34615E8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674733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634F9E1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E04B01A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4E48A7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EA1F4B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0B3EA8A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962DC7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0B0B61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647848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56700F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396C2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62F6DA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32D216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CFF085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3B9C3B47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39AD3D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5BD5F5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131082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EEF978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8949FB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8BFCD3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555B32F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13ABF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AB8379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83932B5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48DAFC8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BE956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87582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27E72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539EEA01" w14:textId="633B0DBC" w:rsidR="006A6E6A" w:rsidRDefault="006A6E6A" w:rsidP="006A6E6A"/>
    <w:p w14:paraId="6B8AE14D" w14:textId="77777777" w:rsidR="006A6E6A" w:rsidRDefault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09B1F64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D3FCA5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34142F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T01</w:t>
            </w:r>
          </w:p>
        </w:tc>
      </w:tr>
      <w:tr w:rsidR="006A6E6A" w14:paraId="07096FB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0B41329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5F3ECB4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B8DA50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0104C5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5C4CDB8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A6F7D6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401BE9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61FA4D2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7A5DC0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022AD24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3FD0C86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73EC0E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0F62479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E2177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5AA099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2FCE2EC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D7ADF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D417E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CA50D5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6EFE02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A9A534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7A631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B38A3C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AADC4B3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76663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83B70F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68B32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8DB64E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75FBF3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F37D0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B4248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1B3D72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3BA794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13CAD18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66D5589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DB90DF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0B5174D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EFB4F9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A2A242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DD7921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F5A4A0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5D69AF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50437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7BB3AC7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20BDAB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BD262F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12B785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66A006C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6ED3B4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60838E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47C10DF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59A955A8" w14:textId="5048023F" w:rsidR="006A6E6A" w:rsidRDefault="006A6E6A" w:rsidP="006A6E6A"/>
    <w:p w14:paraId="758AFA28" w14:textId="74C76C67" w:rsidR="006A6E6A" w:rsidRPr="006A6E6A" w:rsidRDefault="006A6E6A" w:rsidP="006A6E6A">
      <w:pPr>
        <w:pStyle w:val="Heading2"/>
      </w:pPr>
      <w:proofErr w:type="spellStart"/>
      <w:r>
        <w:t>Organisation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Diagram (OCD)</w:t>
      </w:r>
    </w:p>
    <w:p w14:paraId="2AAA96E0" w14:textId="37D5BC6E" w:rsidR="006A6E6A" w:rsidRDefault="006A6E6A" w:rsidP="006A6E6A">
      <w:r w:rsidRPr="00A40A80">
        <w:rPr>
          <w:b/>
          <w:bCs/>
          <w:color w:val="FF0000"/>
        </w:rPr>
        <w:t>//</w:t>
      </w:r>
      <w:r>
        <w:t xml:space="preserve"> (2. část semestrální práce) popis a vložený OCD včetně </w:t>
      </w:r>
      <w:proofErr w:type="spellStart"/>
      <w:r>
        <w:t>interstrikce</w:t>
      </w:r>
      <w:proofErr w:type="spellEnd"/>
    </w:p>
    <w:p w14:paraId="25AD8168" w14:textId="77777777" w:rsidR="006A6E6A" w:rsidRPr="00BE02A5" w:rsidRDefault="006A6E6A" w:rsidP="00BE02A5"/>
    <w:sectPr w:rsidR="006A6E6A" w:rsidRPr="00BE02A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D57B4" w14:textId="77777777" w:rsidR="00CC02F8" w:rsidRDefault="00CC02F8" w:rsidP="008E5AAE">
      <w:pPr>
        <w:spacing w:after="0" w:line="240" w:lineRule="auto"/>
      </w:pPr>
      <w:r>
        <w:separator/>
      </w:r>
    </w:p>
  </w:endnote>
  <w:endnote w:type="continuationSeparator" w:id="0">
    <w:p w14:paraId="73407D2B" w14:textId="77777777" w:rsidR="00CC02F8" w:rsidRDefault="00CC02F8" w:rsidP="008E5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3190B" w14:textId="169DA676" w:rsidR="008E5AAE" w:rsidRDefault="008E5AAE" w:rsidP="008E5AAE">
    <w:pPr>
      <w:pStyle w:val="Footer"/>
      <w:pBdr>
        <w:top w:val="single" w:sz="24" w:space="5" w:color="4472C4" w:themeColor="accent1"/>
      </w:pBd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B9DFA" w14:textId="77777777" w:rsidR="00CC02F8" w:rsidRDefault="00CC02F8" w:rsidP="008E5AAE">
      <w:pPr>
        <w:spacing w:after="0" w:line="240" w:lineRule="auto"/>
      </w:pPr>
      <w:r>
        <w:separator/>
      </w:r>
    </w:p>
  </w:footnote>
  <w:footnote w:type="continuationSeparator" w:id="0">
    <w:p w14:paraId="244953CE" w14:textId="77777777" w:rsidR="00CC02F8" w:rsidRDefault="00CC02F8" w:rsidP="008E5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81DE4" w14:textId="68F3CAB4" w:rsidR="008E5AAE" w:rsidRDefault="008E5AAE" w:rsidP="008E5AAE">
    <w:pPr>
      <w:pStyle w:val="Header"/>
      <w:pBdr>
        <w:bottom w:val="single" w:sz="24" w:space="5" w:color="4472C4" w:themeColor="accent1"/>
      </w:pBdr>
    </w:pPr>
    <w:r>
      <w:t>BI-KOM</w:t>
    </w:r>
    <w:r>
      <w:tab/>
      <w:t>&lt;ID TÝMU&gt;</w:t>
    </w:r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E4637">
      <w:rPr>
        <w:noProof/>
      </w:rPr>
      <w:t>12. listopadu 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81F68"/>
    <w:multiLevelType w:val="hybridMultilevel"/>
    <w:tmpl w:val="263AFD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FDD"/>
    <w:multiLevelType w:val="multilevel"/>
    <w:tmpl w:val="CE345F7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2D224F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30064988">
    <w:abstractNumId w:val="2"/>
  </w:num>
  <w:num w:numId="2" w16cid:durableId="934896792">
    <w:abstractNumId w:val="1"/>
  </w:num>
  <w:num w:numId="3" w16cid:durableId="130623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5"/>
    <w:rsid w:val="00087FD8"/>
    <w:rsid w:val="004C162D"/>
    <w:rsid w:val="006A6E6A"/>
    <w:rsid w:val="006E4637"/>
    <w:rsid w:val="007F5331"/>
    <w:rsid w:val="008E5AAE"/>
    <w:rsid w:val="00965755"/>
    <w:rsid w:val="00A40A80"/>
    <w:rsid w:val="00B22607"/>
    <w:rsid w:val="00BE02A5"/>
    <w:rsid w:val="00CC02F8"/>
    <w:rsid w:val="00D66F77"/>
    <w:rsid w:val="00E43B2F"/>
    <w:rsid w:val="00E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10E3"/>
  <w15:chartTrackingRefBased/>
  <w15:docId w15:val="{3A7BB870-5FFD-48F9-846B-B5D668D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6A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2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A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A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6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0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d">
    <w:name w:val="Kód"/>
    <w:basedOn w:val="Normal"/>
    <w:link w:val="KdChar"/>
    <w:qFormat/>
    <w:rsid w:val="00BE02A5"/>
    <w:rPr>
      <w:rFonts w:ascii="Consolas" w:hAnsi="Consolas"/>
    </w:rPr>
  </w:style>
  <w:style w:type="table" w:styleId="GridTable4-Accent1">
    <w:name w:val="Grid Table 4 Accent 1"/>
    <w:basedOn w:val="TableNormal"/>
    <w:uiPriority w:val="49"/>
    <w:rsid w:val="00A40A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dChar">
    <w:name w:val="Kód Char"/>
    <w:basedOn w:val="DefaultParagraphFont"/>
    <w:link w:val="Kd"/>
    <w:rsid w:val="00BE02A5"/>
    <w:rPr>
      <w:rFonts w:ascii="Consolas" w:hAnsi="Consolas"/>
    </w:rPr>
  </w:style>
  <w:style w:type="table" w:styleId="TableGrid">
    <w:name w:val="Table Grid"/>
    <w:basedOn w:val="TableNormal"/>
    <w:uiPriority w:val="39"/>
    <w:rsid w:val="006A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AE"/>
  </w:style>
  <w:style w:type="paragraph" w:styleId="Footer">
    <w:name w:val="footer"/>
    <w:basedOn w:val="Normal"/>
    <w:link w:val="Foot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Suchánek</dc:creator>
  <cp:keywords/>
  <dc:description/>
  <cp:lastModifiedBy>Cerny, Jakub</cp:lastModifiedBy>
  <cp:revision>2</cp:revision>
  <dcterms:created xsi:type="dcterms:W3CDTF">2024-11-12T10:09:00Z</dcterms:created>
  <dcterms:modified xsi:type="dcterms:W3CDTF">2024-11-12T10:09:00Z</dcterms:modified>
</cp:coreProperties>
</file>