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xml:space="preserve">—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via Wikidata server-side.</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logically deleted 90 days after event closure. The only data retained indefinitely are the aggregates necessary for the public report and the integrity record, which contain no information enabling identification of individual participants.</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Deleted after 90 days: </w:t>
      </w:r>
      <w:r>
        <w:rPr>
          <w:color w:val="111111"/>
          <w:sz w:val="20"/>
          <w:szCs w:val="20"/>
        </w:rPr>
        <w:t xml:space="preserve">Individual adhesions including: phone_hash, nullifier, public commitment, device identifier, city/region/country, confidence level, GPS boolean, adhesion timestamp.</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xml:space="preserve">— The complaint refers to a documented institutional power abuse: corruption, nepotism, serious negligence, opacity, or repression by an institution with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or when geographic confidence is low, an optional GPS sharing screen may appear. It clearly explains: coordinates used only to determine city/region; exact coordinates immediately discarded after geocoding; completely voluntary.</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shows your adhesion receipt and presents three action options in deliberate order:</w:t>
      </w:r>
    </w:p>
    <w:p>
      <w:pPr>
        <w:spacing w:after="60" w:before="60" w:line="300" w:lineRule="auto"/>
        <w:ind w:left="560"/>
      </w:pPr>
      <w:r>
        <w:rPr>
          <w:color w:val="111111"/>
          <w:sz w:val="20"/>
          <w:szCs w:val="20"/>
        </w:rPr>
        <w:t xml:space="preserve">— For local events: "Strengthen my participation" — the first item, inviting voluntary GPS activation post-adhesion to improve geographic classification in the public report.</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deleted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deleted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deleted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fiabilidad (60-95), gps_confirmed, adhesion_osm_id, gps_lat, gps_lng, gps_accuracy, created_at, deleted_at (NULL = active, NOT NULL = logically deleted).</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