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jc w:val="center"/>
      </w:pPr>
      <w:r>
        <w:rPr>
          <w:b/>
          <w:bCs/>
          <w:color w:val="111111"/>
          <w:sz w:val="64"/>
          <w:szCs w:val="64"/>
        </w:rPr>
        <w:t xml:space="preserve">Voice Protest</w:t>
      </w:r>
    </w:p>
    <w:p>
      <w:pPr>
        <w:pBdr>
          <w:bottom w:val="single" w:color="4CFFA4" w:sz="6"/>
        </w:pBdr>
        <w:spacing w:after="400" w:before="200"/>
        <w:jc w:val="center"/>
      </w:pPr>
      <w:r>
        <w:rPr>
          <w:color w:val="555555"/>
          <w:sz w:val="28"/>
          <w:szCs w:val="28"/>
        </w:rPr>
        <w:t xml:space="preserve">Foundations, Design and Documentation</w:t>
      </w:r>
    </w:p>
    <w:p>
      <w:pPr>
        <w:spacing w:after="200" w:before="0"/>
      </w:pPr>
    </w:p>
    <w:p>
      <w:pPr>
        <w:jc w:val="center"/>
      </w:pPr>
      <w:r>
        <w:rPr>
          <w:i/>
          <w:iCs/>
          <w:color w:val="555555"/>
          <w:sz w:val="24"/>
          <w:szCs w:val="24"/>
        </w:rPr>
        <w:t xml:space="preserve">A verified and pseudonymous civic participation platform</w:t>
      </w:r>
    </w:p>
    <w:p>
      <w:pPr>
        <w:spacing w:after="600" w:before="0"/>
      </w:pPr>
    </w:p>
    <w:p>
      <w:pPr>
        <w:jc w:val="center"/>
      </w:pPr>
      <w:r>
        <w:rPr>
          <w:b/>
          <w:bCs/>
          <w:color w:val="111111"/>
          <w:sz w:val="22"/>
          <w:szCs w:val="22"/>
        </w:rPr>
        <w:t xml:space="preserve">Judith Galan Mayoral</w:t>
      </w:r>
    </w:p>
    <w:p>
      <w:pPr>
        <w:jc w:val="center"/>
      </w:pPr>
      <w:r>
        <w:rPr>
          <w:color w:val="555555"/>
          <w:sz w:val="20"/>
          <w:szCs w:val="20"/>
        </w:rPr>
        <w:t xml:space="preserve">June 2026</w:t>
      </w:r>
    </w:p>
    <w:p>
      <w:pPr>
        <w:jc w:val="center"/>
      </w:pPr>
      <w:r>
        <w:rPr>
          <w:color w:val="AAAAAA"/>
          <w:sz w:val="18"/>
          <w:szCs w:val="18"/>
        </w:rPr>
        <w:t xml:space="preserve">voiceprotest.org  ·  AGPL 3.0</w:t>
      </w:r>
    </w:p>
    <w:p>
      <w:r>
        <w:br w:type="page"/>
      </w:r>
    </w:p>
    <w:p>
      <w:pPr>
        <w:pStyle w:val="Heading1"/>
        <w:pBdr>
          <w:bottom w:val="single" w:color="4CFFA4" w:sz="6"/>
        </w:pBdr>
        <w:spacing w:after="200" w:before="400"/>
      </w:pPr>
      <w:r>
        <w:rPr>
          <w:b/>
          <w:bCs/>
          <w:color w:val="111111"/>
          <w:sz w:val="28"/>
          <w:szCs w:val="28"/>
        </w:rPr>
        <w:t xml:space="preserve">PART I — PHILOSOPHICAL AND POLITICAL FOUNDATIONS</w:t>
      </w:r>
    </w:p>
    <w:p>
      <w:pPr>
        <w:pStyle w:val="Heading2"/>
        <w:spacing w:after="140" w:before="280"/>
      </w:pPr>
      <w:r>
        <w:rPr>
          <w:b/>
          <w:bCs/>
          <w:color w:val="111111"/>
          <w:sz w:val="24"/>
          <w:szCs w:val="24"/>
        </w:rPr>
        <w:t xml:space="preserve">1. Introduction</w:t>
      </w:r>
    </w:p>
    <w:p>
      <w:pPr>
        <w:spacing w:after="120" w:before="80" w:line="320" w:lineRule="auto"/>
        <w:jc w:val="both"/>
      </w:pPr>
      <w:r>
        <w:rPr>
          <w:i w:val="false"/>
          <w:iCs w:val="false"/>
          <w:color w:val="111111"/>
          <w:sz w:val="20"/>
          <w:szCs w:val="20"/>
        </w:rPr>
        <w:t xml:space="preserve">Voice Protest was born from a simple but decisive question: what can citizens do between elections when they want to express a specific, verifiable, and publicly legible disagreement with an institutional action?</w:t>
      </w:r>
    </w:p>
    <w:p>
      <w:pPr>
        <w:spacing w:after="120" w:before="80" w:line="320" w:lineRule="auto"/>
        <w:jc w:val="both"/>
      </w:pPr>
      <w:r>
        <w:rPr>
          <w:i w:val="false"/>
          <w:iCs w:val="false"/>
          <w:color w:val="111111"/>
          <w:sz w:val="20"/>
          <w:szCs w:val="20"/>
        </w:rPr>
        <w:t xml:space="preserve">Elections remain the foundational mechanism of representative democracy. They allow power to be delegated, mandates renewed, and authority transferred peacefully. But they do not resolve on their own the problem of citizen expression between electoral cycles. For years, a specific public decision can immediately affect thousands of people without any formal, accessible, and credible channel existing to register that disagreement.</w:t>
      </w:r>
    </w:p>
    <w:p>
      <w:pPr>
        <w:spacing w:after="120" w:before="80" w:line="320" w:lineRule="auto"/>
        <w:jc w:val="both"/>
      </w:pPr>
      <w:r>
        <w:rPr>
          <w:i w:val="false"/>
          <w:iCs w:val="false"/>
          <w:color w:val="111111"/>
          <w:sz w:val="20"/>
          <w:szCs w:val="20"/>
        </w:rPr>
        <w:t xml:space="preserve">Physical protest has historically fulfilled that function. The street communicates presence, determination, and accepted risk. But it also demands time, travel, public exposure, and in many contexts, courage in the face of possible reprisals. Digital petition platforms reduce the barrier to participation but often lack sufficient verification: it is difficult to know how many signatures correspond to real, unique people connected to the affected community.</w:t>
      </w:r>
    </w:p>
    <w:p>
      <w:pPr>
        <w:spacing w:after="120" w:before="80" w:line="320" w:lineRule="auto"/>
        <w:jc w:val="both"/>
      </w:pPr>
      <w:r>
        <w:rPr>
          <w:i w:val="false"/>
          <w:iCs w:val="false"/>
          <w:color w:val="111111"/>
          <w:sz w:val="20"/>
          <w:szCs w:val="20"/>
        </w:rPr>
        <w:t xml:space="preserve">Voice Protest attempts to occupy that intermediate space: more rigorous than an online petition, less demanding than a physical demonstration. Its purpose is to allow real people, verified and protected through strong pseudonymity, to express a formal complaint against institutions with public mandates or public funding, generating a public report that can be interpreted and audited by third parties.</w:t>
      </w:r>
    </w:p>
    <w:p>
      <w:pPr>
        <w:spacing w:after="120" w:before="80" w:line="320" w:lineRule="auto"/>
        <w:jc w:val="both"/>
      </w:pPr>
      <w:r>
        <w:rPr>
          <w:i w:val="false"/>
          <w:iCs w:val="false"/>
          <w:color w:val="111111"/>
          <w:sz w:val="20"/>
          <w:szCs w:val="20"/>
        </w:rPr>
        <w:t xml:space="preserve">This Part I sets out the philosophical and political foundations of the project. It explains why Voice Protest exists, what democratic problem it attempts to address, what ethical balances it assumes, and what its essential limits are.</w:t>
      </w:r>
    </w:p>
    <w:p>
      <w:pPr>
        <w:pStyle w:val="Heading2"/>
        <w:spacing w:after="140" w:before="280"/>
      </w:pPr>
      <w:r>
        <w:rPr>
          <w:b/>
          <w:bCs/>
          <w:color w:val="111111"/>
          <w:sz w:val="24"/>
          <w:szCs w:val="24"/>
        </w:rPr>
        <w:t xml:space="preserve">2. The Democratic Problem Between Elections</w:t>
      </w:r>
    </w:p>
    <w:p>
      <w:pPr>
        <w:pStyle w:val="Heading3"/>
        <w:spacing w:after="100" w:before="200"/>
      </w:pPr>
      <w:r>
        <w:rPr>
          <w:b/>
          <w:bCs/>
          <w:color w:val="555555"/>
          <w:sz w:val="22"/>
          <w:szCs w:val="22"/>
        </w:rPr>
        <w:t xml:space="preserve">2.1 The Gap Between Elections</w:t>
      </w:r>
    </w:p>
    <w:p>
      <w:pPr>
        <w:spacing w:after="120" w:before="80" w:line="320" w:lineRule="auto"/>
        <w:jc w:val="both"/>
      </w:pPr>
      <w:r>
        <w:rPr>
          <w:i w:val="false"/>
          <w:iCs w:val="false"/>
          <w:color w:val="111111"/>
          <w:sz w:val="20"/>
          <w:szCs w:val="20"/>
        </w:rPr>
        <w:t xml:space="preserve">Representative democracy concentrates much of citizens’ decision-making power in electoral moments separated by several years. This periodicity provides stability, but also creates a gap: between one election and the next, citizens have few formal mechanisms to express disagreement about specific decisions that may not have been present, or predictable, when they cast their vote.</w:t>
      </w:r>
    </w:p>
    <w:p>
      <w:pPr>
        <w:spacing w:after="120" w:before="80" w:line="320" w:lineRule="auto"/>
        <w:jc w:val="both"/>
      </w:pPr>
      <w:r>
        <w:rPr>
          <w:i w:val="false"/>
          <w:iCs w:val="false"/>
          <w:color w:val="111111"/>
          <w:sz w:val="20"/>
          <w:szCs w:val="20"/>
        </w:rPr>
        <w:t xml:space="preserve">Voice Protest does not aim to replace elections or become a direct democracy mechanism. Its function is more limited: to offer a verifiable citizen signal on concrete matters, so that institutions, media, researchers, and citizens can assess the existence and scope of a documented grievance.</w:t>
      </w:r>
    </w:p>
    <w:p>
      <w:pPr>
        <w:pStyle w:val="Heading3"/>
        <w:spacing w:after="100" w:before="200"/>
      </w:pPr>
      <w:r>
        <w:rPr>
          <w:b/>
          <w:bCs/>
          <w:color w:val="555555"/>
          <w:sz w:val="22"/>
          <w:szCs w:val="22"/>
        </w:rPr>
        <w:t xml:space="preserve">2.2 The Inadequacy of Existing Mechanisms</w:t>
      </w:r>
    </w:p>
    <w:p>
      <w:pPr>
        <w:spacing w:after="120" w:before="80" w:line="320" w:lineRule="auto"/>
        <w:jc w:val="both"/>
      </w:pPr>
      <w:r>
        <w:rPr>
          <w:i w:val="false"/>
          <w:iCs w:val="false"/>
          <w:color w:val="111111"/>
          <w:sz w:val="20"/>
          <w:szCs w:val="20"/>
        </w:rPr>
        <w:t xml:space="preserve">Digital petitions are accessible and fast, but their political force is weakened by the ease with which signatures can be duplicated, support automated, or results inflated without robust verification. Physical demonstrations are powerful and legitimate, but exclude those who cannot travel, expose themselves, or assume the social, professional, or physical cost of participating. In this vacuum emerges the need for protest that is documented, verifiable, and compatible with protecting individual identity.</w:t>
      </w:r>
    </w:p>
    <w:p>
      <w:pPr>
        <w:pStyle w:val="Heading3"/>
        <w:spacing w:after="100" w:before="200"/>
      </w:pPr>
      <w:r>
        <w:rPr>
          <w:b/>
          <w:bCs/>
          <w:color w:val="555555"/>
          <w:sz w:val="22"/>
          <w:szCs w:val="22"/>
        </w:rPr>
        <w:t xml:space="preserve">2.3 The Problem of Representativeness</w:t>
      </w:r>
    </w:p>
    <w:p>
      <w:pPr>
        <w:spacing w:after="120" w:before="80" w:line="320" w:lineRule="auto"/>
        <w:jc w:val="both"/>
      </w:pPr>
      <w:r>
        <w:rPr>
          <w:i w:val="false"/>
          <w:iCs w:val="false"/>
          <w:color w:val="111111"/>
          <w:sz w:val="20"/>
          <w:szCs w:val="20"/>
        </w:rPr>
        <w:t xml:space="preserve">No participation tool fully resolves the problem of representativeness. Voice Protest also does not claim to speak on behalf of all citizens. Its contribution consists in precisely delimiting what it measures: verified adhesions from unique people linked to the scope of an event. The public report must be interpreted as evidence of verified participation, not as proof of social majority.</w:t>
      </w:r>
    </w:p>
    <w:p>
      <w:pPr>
        <w:pStyle w:val="Heading2"/>
        <w:spacing w:after="140" w:before="280"/>
      </w:pPr>
      <w:r>
        <w:rPr>
          <w:b/>
          <w:bCs/>
          <w:color w:val="111111"/>
          <w:sz w:val="24"/>
          <w:szCs w:val="24"/>
        </w:rPr>
        <w:t xml:space="preserve">3. Privacy, Fear and Political Participation</w:t>
      </w:r>
    </w:p>
    <w:p>
      <w:pPr>
        <w:pStyle w:val="Heading3"/>
        <w:spacing w:after="100" w:before="200"/>
      </w:pPr>
      <w:r>
        <w:rPr>
          <w:b/>
          <w:bCs/>
          <w:color w:val="555555"/>
          <w:sz w:val="22"/>
          <w:szCs w:val="22"/>
        </w:rPr>
        <w:t xml:space="preserve">3.1 Fear as an Inhibitor of Participation</w:t>
      </w:r>
    </w:p>
    <w:p>
      <w:pPr>
        <w:spacing w:after="120" w:before="80" w:line="320" w:lineRule="auto"/>
        <w:jc w:val="both"/>
      </w:pPr>
      <w:r>
        <w:rPr>
          <w:i w:val="false"/>
          <w:iCs w:val="false"/>
          <w:color w:val="111111"/>
          <w:sz w:val="20"/>
          <w:szCs w:val="20"/>
        </w:rPr>
        <w:t xml:space="preserve">Political participation is not fully free when conditioned by fear. Fear can take extreme forms in authoritarian contexts, but also exists in consolidated democracies: fear of losing employment, of being singled out, of suffering administrative reprisals, or of being publicly associated with a controversial position. A civic expression tool that ignores fear ends up favouring those who can afford to be visible. Privacy is not a technical luxury: it is a condition of democratic equality.</w:t>
      </w:r>
    </w:p>
    <w:p>
      <w:pPr>
        <w:pStyle w:val="Heading3"/>
        <w:spacing w:after="100" w:before="200"/>
      </w:pPr>
      <w:r>
        <w:rPr>
          <w:b/>
          <w:bCs/>
          <w:color w:val="555555"/>
          <w:sz w:val="22"/>
          <w:szCs w:val="22"/>
        </w:rPr>
        <w:t xml:space="preserve">3.2 Privacy as a Democratic Condition</w:t>
      </w:r>
    </w:p>
    <w:p>
      <w:pPr>
        <w:spacing w:after="120" w:before="80" w:line="320" w:lineRule="auto"/>
        <w:jc w:val="both"/>
      </w:pPr>
      <w:r>
        <w:rPr>
          <w:i w:val="false"/>
          <w:iCs w:val="false"/>
          <w:color w:val="111111"/>
          <w:sz w:val="20"/>
          <w:szCs w:val="20"/>
        </w:rPr>
        <w:t xml:space="preserve">The secret ballot expresses a fundamental democratic intuition: for political will to be free, it must be protected from coercion, surveillance, and reprisal. Voice Protest adopts an intermediate solution: strong pseudonymity. The system verifies that a unique participation exists and is linked to the scope of the event, but does not publish or store a direct civil identity of the participant. The idea: the system must be able to know that an adhesion exists, that it is unique, and that it meets the conditions; it does not need to know who the person is in civil terms.</w:t>
      </w:r>
    </w:p>
    <w:p>
      <w:pPr>
        <w:pStyle w:val="Heading3"/>
        <w:spacing w:after="100" w:before="200"/>
      </w:pPr>
      <w:r>
        <w:rPr>
          <w:b/>
          <w:bCs/>
          <w:color w:val="555555"/>
          <w:sz w:val="22"/>
          <w:szCs w:val="22"/>
        </w:rPr>
        <w:t xml:space="preserve">3.3 Participation Biases</w:t>
      </w:r>
    </w:p>
    <w:p>
      <w:pPr>
        <w:spacing w:after="120" w:before="80" w:line="320" w:lineRule="auto"/>
        <w:jc w:val="both"/>
      </w:pPr>
      <w:r>
        <w:rPr>
          <w:i w:val="false"/>
          <w:iCs w:val="false"/>
          <w:color w:val="111111"/>
          <w:sz w:val="20"/>
          <w:szCs w:val="20"/>
        </w:rPr>
        <w:t xml:space="preserve">Voice Protest also has biases. It requires internet access, a compatible device, and in most events, a mobile phone capable of receiving SMS. Its results must be read with caution: they do not represent the entire affected population, but those who learned about the event, could participate, and chose to do so. Honesty about these biases is part of the system’s credibility.</w:t>
      </w:r>
    </w:p>
    <w:p>
      <w:pPr>
        <w:pStyle w:val="Heading2"/>
        <w:spacing w:after="140" w:before="280"/>
      </w:pPr>
      <w:r>
        <w:rPr>
          <w:b/>
          <w:bCs/>
          <w:color w:val="111111"/>
          <w:sz w:val="24"/>
          <w:szCs w:val="24"/>
        </w:rPr>
        <w:t xml:space="preserve">4. The Concept of Verifiable Protest</w:t>
      </w:r>
    </w:p>
    <w:p>
      <w:pPr>
        <w:pStyle w:val="Heading3"/>
        <w:spacing w:after="100" w:before="200"/>
      </w:pPr>
      <w:r>
        <w:rPr>
          <w:b/>
          <w:bCs/>
          <w:color w:val="555555"/>
          <w:sz w:val="22"/>
          <w:szCs w:val="22"/>
        </w:rPr>
        <w:t xml:space="preserve">4.1 Verifying Without Identifying</w:t>
      </w:r>
    </w:p>
    <w:p>
      <w:pPr>
        <w:spacing w:after="120" w:before="80" w:line="320" w:lineRule="auto"/>
        <w:jc w:val="both"/>
      </w:pPr>
      <w:r>
        <w:rPr>
          <w:i w:val="false"/>
          <w:iCs w:val="false"/>
          <w:color w:val="111111"/>
          <w:sz w:val="20"/>
          <w:szCs w:val="20"/>
        </w:rPr>
        <w:t xml:space="preserve">The central thesis of Voice Protest is that a digital protest can be verifiable without becoming a public list of identities. Verifying means checking certain properties: that the adhesion comes from a real person, that this person does not participate twice in the same event, and that a reasonable link exists with the affected community. The technical detail of how this verification is achieved belongs to the privacy and technical documentation parts.</w:t>
      </w:r>
    </w:p>
    <w:p>
      <w:pPr>
        <w:pStyle w:val="Heading3"/>
        <w:spacing w:after="100" w:before="200"/>
      </w:pPr>
      <w:r>
        <w:rPr>
          <w:b/>
          <w:bCs/>
          <w:color w:val="555555"/>
          <w:sz w:val="22"/>
          <w:szCs w:val="22"/>
        </w:rPr>
        <w:t xml:space="preserve">4.2 Membership Verification</w:t>
      </w:r>
    </w:p>
    <w:p>
      <w:pPr>
        <w:spacing w:after="120" w:before="80" w:line="320" w:lineRule="auto"/>
        <w:jc w:val="both"/>
      </w:pPr>
      <w:r>
        <w:rPr>
          <w:i w:val="false"/>
          <w:iCs w:val="false"/>
          <w:color w:val="111111"/>
          <w:sz w:val="20"/>
          <w:szCs w:val="20"/>
        </w:rPr>
        <w:t xml:space="preserve">A verifiable protest must also delimit who belongs to the affected community. Voice Protest uses practical membership signals — such as the phone prefix or institutional email — without converting them into a complete verification of legal citizenship or civil identity.</w:t>
      </w:r>
    </w:p>
    <w:p>
      <w:pPr>
        <w:pStyle w:val="Heading3"/>
        <w:spacing w:after="100" w:before="200"/>
      </w:pPr>
      <w:r>
        <w:rPr>
          <w:b/>
          <w:bCs/>
          <w:color w:val="555555"/>
          <w:sz w:val="22"/>
          <w:szCs w:val="22"/>
        </w:rPr>
        <w:t xml:space="preserve">4.3 The Report as Public Evidence</w:t>
      </w:r>
    </w:p>
    <w:p>
      <w:pPr>
        <w:spacing w:after="120" w:before="80" w:line="320" w:lineRule="auto"/>
        <w:jc w:val="both"/>
      </w:pPr>
      <w:r>
        <w:rPr>
          <w:i w:val="false"/>
          <w:iCs w:val="false"/>
          <w:color w:val="111111"/>
          <w:sz w:val="20"/>
          <w:szCs w:val="20"/>
        </w:rPr>
        <w:t xml:space="preserve">The result of an event should not be reduced to a counter. The strength of Voice Protest lies in producing a public report that allows interpretation of the protest’s scope: number of verified adhesions, territorial distribution, confidence level of the signals, and documentary context of the complaint. Third parties can verify the integrity of the result independently.</w:t>
      </w:r>
    </w:p>
    <w:p>
      <w:pPr>
        <w:pStyle w:val="Heading2"/>
        <w:spacing w:after="140" w:before="280"/>
      </w:pPr>
      <w:r>
        <w:rPr>
          <w:b/>
          <w:bCs/>
          <w:color w:val="111111"/>
          <w:sz w:val="24"/>
          <w:szCs w:val="24"/>
        </w:rPr>
        <w:t xml:space="preserve">5. Credibility and Protection</w:t>
      </w:r>
    </w:p>
    <w:p>
      <w:pPr>
        <w:pStyle w:val="Heading3"/>
        <w:spacing w:after="100" w:before="200"/>
      </w:pPr>
      <w:r>
        <w:rPr>
          <w:b/>
          <w:bCs/>
          <w:color w:val="555555"/>
          <w:sz w:val="22"/>
          <w:szCs w:val="22"/>
        </w:rPr>
        <w:t xml:space="preserve">5.1 The Two Threats: Manipulation and Reprisal</w:t>
      </w:r>
    </w:p>
    <w:p>
      <w:pPr>
        <w:spacing w:after="120" w:before="80" w:line="320" w:lineRule="auto"/>
        <w:jc w:val="both"/>
      </w:pPr>
      <w:r>
        <w:rPr>
          <w:i w:val="false"/>
          <w:iCs w:val="false"/>
          <w:color w:val="111111"/>
          <w:sz w:val="20"/>
          <w:szCs w:val="20"/>
        </w:rPr>
        <w:t xml:space="preserve">Voice Protest is designed against two opposing threats. The first is manipulation from below: bots, duplicates, SIM farms, artificial campaigns. If this threat is not controlled, the result loses credibility. The second is reprisal from above: governments, companies, or institutions attempting to identify participants to sanction, intimidate, or discriminate against them. If this threat is not reduced, participation ceases to be free for those who most need protection.</w:t>
      </w:r>
    </w:p>
    <w:p>
      <w:pPr>
        <w:pStyle w:val="Heading3"/>
        <w:spacing w:after="100" w:before="200"/>
      </w:pPr>
      <w:r>
        <w:rPr>
          <w:b/>
          <w:bCs/>
          <w:color w:val="555555"/>
          <w:sz w:val="22"/>
          <w:szCs w:val="22"/>
        </w:rPr>
        <w:t xml:space="preserve">5.2 Strong Pseudonymity, Not Absolute Anonymity</w:t>
      </w:r>
    </w:p>
    <w:p>
      <w:pPr>
        <w:spacing w:after="120" w:before="80" w:line="320" w:lineRule="auto"/>
        <w:jc w:val="both"/>
      </w:pPr>
      <w:r>
        <w:rPr>
          <w:i w:val="false"/>
          <w:iCs w:val="false"/>
          <w:color w:val="111111"/>
          <w:sz w:val="20"/>
          <w:szCs w:val="20"/>
        </w:rPr>
        <w:t xml:space="preserve">Voice Protest does not promise absolute anonymity. It promises strong pseudonymity compatible with verification. Participation is protected through technical identifiers that do not directly expose civil identity, but limits exist deriving from infrastructure, providers, and possible legal orders. A system that promises absolute anonymity while depending on SMS, servers, databases, and external providers would be exaggerating its guarantees.</w:t>
      </w:r>
    </w:p>
    <w:p>
      <w:pPr>
        <w:pStyle w:val="Heading2"/>
        <w:spacing w:after="140" w:before="280"/>
      </w:pPr>
      <w:r>
        <w:rPr>
          <w:b/>
          <w:bCs/>
          <w:color w:val="111111"/>
          <w:sz w:val="24"/>
          <w:szCs w:val="24"/>
        </w:rPr>
        <w:t xml:space="preserve">6. Ethical Risks and Essential Limits</w:t>
      </w:r>
    </w:p>
    <w:p>
      <w:pPr>
        <w:pStyle w:val="Heading3"/>
        <w:spacing w:after="100" w:before="200"/>
      </w:pPr>
      <w:r>
        <w:rPr>
          <w:b/>
          <w:bCs/>
          <w:color w:val="555555"/>
          <w:sz w:val="22"/>
          <w:szCs w:val="22"/>
        </w:rPr>
        <w:t xml:space="preserve">6.1 Voice Protest Verifies Participation, Not Truth</w:t>
      </w:r>
    </w:p>
    <w:p>
      <w:pPr>
        <w:spacing w:after="120" w:before="80" w:line="320" w:lineRule="auto"/>
        <w:jc w:val="both"/>
      </w:pPr>
      <w:r>
        <w:rPr>
          <w:i w:val="false"/>
          <w:iCs w:val="false"/>
          <w:color w:val="111111"/>
          <w:sz w:val="20"/>
          <w:szCs w:val="20"/>
        </w:rPr>
        <w:t xml:space="preserve">Voice Protest is not a fact-checker. It verifies that a determined number of real and unique participants formally express a complaint. If Voice Protest assumed the function of determining the truth of each complaint, it would acquire editorial power over which protests are legitimate — a role that would introduce biases, capture incentives, and controversies that would distort the tool’s purpose.</w:t>
      </w:r>
    </w:p>
    <w:p>
      <w:pPr>
        <w:pStyle w:val="Heading3"/>
        <w:spacing w:after="100" w:before="200"/>
      </w:pPr>
      <w:r>
        <w:rPr>
          <w:b/>
          <w:bCs/>
          <w:color w:val="555555"/>
          <w:sz w:val="22"/>
          <w:szCs w:val="22"/>
        </w:rPr>
        <w:t xml:space="preserve">6.2 Capture, Coordination and Legitimacy</w:t>
      </w:r>
    </w:p>
    <w:p>
      <w:pPr>
        <w:spacing w:after="120" w:before="80" w:line="320" w:lineRule="auto"/>
        <w:jc w:val="both"/>
      </w:pPr>
      <w:r>
        <w:rPr>
          <w:i w:val="false"/>
          <w:iCs w:val="false"/>
          <w:color w:val="111111"/>
          <w:sz w:val="20"/>
          <w:szCs w:val="20"/>
        </w:rPr>
        <w:t xml:space="preserve">Any participation tool can be used by organised actors. Political coordination is part of democratic life. The risk appears when coordination presents itself as spontaneity or when the event is used to simulate a non-existent majority. Voice Protest cannot eliminate this risk entirely, but makes it more visible through verification, anti-abuse limits, and public report transparency.</w:t>
      </w:r>
    </w:p>
    <w:p>
      <w:pPr>
        <w:pStyle w:val="Heading3"/>
        <w:spacing w:after="100" w:before="200"/>
      </w:pPr>
      <w:r>
        <w:rPr>
          <w:b/>
          <w:bCs/>
          <w:color w:val="555555"/>
          <w:sz w:val="22"/>
          <w:szCs w:val="22"/>
        </w:rPr>
        <w:t xml:space="preserve">6.3 Dependence on Private Infrastructure</w:t>
      </w:r>
    </w:p>
    <w:p>
      <w:pPr>
        <w:spacing w:after="120" w:before="80" w:line="320" w:lineRule="auto"/>
        <w:jc w:val="both"/>
      </w:pPr>
      <w:r>
        <w:rPr>
          <w:i w:val="false"/>
          <w:iCs w:val="false"/>
          <w:color w:val="111111"/>
          <w:sz w:val="20"/>
          <w:szCs w:val="20"/>
        </w:rPr>
        <w:t xml:space="preserve">Voice Protest depends on technical infrastructure operated by third parties. This dependence introduces real risks of availability, jurisdiction, costs, and compliance with legal orders. The response is not to deny this dependence but to make it explicit and reduce its effects through open source code, replicable architecture, data minimisation, and public documentation.</w:t>
      </w:r>
    </w:p>
    <w:p>
      <w:pPr>
        <w:pStyle w:val="Heading3"/>
        <w:spacing w:after="100" w:before="200"/>
      </w:pPr>
      <w:r>
        <w:rPr>
          <w:b/>
          <w:bCs/>
          <w:color w:val="555555"/>
          <w:sz w:val="22"/>
          <w:szCs w:val="22"/>
        </w:rPr>
        <w:t xml:space="preserve">6.4 What Voice Protest Is Not</w:t>
      </w:r>
    </w:p>
    <w:p>
      <w:pPr>
        <w:spacing w:after="60" w:before="60" w:line="300" w:lineRule="auto"/>
        <w:ind w:left="560"/>
      </w:pPr>
      <w:r>
        <w:rPr>
          <w:color w:val="111111"/>
          <w:sz w:val="20"/>
          <w:szCs w:val="20"/>
        </w:rPr>
        <w:t xml:space="preserve">— Not a voting system and does not produce binding decisions.</w:t>
      </w:r>
    </w:p>
    <w:p>
      <w:pPr>
        <w:spacing w:after="60" w:before="60" w:line="300" w:lineRule="auto"/>
        <w:ind w:left="560"/>
      </w:pPr>
      <w:r>
        <w:rPr>
          <w:color w:val="111111"/>
          <w:sz w:val="20"/>
          <w:szCs w:val="20"/>
        </w:rPr>
        <w:t>— Not a general petition or advocacy campaign platform. This is technically enforced at API level: four server-side admission rules apply to each event creation request — abuse type must be declared from a closed list; petition platform sources are rejected; demands phrased exclusively as requests are rejected; recipients must be public institutions, verified server-side against the Wikidata subclass hierarchy.</w:t>
      </w:r>
    </w:p>
    <w:p>
      <w:pPr>
        <w:spacing w:after="60" w:before="60" w:line="300" w:lineRule="auto"/>
        <w:ind w:left="560"/>
      </w:pPr>
      <w:r>
        <w:rPr>
          <w:color w:val="111111"/>
          <w:sz w:val="20"/>
          <w:szCs w:val="20"/>
        </w:rPr>
        <w:t xml:space="preserve">— Does not verify the truth of the reported facts.</w:t>
      </w:r>
    </w:p>
    <w:p>
      <w:pPr>
        <w:spacing w:after="60" w:before="60" w:line="300" w:lineRule="auto"/>
        <w:ind w:left="560"/>
      </w:pPr>
      <w:r>
        <w:rPr>
          <w:color w:val="111111"/>
          <w:sz w:val="20"/>
          <w:szCs w:val="20"/>
        </w:rPr>
        <w:t xml:space="preserve">— Does not guarantee absolute anonymity.</w:t>
      </w:r>
    </w:p>
    <w:p>
      <w:pPr>
        <w:spacing w:after="60" w:before="60" w:line="300" w:lineRule="auto"/>
        <w:ind w:left="560"/>
      </w:pPr>
      <w:r>
        <w:rPr>
          <w:color w:val="111111"/>
          <w:sz w:val="20"/>
          <w:szCs w:val="20"/>
        </w:rPr>
        <w:t xml:space="preserve">— Does not replace demonstrations, elections, courts, press, or formal control mechanisms.</w:t>
      </w:r>
    </w:p>
    <w:p>
      <w:pPr>
        <w:spacing w:after="60" w:before="60" w:line="300" w:lineRule="auto"/>
        <w:ind w:left="560"/>
      </w:pPr>
      <w:r>
        <w:rPr>
          <w:color w:val="111111"/>
          <w:sz w:val="20"/>
          <w:szCs w:val="20"/>
        </w:rPr>
        <w:t xml:space="preserve">— Not designed for complaints against private individuals or actors without public mandate.</w:t>
      </w:r>
    </w:p>
    <w:p>
      <w:pPr>
        <w:pStyle w:val="Heading3"/>
        <w:spacing w:after="100" w:before="200"/>
      </w:pPr>
      <w:r>
        <w:rPr>
          <w:b/>
          <w:bCs/>
          <w:color w:val="555555"/>
          <w:sz w:val="22"/>
          <w:szCs w:val="22"/>
        </w:rPr>
        <w:t xml:space="preserve">6.5 What Voice Protest Is</w:t>
      </w:r>
    </w:p>
    <w:p>
      <w:pPr>
        <w:spacing w:after="60" w:before="60" w:line="300" w:lineRule="auto"/>
        <w:ind w:left="560"/>
      </w:pPr>
      <w:r>
        <w:rPr>
          <w:color w:val="111111"/>
          <w:sz w:val="20"/>
          <w:szCs w:val="20"/>
        </w:rPr>
        <w:t xml:space="preserve">— A civic infrastructure for verified protests against public institutions or publicly funded entities.</w:t>
      </w:r>
    </w:p>
    <w:p>
      <w:pPr>
        <w:spacing w:after="60" w:before="60" w:line="300" w:lineRule="auto"/>
        <w:ind w:left="560"/>
      </w:pPr>
      <w:r>
        <w:rPr>
          <w:color w:val="111111"/>
          <w:sz w:val="20"/>
          <w:szCs w:val="20"/>
        </w:rPr>
        <w:t xml:space="preserve">— A mechanism for unique adhesion per event, compatible with privacy by design.</w:t>
      </w:r>
    </w:p>
    <w:p>
      <w:pPr>
        <w:spacing w:after="60" w:before="60" w:line="300" w:lineRule="auto"/>
        <w:ind w:left="560"/>
      </w:pPr>
      <w:r>
        <w:rPr>
          <w:color w:val="111111"/>
          <w:sz w:val="20"/>
          <w:szCs w:val="20"/>
        </w:rPr>
        <w:t xml:space="preserve">— A system that generates interpretable and auditable public reports.</w:t>
      </w:r>
    </w:p>
    <w:p>
      <w:pPr>
        <w:spacing w:after="60" w:before="60" w:line="300" w:lineRule="auto"/>
        <w:ind w:left="560"/>
      </w:pPr>
      <w:r>
        <w:rPr>
          <w:color w:val="111111"/>
          <w:sz w:val="20"/>
          <w:szCs w:val="20"/>
        </w:rPr>
        <w:t xml:space="preserve">— A tool complementary to physical protest, not its substitute.</w:t>
      </w:r>
    </w:p>
    <w:p>
      <w:pPr>
        <w:spacing w:after="60" w:before="60" w:line="300" w:lineRule="auto"/>
        <w:ind w:left="560"/>
      </w:pPr>
      <w:r>
        <w:rPr>
          <w:color w:val="111111"/>
          <w:sz w:val="20"/>
          <w:szCs w:val="20"/>
        </w:rPr>
        <w:t xml:space="preserve">— A project that must sustain its legitimacy through transparency, data minimisation, and honesty about its limitations.</w:t>
      </w:r>
    </w:p>
    <w:p>
      <w:pPr>
        <w:pStyle w:val="Heading2"/>
        <w:spacing w:after="140" w:before="280"/>
      </w:pPr>
      <w:r>
        <w:rPr>
          <w:b/>
          <w:bCs/>
          <w:color w:val="111111"/>
          <w:sz w:val="24"/>
          <w:szCs w:val="24"/>
        </w:rPr>
        <w:t xml:space="preserve">7. Open Questions and Future Evolution</w:t>
      </w:r>
    </w:p>
    <w:p>
      <w:pPr>
        <w:spacing w:after="120" w:before="80" w:line="320" w:lineRule="auto"/>
        <w:jc w:val="both"/>
      </w:pPr>
      <w:r>
        <w:rPr>
          <w:i w:val="false"/>
          <w:iCs w:val="false"/>
          <w:color w:val="111111"/>
          <w:sz w:val="20"/>
          <w:szCs w:val="20"/>
        </w:rPr>
        <w:t xml:space="preserve">Open questions include future governance of the platform, the possibility of more decentralised models, integration with formal citizen initiative mechanisms, verification without exclusive dependence on mobile telephony, and responsible use of artificial intelligence to detect abuse without introducing censorship or editorial bias. The evolution of Voice Protest must maintain one rule of prudence: do not add technical capability if that capability weakens privacy, clarity, or public trust.</w:t>
      </w:r>
    </w:p>
    <w:p>
      <w:r>
        <w:br w:type="page"/>
      </w:r>
    </w:p>
    <w:p>
      <w:pPr>
        <w:pStyle w:val="Heading1"/>
        <w:pBdr>
          <w:bottom w:val="single" w:color="4CFFA4" w:sz="6"/>
        </w:pBdr>
        <w:spacing w:after="200" w:before="400"/>
      </w:pPr>
      <w:r>
        <w:rPr>
          <w:b/>
          <w:bCs/>
          <w:color w:val="111111"/>
          <w:sz w:val="28"/>
          <w:szCs w:val="28"/>
        </w:rPr>
        <w:t xml:space="preserve">PART II — FUNCTIONAL DESIGN</w:t>
      </w:r>
    </w:p>
    <w:p>
      <w:pPr>
        <w:pStyle w:val="Heading2"/>
        <w:spacing w:after="140" w:before="280"/>
      </w:pPr>
      <w:r>
        <w:rPr>
          <w:b/>
          <w:bCs/>
          <w:color w:val="111111"/>
          <w:sz w:val="24"/>
          <w:szCs w:val="24"/>
        </w:rPr>
        <w:t xml:space="preserve">1. Platform Objectives</w:t>
      </w:r>
    </w:p>
    <w:p>
      <w:pPr>
        <w:spacing w:after="120" w:before="80" w:line="320" w:lineRule="auto"/>
        <w:jc w:val="both"/>
      </w:pPr>
      <w:r>
        <w:rPr>
          <w:i w:val="false"/>
          <w:iCs w:val="false"/>
          <w:color w:val="111111"/>
          <w:sz w:val="20"/>
          <w:szCs w:val="20"/>
        </w:rPr>
        <w:t xml:space="preserve">Voice Protest is a civic technology infrastructure platform designed for a specific and bounded purpose: to allow real citizens, verified and linked to the relevant community, to formally, documentedly, and publicly auditably express their disagreement with specific actions of institutions with public funds or public mandate. Five operational objectives have guided all design decisions.</w:t>
      </w:r>
    </w:p>
    <w:p>
      <w:pPr>
        <w:pStyle w:val="Heading3"/>
        <w:spacing w:after="100" w:before="200"/>
      </w:pPr>
      <w:r>
        <w:rPr>
          <w:b/>
          <w:bCs/>
          <w:color w:val="555555"/>
          <w:sz w:val="22"/>
          <w:szCs w:val="22"/>
        </w:rPr>
        <w:t xml:space="preserve">1.1 Verification Without Identity</w:t>
      </w:r>
    </w:p>
    <w:p>
      <w:pPr>
        <w:spacing w:after="120" w:before="80" w:line="320" w:lineRule="auto"/>
        <w:jc w:val="both"/>
      </w:pPr>
      <w:r>
        <w:rPr>
          <w:i w:val="false"/>
          <w:iCs w:val="false"/>
          <w:color w:val="111111"/>
          <w:sz w:val="20"/>
          <w:szCs w:val="20"/>
        </w:rPr>
        <w:t xml:space="preserve">Demonstrate that an adhesion comes from a real and unique person without revealing who that person is. Verification is carried out through the mobile phone number as proof of existence, combined with cryptographic techniques that transform that number into an irreversible pseudonymous identifier. The original number is not stored after verification.</w:t>
      </w:r>
    </w:p>
    <w:p>
      <w:pPr>
        <w:pStyle w:val="Heading3"/>
        <w:spacing w:after="100" w:before="200"/>
      </w:pPr>
      <w:r>
        <w:rPr>
          <w:b/>
          <w:bCs/>
          <w:color w:val="555555"/>
          <w:sz w:val="22"/>
          <w:szCs w:val="22"/>
        </w:rPr>
        <w:t xml:space="preserve">1.2 Membership Verification</w:t>
      </w:r>
    </w:p>
    <w:p>
      <w:pPr>
        <w:spacing w:after="120" w:before="80" w:line="320" w:lineRule="auto"/>
        <w:jc w:val="both"/>
      </w:pPr>
      <w:r>
        <w:rPr>
          <w:i w:val="false"/>
          <w:iCs w:val="false"/>
          <w:color w:val="111111"/>
          <w:sz w:val="20"/>
          <w:szCs w:val="20"/>
        </w:rPr>
        <w:t xml:space="preserve">Confirm that the participant belongs to the geographic or institutional group to which the event is directed. Membership verification uses practical signals — phone prefix for national events, institutional email for institutional events — without converting them into complete verification of legal citizenship or civil identity.</w:t>
      </w:r>
    </w:p>
    <w:p>
      <w:pPr>
        <w:pStyle w:val="Heading3"/>
        <w:spacing w:after="100" w:before="200"/>
      </w:pPr>
      <w:r>
        <w:rPr>
          <w:b/>
          <w:bCs/>
          <w:color w:val="555555"/>
          <w:sz w:val="22"/>
          <w:szCs w:val="22"/>
        </w:rPr>
        <w:t xml:space="preserve">1.3 Verifiable Transparency</w:t>
      </w:r>
    </w:p>
    <w:p>
      <w:pPr>
        <w:spacing w:after="120" w:before="80" w:line="320" w:lineRule="auto"/>
        <w:jc w:val="both"/>
      </w:pPr>
      <w:r>
        <w:rPr>
          <w:i w:val="false"/>
          <w:iCs w:val="false"/>
          <w:color w:val="111111"/>
          <w:sz w:val="20"/>
          <w:szCs w:val="20"/>
        </w:rPr>
        <w:t xml:space="preserve">Any person can independently verify that published results are authentic and have not been manipulated. Achieved through a cryptographic integrity hash calculated at event closure, published in the report alongside all data necessary for independent recalculation.</w:t>
      </w:r>
    </w:p>
    <w:p>
      <w:pPr>
        <w:pStyle w:val="Heading3"/>
        <w:spacing w:after="100" w:before="200"/>
      </w:pPr>
      <w:r>
        <w:rPr>
          <w:b/>
          <w:bCs/>
          <w:color w:val="555555"/>
          <w:sz w:val="22"/>
          <w:szCs w:val="22"/>
        </w:rPr>
        <w:t xml:space="preserve">1.4 Structural Independence</w:t>
      </w:r>
    </w:p>
    <w:p>
      <w:pPr>
        <w:spacing w:after="120" w:before="80" w:line="320" w:lineRule="auto"/>
        <w:jc w:val="both"/>
      </w:pPr>
      <w:r>
        <w:rPr>
          <w:i w:val="false"/>
          <w:iCs w:val="false"/>
          <w:color w:val="111111"/>
          <w:sz w:val="20"/>
          <w:szCs w:val="20"/>
        </w:rPr>
        <w:t xml:space="preserve">The platform cannot be captured by political, economic, or institutional interests. Achieved through citizen-only financing, complete absence of advertising or data sales, and a design that prevents any donor or funder from acquiring influence over platform operation.</w:t>
      </w:r>
    </w:p>
    <w:p>
      <w:pPr>
        <w:pStyle w:val="Heading3"/>
        <w:spacing w:after="100" w:before="200"/>
      </w:pPr>
      <w:r>
        <w:rPr>
          <w:b/>
          <w:bCs/>
          <w:color w:val="555555"/>
          <w:sz w:val="22"/>
          <w:szCs w:val="22"/>
        </w:rPr>
        <w:t xml:space="preserve">1.5 Affordability and Accessibility</w:t>
      </w:r>
    </w:p>
    <w:p>
      <w:pPr>
        <w:spacing w:after="120" w:before="80" w:line="320" w:lineRule="auto"/>
        <w:jc w:val="both"/>
      </w:pPr>
      <w:r>
        <w:rPr>
          <w:i w:val="false"/>
          <w:iCs w:val="false"/>
          <w:color w:val="111111"/>
          <w:sz w:val="20"/>
          <w:szCs w:val="20"/>
        </w:rPr>
        <w:t xml:space="preserve">Any citizen with a mobile phone and internet connection can participate, regardless of technical training. The interface is available in four languages (ES/EN/FR/ZH) and designed for use on low-end mobile devices, without needing to install any application.</w:t>
      </w:r>
    </w:p>
    <w:p>
      <w:pPr>
        <w:pStyle w:val="Heading2"/>
        <w:spacing w:after="140" w:before="280"/>
      </w:pPr>
      <w:r>
        <w:rPr>
          <w:b/>
          <w:bCs/>
          <w:color w:val="111111"/>
          <w:sz w:val="24"/>
          <w:szCs w:val="24"/>
        </w:rPr>
        <w:t xml:space="preserve">2. Foundational Principles</w:t>
      </w:r>
    </w:p>
    <w:p>
      <w:pPr>
        <w:pStyle w:val="Heading3"/>
        <w:spacing w:after="100" w:before="200"/>
      </w:pPr>
      <w:r>
        <w:rPr>
          <w:b/>
          <w:bCs/>
          <w:color w:val="555555"/>
          <w:sz w:val="22"/>
          <w:szCs w:val="22"/>
        </w:rPr>
        <w:t xml:space="preserve">2.1 One Verified Phone Number, One Adhesion Per Event</w:t>
      </w:r>
    </w:p>
    <w:p>
      <w:pPr>
        <w:spacing w:after="120" w:before="80" w:line="320" w:lineRule="auto"/>
        <w:jc w:val="both"/>
      </w:pPr>
      <w:r>
        <w:rPr>
          <w:i w:val="false"/>
          <w:iCs w:val="false"/>
          <w:color w:val="111111"/>
          <w:sz w:val="20"/>
          <w:szCs w:val="20"/>
        </w:rPr>
        <w:t xml:space="preserve">No verified phone number can join the same event more than once. This is technically guaranteed through the nullifier system. Voice Protest approximates the one-person-one-adhesion principle through phone number control but cannot demonstrate unique civil identity: a person with two legitimate mobile lines could technically join twice.</w:t>
      </w:r>
    </w:p>
    <w:p>
      <w:pPr>
        <w:spacing w:after="100" w:before="100"/>
        <w:ind w:left="560"/>
      </w:pPr>
      <w:r>
        <w:rPr>
          <w:rFonts w:ascii="Courier New" w:cs="Courier New" w:eastAsia="Courier New" w:hAnsi="Courier New"/>
          <w:color w:val="555555"/>
          <w:sz w:val="18"/>
          <w:szCs w:val="18"/>
        </w:rPr>
        <w:t xml:space="preserve">Nullifier = HMAC-SHA256(phone_hash + protest_id). Unique per person and per event.</w:t>
      </w:r>
    </w:p>
    <w:p>
      <w:pPr>
        <w:pStyle w:val="Heading3"/>
        <w:spacing w:after="100" w:before="200"/>
      </w:pPr>
      <w:r>
        <w:rPr>
          <w:b/>
          <w:bCs/>
          <w:color w:val="555555"/>
          <w:sz w:val="22"/>
          <w:szCs w:val="22"/>
        </w:rPr>
        <w:t xml:space="preserve">2.2 Real Verification, Not Nominal</w:t>
      </w:r>
    </w:p>
    <w:p>
      <w:pPr>
        <w:spacing w:after="120" w:before="80" w:line="320" w:lineRule="auto"/>
        <w:jc w:val="both"/>
      </w:pPr>
      <w:r>
        <w:rPr>
          <w:i w:val="false"/>
          <w:iCs w:val="false"/>
          <w:color w:val="111111"/>
          <w:sz w:val="20"/>
          <w:szCs w:val="20"/>
        </w:rPr>
        <w:t xml:space="preserve">Verification is not based on the participant declaring their identity, but on demonstrating control over a real phone number that receives SMS. This is fundamentally different from systems based on name and email, where anyone can declare any identity without verification.</w:t>
      </w:r>
    </w:p>
    <w:p>
      <w:pPr>
        <w:pStyle w:val="Heading3"/>
        <w:spacing w:after="100" w:before="200"/>
      </w:pPr>
      <w:r>
        <w:rPr>
          <w:b/>
          <w:bCs/>
          <w:color w:val="555555"/>
          <w:sz w:val="22"/>
          <w:szCs w:val="22"/>
        </w:rPr>
        <w:t xml:space="preserve">2.3 Maximum Privacy Compatible with Verification</w:t>
      </w:r>
    </w:p>
    <w:p>
      <w:pPr>
        <w:spacing w:after="120" w:before="80" w:line="320" w:lineRule="auto"/>
        <w:jc w:val="both"/>
      </w:pPr>
      <w:r>
        <w:rPr>
          <w:i w:val="false"/>
          <w:iCs w:val="false"/>
          <w:color w:val="111111"/>
          <w:sz w:val="20"/>
          <w:szCs w:val="20"/>
        </w:rPr>
        <w:t xml:space="preserve">The system collects only data strictly necessary to fulfil its verification function. No names, surnames, addresses, SMS participant email addresses, or GPS coordinates are stored. The phone number is used only to send the verification code and is immediately transformed into an irreversible cryptographic hash.</w:t>
      </w:r>
    </w:p>
    <w:p>
      <w:pPr>
        <w:pStyle w:val="Heading3"/>
        <w:spacing w:after="100" w:before="200"/>
      </w:pPr>
      <w:r>
        <w:rPr>
          <w:b/>
          <w:bCs/>
          <w:color w:val="555555"/>
          <w:sz w:val="22"/>
          <w:szCs w:val="22"/>
        </w:rPr>
        <w:t xml:space="preserve">2.4 Radical Honesty About Limitations</w:t>
      </w:r>
    </w:p>
    <w:p>
      <w:pPr>
        <w:spacing w:after="120" w:before="80" w:line="320" w:lineRule="auto"/>
        <w:jc w:val="both"/>
      </w:pPr>
      <w:r>
        <w:rPr>
          <w:i w:val="false"/>
          <w:iCs w:val="false"/>
          <w:color w:val="111111"/>
          <w:sz w:val="20"/>
          <w:szCs w:val="20"/>
        </w:rPr>
        <w:t xml:space="preserve">Voice Protest does not promise absolute anonymity — it promises strong pseudonymity. It does not promise the reported facts are true — it promises the participants are real. It does not promise results are representative of the entire population — it promises they are authentic. This radical honesty about limitations is an integral part of the platform’s credibility.</w:t>
      </w:r>
    </w:p>
    <w:p>
      <w:pPr>
        <w:pStyle w:val="Heading3"/>
        <w:spacing w:after="100" w:before="200"/>
      </w:pPr>
      <w:r>
        <w:rPr>
          <w:b/>
          <w:bCs/>
          <w:color w:val="555555"/>
          <w:sz w:val="22"/>
          <w:szCs w:val="22"/>
        </w:rPr>
        <w:t xml:space="preserve">2.5 Public Auditability</w:t>
      </w:r>
    </w:p>
    <w:p>
      <w:pPr>
        <w:spacing w:after="120" w:before="80" w:line="320" w:lineRule="auto"/>
        <w:jc w:val="both"/>
      </w:pPr>
      <w:r>
        <w:rPr>
          <w:i w:val="false"/>
          <w:iCs w:val="false"/>
          <w:color w:val="111111"/>
          <w:sz w:val="20"/>
          <w:szCs w:val="20"/>
        </w:rPr>
        <w:t xml:space="preserve">All Voice Protest source code is published under AGPL 3.0 at github.com/cero-absoluto/vozciudadana. Any developer can review exactly how the system works, verify that described behaviour matches implemented code, and replicate the platform with their own servers. Closed event reports are permanent and publicly accessible. The integrity hash of each report is verifiable by anyone with basic technical knowledge.</w:t>
      </w:r>
    </w:p>
    <w:p>
      <w:r>
        <w:br w:type="page"/>
      </w:r>
    </w:p>
    <w:p>
      <w:pPr>
        <w:pStyle w:val="Heading1"/>
        <w:pBdr>
          <w:bottom w:val="single" w:color="4CFFA4" w:sz="6"/>
        </w:pBdr>
        <w:spacing w:after="200" w:before="400"/>
      </w:pPr>
      <w:r>
        <w:rPr>
          <w:b/>
          <w:bCs/>
          <w:color w:val="111111"/>
          <w:sz w:val="28"/>
          <w:szCs w:val="28"/>
        </w:rPr>
        <w:t xml:space="preserve">PART III — PRIVACY AND DATA PROTECTION</w:t>
      </w:r>
    </w:p>
    <w:p>
      <w:pPr>
        <w:pStyle w:val="Heading2"/>
        <w:spacing w:after="140" w:before="280"/>
      </w:pPr>
      <w:r>
        <w:rPr>
          <w:b/>
          <w:bCs/>
          <w:color w:val="111111"/>
          <w:sz w:val="24"/>
          <w:szCs w:val="24"/>
        </w:rPr>
        <w:t xml:space="preserve">1. Pseudonymity vs Anonymity — The Honest Distinction</w:t>
      </w:r>
    </w:p>
    <w:p>
      <w:pPr>
        <w:pStyle w:val="Heading3"/>
        <w:spacing w:after="100" w:before="200"/>
      </w:pPr>
      <w:r>
        <w:rPr>
          <w:b/>
          <w:bCs/>
          <w:color w:val="555555"/>
          <w:sz w:val="22"/>
          <w:szCs w:val="22"/>
        </w:rPr>
        <w:t xml:space="preserve">1.1 What Anonymity Means</w:t>
      </w:r>
    </w:p>
    <w:p>
      <w:pPr>
        <w:spacing w:after="120" w:before="80" w:line="320" w:lineRule="auto"/>
        <w:jc w:val="both"/>
      </w:pPr>
      <w:r>
        <w:rPr>
          <w:i w:val="false"/>
          <w:iCs w:val="false"/>
          <w:color w:val="111111"/>
          <w:sz w:val="20"/>
          <w:szCs w:val="20"/>
        </w:rPr>
        <w:t xml:space="preserve">Absolute anonymity implies that it is mathematically impossible to link an action to the person who performed it, even for an adversary with unlimited resources and full access to all systems involved. Absolute anonymity is incompatible with verification: if no one can know who performed an action, neither can it be verified that person had the right to do so, is a real person, or has not performed the same action before.</w:t>
      </w:r>
    </w:p>
    <w:p>
      <w:pPr>
        <w:pStyle w:val="Heading3"/>
        <w:spacing w:after="100" w:before="200"/>
      </w:pPr>
      <w:r>
        <w:rPr>
          <w:b/>
          <w:bCs/>
          <w:color w:val="555555"/>
          <w:sz w:val="22"/>
          <w:szCs w:val="22"/>
        </w:rPr>
        <w:t xml:space="preserve">1.2 What Pseudonymity Means</w:t>
      </w:r>
    </w:p>
    <w:p>
      <w:pPr>
        <w:spacing w:after="120" w:before="80" w:line="320" w:lineRule="auto"/>
        <w:jc w:val="both"/>
      </w:pPr>
      <w:r>
        <w:rPr>
          <w:i w:val="false"/>
          <w:iCs w:val="false"/>
          <w:color w:val="111111"/>
          <w:sz w:val="20"/>
          <w:szCs w:val="20"/>
        </w:rPr>
        <w:t xml:space="preserve">Pseudonymity means that an action is linked to an identifier — a pseudonym — that is not directly the person’s real name or identity. The pseudonym allows verification of properties of the action (uniqueness, membership, authenticity) without revealing the identity. Voice Protest implements strong pseudonymity through HMAC-SHA256 cryptographic hashes. Without the secret key, the hash cannot be reversed even with significant computational resources.</w:t>
      </w:r>
    </w:p>
    <w:p>
      <w:pPr>
        <w:pStyle w:val="Heading3"/>
        <w:spacing w:after="100" w:before="200"/>
      </w:pPr>
      <w:r>
        <w:rPr>
          <w:b/>
          <w:bCs/>
          <w:color w:val="555555"/>
          <w:sz w:val="22"/>
          <w:szCs w:val="22"/>
        </w:rPr>
        <w:t xml:space="preserve">1.3 Why Voice Protest Cannot Be Anonymous</w:t>
      </w:r>
    </w:p>
    <w:p>
      <w:pPr>
        <w:spacing w:after="60" w:before="60" w:line="300" w:lineRule="auto"/>
        <w:ind w:left="560"/>
      </w:pPr>
      <w:r>
        <w:rPr>
          <w:color w:val="111111"/>
          <w:sz w:val="20"/>
          <w:szCs w:val="20"/>
        </w:rPr>
        <w:t xml:space="preserve">— Uniqueness verification requires the system to determine if a person has participated before — necessitating some trace storage.</w:t>
      </w:r>
    </w:p>
    <w:p>
      <w:pPr>
        <w:spacing w:after="60" w:before="60" w:line="300" w:lineRule="auto"/>
        <w:ind w:left="560"/>
      </w:pPr>
      <w:r>
        <w:rPr>
          <w:color w:val="111111"/>
          <w:sz w:val="20"/>
          <w:szCs w:val="20"/>
        </w:rPr>
        <w:t xml:space="preserve">— Geographic membership verification requires receiving information about the participant’s origin (phone prefix, IP, GPS).</w:t>
      </w:r>
    </w:p>
    <w:p>
      <w:pPr>
        <w:spacing w:after="60" w:before="60" w:line="300" w:lineRule="auto"/>
        <w:ind w:left="560"/>
      </w:pPr>
      <w:r>
        <w:rPr>
          <w:color w:val="111111"/>
          <w:sz w:val="20"/>
          <w:szCs w:val="20"/>
        </w:rPr>
        <w:t xml:space="preserve">— SMS sending requires Twilio to receive the real phone number.</w:t>
      </w:r>
    </w:p>
    <w:p>
      <w:pPr>
        <w:pBdr>
          <w:left w:val="single" w:color="4CFFA4" w:sz="6"/>
        </w:pBdr>
        <w:spacing w:after="120" w:before="120" w:line="300" w:lineRule="auto"/>
        <w:ind w:left="560" w:right="560"/>
        <w:jc w:val="both"/>
      </w:pPr>
      <w:r>
        <w:rPr>
          <w:i/>
          <w:iCs/>
          <w:color w:val="555555"/>
          <w:sz w:val="18"/>
          <w:szCs w:val="18"/>
        </w:rPr>
        <w:t xml:space="preserve">Voice Protest provides strong pseudonymity, not anonymity. This distinction is explicitly declared in the privacy policy, user interface, and all public documentation.</w:t>
      </w:r>
    </w:p>
    <w:p>
      <w:pPr>
        <w:pStyle w:val="Heading3"/>
        <w:spacing w:after="100" w:before="200"/>
      </w:pPr>
      <w:r>
        <w:rPr>
          <w:b/>
          <w:bCs/>
          <w:color w:val="555555"/>
          <w:sz w:val="22"/>
          <w:szCs w:val="22"/>
        </w:rPr>
        <w:t xml:space="preserve">1.4 Why Pseudonymity Is Sufficient</w:t>
      </w:r>
    </w:p>
    <w:p>
      <w:pPr>
        <w:spacing w:after="60" w:before="60" w:line="300" w:lineRule="auto"/>
        <w:ind w:left="560"/>
      </w:pPr>
      <w:r>
        <w:rPr>
          <w:color w:val="111111"/>
          <w:sz w:val="20"/>
          <w:szCs w:val="20"/>
        </w:rPr>
        <w:t xml:space="preserve">— Protects against mass surveillance: an attacker obtaining database access cannot directly identify any participant.</w:t>
      </w:r>
    </w:p>
    <w:p>
      <w:pPr>
        <w:spacing w:after="60" w:before="60" w:line="300" w:lineRule="auto"/>
        <w:ind w:left="560"/>
      </w:pPr>
      <w:r>
        <w:rPr>
          <w:color w:val="111111"/>
          <w:sz w:val="20"/>
          <w:szCs w:val="20"/>
        </w:rPr>
        <w:t xml:space="preserve">— Protects against cross-protest correlation: the same participant generates completely different identifiers in each event.</w:t>
      </w:r>
    </w:p>
    <w:p>
      <w:pPr>
        <w:spacing w:after="60" w:before="60" w:line="300" w:lineRule="auto"/>
        <w:ind w:left="560"/>
      </w:pPr>
      <w:r>
        <w:rPr>
          <w:color w:val="111111"/>
          <w:sz w:val="20"/>
          <w:szCs w:val="20"/>
        </w:rPr>
        <w:t xml:space="preserve">— Enables uniqueness verification without knowing who owns the number.</w:t>
      </w:r>
    </w:p>
    <w:p>
      <w:pPr>
        <w:spacing w:after="60" w:before="60" w:line="300" w:lineRule="auto"/>
        <w:ind w:left="560"/>
      </w:pPr>
      <w:r>
        <w:rPr>
          <w:color w:val="111111"/>
          <w:sz w:val="20"/>
          <w:szCs w:val="20"/>
        </w:rPr>
        <w:t xml:space="preserve">— Is honestly communicable: the promise can be kept and technically verified by anyone with appropriate knowledge.</w:t>
      </w:r>
    </w:p>
    <w:p>
      <w:pPr>
        <w:pStyle w:val="Heading2"/>
        <w:spacing w:after="140" w:before="280"/>
      </w:pPr>
      <w:r>
        <w:rPr>
          <w:b/>
          <w:bCs/>
          <w:color w:val="111111"/>
          <w:sz w:val="24"/>
          <w:szCs w:val="24"/>
        </w:rPr>
        <w:t xml:space="preserve">2. Voice Protest’s Privacy Philosophy</w:t>
      </w:r>
    </w:p>
    <w:p>
      <w:pPr>
        <w:pStyle w:val="Heading3"/>
        <w:spacing w:after="100" w:before="200"/>
      </w:pPr>
      <w:r>
        <w:rPr>
          <w:b/>
          <w:bCs/>
          <w:color w:val="555555"/>
          <w:sz w:val="22"/>
          <w:szCs w:val="22"/>
        </w:rPr>
        <w:t xml:space="preserve">2.1 Radical Data Minimisation</w:t>
      </w:r>
    </w:p>
    <w:p>
      <w:pPr>
        <w:spacing w:after="120" w:before="80" w:line="320" w:lineRule="auto"/>
        <w:jc w:val="both"/>
      </w:pPr>
      <w:r>
        <w:rPr>
          <w:i w:val="false"/>
          <w:iCs w:val="false"/>
          <w:color w:val="111111"/>
          <w:sz w:val="20"/>
          <w:szCs w:val="20"/>
        </w:rPr>
        <w:t xml:space="preserve">Voice Protest collects no data that is not strictly necessary to fulfil its verification function. This is not only a legal obligation under EU GDPR — it is an active design principle. The question is not "could this data be useful?" but "is this data essential for verification?"</w:t>
      </w:r>
    </w:p>
    <w:p>
      <w:pPr>
        <w:pStyle w:val="Heading3"/>
        <w:spacing w:after="100" w:before="200"/>
      </w:pPr>
      <w:r>
        <w:rPr>
          <w:b/>
          <w:bCs/>
          <w:color w:val="555555"/>
          <w:sz w:val="22"/>
          <w:szCs w:val="22"/>
        </w:rPr>
        <w:t xml:space="preserve">2.2 Minimisation of Retention Period</w:t>
      </w:r>
    </w:p>
    <w:p>
      <w:pPr>
        <w:spacing w:after="120" w:before="80" w:line="320" w:lineRule="auto"/>
        <w:jc w:val="both"/>
      </w:pPr>
      <w:r>
        <w:rPr>
          <w:i w:val="false"/>
          <w:iCs w:val="false"/>
          <w:color w:val="111111"/>
          <w:sz w:val="20"/>
          <w:szCs w:val="20"/>
        </w:rPr>
        <w:t xml:space="preserve">Individual adhesions are irreversibly anonymised 90 days after event closure: every individual or linkable field is permanently set to null, while the non-identifying aggregate row is kept so the closed public report stays intact. The only data retained indefinitely are the aggregates necessary for the public report and the integrity record, which contain no information enabling identification of individual participants. Verified-device records (the device-to-phone-hash association that enables skip-OTP) follow their own rule and are deleted after 270 days without any adhesion.</w:t>
      </w:r>
    </w:p>
    <w:p>
      <w:pPr>
        <w:pStyle w:val="Heading3"/>
        <w:spacing w:after="100" w:before="200"/>
      </w:pPr>
      <w:r>
        <w:rPr>
          <w:b/>
          <w:bCs/>
          <w:color w:val="555555"/>
          <w:sz w:val="22"/>
          <w:szCs w:val="22"/>
        </w:rPr>
        <w:t xml:space="preserve">2.3 Privacy by Design, Not by Policy</w:t>
      </w:r>
    </w:p>
    <w:p>
      <w:pPr>
        <w:spacing w:after="120" w:before="80" w:line="320" w:lineRule="auto"/>
        <w:jc w:val="both"/>
      </w:pPr>
      <w:r>
        <w:rPr>
          <w:i w:val="false"/>
          <w:iCs w:val="false"/>
          <w:color w:val="111111"/>
          <w:sz w:val="20"/>
          <w:szCs w:val="20"/>
        </w:rPr>
        <w:t xml:space="preserve">GPS coordinates are never stored because the code discards them immediately after geocoding. Phone numbers are never stored because the code transforms them into irreversible hashes before any database write. The protection does not depend solely on a commitment not to misuse data — it depends on the technical architecture making that misuse impossible or extremely difficult.</w:t>
      </w:r>
    </w:p>
    <w:p>
      <w:pPr>
        <w:pStyle w:val="Heading3"/>
        <w:spacing w:after="100" w:before="200"/>
      </w:pPr>
      <w:r>
        <w:rPr>
          <w:b/>
          <w:bCs/>
          <w:color w:val="555555"/>
          <w:sz w:val="22"/>
          <w:szCs w:val="22"/>
        </w:rPr>
        <w:t xml:space="preserve">2.4 Full Transparency About Limitations</w:t>
      </w:r>
    </w:p>
    <w:p>
      <w:pPr>
        <w:spacing w:after="120" w:before="80" w:line="320" w:lineRule="auto"/>
        <w:jc w:val="both"/>
      </w:pPr>
      <w:r>
        <w:rPr>
          <w:i w:val="false"/>
          <w:iCs w:val="false"/>
          <w:color w:val="111111"/>
          <w:sz w:val="20"/>
          <w:szCs w:val="20"/>
        </w:rPr>
        <w:t xml:space="preserve">Any privacy system has limitations. Voice Protest documents them explicitly rather than hiding them. Participants are informed that Twilio processes their phone number, that push notifications link their browser to the event, and that under a court order a government could potentially access participation information through infrastructure providers.</w:t>
      </w:r>
    </w:p>
    <w:p>
      <w:pPr>
        <w:pStyle w:val="Heading3"/>
        <w:spacing w:after="100" w:before="200"/>
      </w:pPr>
      <w:r>
        <w:rPr>
          <w:b/>
          <w:bCs/>
          <w:color w:val="555555"/>
          <w:sz w:val="22"/>
          <w:szCs w:val="22"/>
        </w:rPr>
        <w:t xml:space="preserve">2.5 Informed Consent</w:t>
      </w:r>
    </w:p>
    <w:p>
      <w:pPr>
        <w:spacing w:after="120" w:before="80" w:line="320" w:lineRule="auto"/>
        <w:jc w:val="both"/>
      </w:pPr>
      <w:r>
        <w:rPr>
          <w:i w:val="false"/>
          <w:iCs w:val="false"/>
          <w:color w:val="111111"/>
          <w:sz w:val="20"/>
          <w:szCs w:val="20"/>
        </w:rPr>
        <w:t xml:space="preserve">No data beyond what is strictly necessary for basic verification is collected without the participant’s explicit consent. GPS geolocation requires explicit browser permission. Push notifications require explicit permission preceded by a notice explaining privacy implications.</w:t>
      </w:r>
    </w:p>
    <w:p>
      <w:pPr>
        <w:pStyle w:val="Heading2"/>
        <w:spacing w:after="140" w:before="280"/>
      </w:pPr>
      <w:r>
        <w:rPr>
          <w:b/>
          <w:bCs/>
          <w:color w:val="111111"/>
          <w:sz w:val="24"/>
          <w:szCs w:val="24"/>
        </w:rPr>
        <w:t xml:space="preserve">3. Data Collected and Why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6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c>
          <w:tcPr>
            <w:tcW w:type="dxa" w:w="2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Retention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hash of phone number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Pseudonymously identify participant; prevent duplicate adhesions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 (hash of hash + event ID)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Ensure same number cannot join same event twice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Public commitment (SHA256 of nullifier)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Enable public integrity hash verification without revealing nullifier</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Indefinite — in integrity_records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Device identifier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Prevent multiple adhesions from same device; detect OTP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Adhesion copy: 90 days after event closure. Verified-device record: deleted after 270 days of inactivity.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of IP address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to prevent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 days in otp_requests table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City and region (geocoded)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geographic distribution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(aggregated in report: indefinite)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Country</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Verify geographic eligibility for national events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Geographic confidence level</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verification strength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indicator (boolean)</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Indicate if GPS was active at time of adhesion</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endpoint (if enabled)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Send result notification at event closure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Until event closure or permission revoked</w:t>
            </w:r>
          </w:p>
        </w:tc>
      </w:tr>
    </w:tbl>
    <w:p>
      <w:pPr>
        <w:spacing w:after="120" w:before="0"/>
      </w:pPr>
    </w:p>
    <w:p>
      <w:pPr>
        <w:pStyle w:val="Heading3"/>
        <w:spacing w:after="100" w:before="200"/>
      </w:pPr>
      <w:r>
        <w:rPr>
          <w:b/>
          <w:bCs/>
          <w:color w:val="555555"/>
          <w:sz w:val="22"/>
          <w:szCs w:val="22"/>
        </w:rPr>
        <w:t xml:space="preserve">3.1 The Phone Number — Processing Flow</w:t>
      </w:r>
    </w:p>
    <w:p>
      <w:pPr>
        <w:spacing w:after="60" w:before="60" w:line="300" w:lineRule="auto"/>
        <w:ind w:left="560"/>
      </w:pPr>
      <w:r>
        <w:rPr>
          <w:color w:val="111111"/>
          <w:sz w:val="20"/>
          <w:szCs w:val="20"/>
        </w:rPr>
        <w:t xml:space="preserve">— Participant enters phone number in browser interface.</w:t>
      </w:r>
    </w:p>
    <w:p>
      <w:pPr>
        <w:spacing w:after="60" w:before="60" w:line="300" w:lineRule="auto"/>
        <w:ind w:left="560"/>
      </w:pPr>
      <w:r>
        <w:rPr>
          <w:color w:val="111111"/>
          <w:sz w:val="20"/>
          <w:szCs w:val="20"/>
        </w:rPr>
        <w:t xml:space="preserve">— Number sent via HTTPS to Voice Protest server — never stored in browser.</w:t>
      </w:r>
    </w:p>
    <w:p>
      <w:pPr>
        <w:spacing w:after="60" w:before="60" w:line="300" w:lineRule="auto"/>
        <w:ind w:left="560"/>
      </w:pPr>
      <w:r>
        <w:rPr>
          <w:color w:val="111111"/>
          <w:sz w:val="20"/>
          <w:szCs w:val="20"/>
        </w:rPr>
        <w:t xml:space="preserve">— Server extracts country prefix for geographic eligibility verification.</w:t>
      </w:r>
    </w:p>
    <w:p>
      <w:pPr>
        <w:spacing w:after="60" w:before="60" w:line="300" w:lineRule="auto"/>
        <w:ind w:left="560"/>
      </w:pPr>
      <w:r>
        <w:rPr>
          <w:color w:val="111111"/>
          <w:sz w:val="20"/>
          <w:szCs w:val="20"/>
        </w:rPr>
        <w:t xml:space="preserve">— Server sends number to Twilio for SMS dispatch.</w:t>
      </w:r>
    </w:p>
    <w:p>
      <w:pPr>
        <w:spacing w:after="60" w:before="60" w:line="300" w:lineRule="auto"/>
        <w:ind w:left="560"/>
      </w:pPr>
      <w:r>
        <w:rPr>
          <w:color w:val="111111"/>
          <w:sz w:val="20"/>
          <w:szCs w:val="20"/>
        </w:rPr>
        <w:t xml:space="preserve">— Server calculates HMAC-SHA256 of number using secret key (PHONE_HASH_SECRET).</w:t>
      </w:r>
    </w:p>
    <w:p>
      <w:pPr>
        <w:spacing w:after="60" w:before="60" w:line="300" w:lineRule="auto"/>
        <w:ind w:left="560"/>
      </w:pPr>
      <w:r>
        <w:rPr>
          <w:color w:val="111111"/>
          <w:sz w:val="20"/>
          <w:szCs w:val="20"/>
        </w:rPr>
        <w:t xml:space="preserve">— Original number is discarded from server memory. Only the hash is written to the database.</w:t>
      </w:r>
    </w:p>
    <w:p>
      <w:pPr>
        <w:pBdr>
          <w:left w:val="single" w:color="4CFFA4" w:sz="6"/>
        </w:pBdr>
        <w:spacing w:after="120" w:before="120" w:line="300" w:lineRule="auto"/>
        <w:ind w:left="560" w:right="560"/>
        <w:jc w:val="both"/>
      </w:pPr>
      <w:r>
        <w:rPr>
          <w:i/>
          <w:iCs/>
          <w:color w:val="555555"/>
          <w:sz w:val="18"/>
          <w:szCs w:val="18"/>
        </w:rPr>
        <w:t xml:space="preserve">The original phone number is never written to any Voice Protest database. However, Twilio — the SMS provider — does process the original number to send the verification code. This is a real limit of pseudonymity documented explicitly in the privacy policy.</w:t>
      </w:r>
    </w:p>
    <w:p>
      <w:pPr>
        <w:pStyle w:val="Heading2"/>
        <w:spacing w:after="140" w:before="280"/>
      </w:pPr>
      <w:r>
        <w:rPr>
          <w:b/>
          <w:bCs/>
          <w:color w:val="111111"/>
          <w:sz w:val="24"/>
          <w:szCs w:val="24"/>
        </w:rPr>
        <w:t xml:space="preserve">4. Data Not Collected</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NOT collected</w:t>
            </w:r>
          </w:p>
        </w:tc>
        <w:tc>
          <w:tcPr>
            <w:tcW w:type="dxa" w:w="6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Clarification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Name and surname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Voice Protest never requests or stores participant names.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(SMS participants)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participants provide no email. Institutional participants provide a domain email, which is hashed server-side with HMAC-SHA256 (the same protection used for phone numbers) and never stored in plain text. The only exception is the trusted-census mode, where a masked form of the address (for example j***@uu.nl) is shown to vouchers so they can recognise the candidate; the full address is still never persisted.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temporarily for SMS and hash calculation; never written to any Voice Protest database.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Exact GPS coordinates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If GPS activated, coordinates used for geocoding and immediately discarded. Only a boolean is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IP address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for approximate geolocation and OTP rate limiting; not stored in plain text. HMAC-SHA256 hash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Browsing history</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 tracking cookies or cross-session tracking technology.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Payment data</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Donations processed through external providers. No credit card or banking data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Cross-protest participation profile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Thanks to public commitment design, no participation profile can be constructed by combining data from multiple events.</w:t>
            </w:r>
          </w:p>
        </w:tc>
      </w:tr>
    </w:tbl>
    <w:p>
      <w:pPr>
        <w:spacing w:after="120" w:before="0"/>
      </w:pPr>
    </w:p>
    <w:p>
      <w:pPr>
        <w:pStyle w:val="Heading2"/>
        <w:spacing w:after="140" w:before="280"/>
      </w:pPr>
      <w:r>
        <w:rPr>
          <w:b/>
          <w:bCs/>
          <w:color w:val="111111"/>
          <w:sz w:val="24"/>
          <w:szCs w:val="24"/>
        </w:rPr>
        <w:t xml:space="preserve">5. OTP Verification and Phone Management</w:t>
      </w:r>
    </w:p>
    <w:p>
      <w:pPr>
        <w:pStyle w:val="Heading3"/>
        <w:spacing w:after="100" w:before="200"/>
      </w:pPr>
      <w:r>
        <w:rPr>
          <w:b/>
          <w:bCs/>
          <w:color w:val="555555"/>
          <w:sz w:val="22"/>
          <w:szCs w:val="22"/>
        </w:rPr>
        <w:t xml:space="preserve">5.1 How OTP Verification Works</w:t>
      </w:r>
    </w:p>
    <w:p>
      <w:pPr>
        <w:spacing w:after="120" w:before="80" w:line="320" w:lineRule="auto"/>
        <w:jc w:val="both"/>
      </w:pPr>
      <w:r>
        <w:rPr>
          <w:i w:val="false"/>
          <w:iCs w:val="false"/>
          <w:color w:val="111111"/>
          <w:sz w:val="20"/>
          <w:szCs w:val="20"/>
        </w:rPr>
        <w:t xml:space="preserve">The server sends an SMS with a 6-digit code valid for 10 minutes. The participant enters the code and the server verifies it matches. OTP verification demonstrates the person completing the process has physical access to the phone at that moment — not who they are.</w:t>
      </w:r>
    </w:p>
    <w:p>
      <w:pPr>
        <w:pStyle w:val="Heading3"/>
        <w:spacing w:after="100" w:before="200"/>
      </w:pPr>
      <w:r>
        <w:rPr>
          <w:b/>
          <w:bCs/>
          <w:color w:val="555555"/>
          <w:sz w:val="22"/>
          <w:szCs w:val="22"/>
        </w:rPr>
        <w:t xml:space="preserve">5.2 Protection Against OTP System Abuse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address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spacing w:after="120" w:before="80" w:line="320" w:lineRule="auto"/>
        <w:jc w:val="both"/>
      </w:pPr>
      <w:r>
        <w:rPr>
          <w:i w:val="false"/>
          <w:iCs w:val="false"/>
          <w:color w:val="111111"/>
          <w:sz w:val="20"/>
          <w:szCs w:val="20"/>
        </w:rPr>
        <w:t xml:space="preserve">Progressive cooldown per device: 1 incomplete attempt = 2 minutes; 2 = 10 minutes; 3 = 1 hour; 4+ = 24 hours. Error messages are deliberately generic.</w:t>
      </w:r>
    </w:p>
    <w:p>
      <w:pPr>
        <w:pStyle w:val="Heading3"/>
        <w:spacing w:after="100" w:before="200"/>
      </w:pPr>
      <w:r>
        <w:rPr>
          <w:b/>
          <w:bCs/>
          <w:color w:val="555555"/>
          <w:sz w:val="22"/>
          <w:szCs w:val="22"/>
        </w:rPr>
        <w:t xml:space="preserve">5.3 Costs and Balance Deduction</w:t>
      </w:r>
    </w:p>
    <w:p>
      <w:pPr>
        <w:spacing w:after="120" w:before="80" w:line="320" w:lineRule="auto"/>
        <w:jc w:val="both"/>
      </w:pPr>
      <w:r>
        <w:rPr>
          <w:i w:val="false"/>
          <w:iCs w:val="false"/>
          <w:color w:val="111111"/>
          <w:sz w:val="20"/>
          <w:szCs w:val="20"/>
        </w:rPr>
        <w:t xml:space="preserve">Voice Protest only deducts verification cost when an adhesion is correctly completed. SMS requests not followed by successful verification do not consume the event’s balance. The sms_sent flag in the join payload controls this: if false (reusing session hash), no deduction occurs.</w:t>
      </w:r>
    </w:p>
    <w:p>
      <w:pPr>
        <w:pStyle w:val="Heading2"/>
        <w:spacing w:after="140" w:before="280"/>
      </w:pPr>
      <w:r>
        <w:rPr>
          <w:b/>
          <w:bCs/>
          <w:color w:val="111111"/>
          <w:sz w:val="24"/>
          <w:szCs w:val="24"/>
        </w:rPr>
        <w:t xml:space="preserve">6. HMAC-SHA256 — What It Is and Why It Matters</w:t>
      </w:r>
    </w:p>
    <w:p>
      <w:pPr>
        <w:pStyle w:val="Heading3"/>
        <w:spacing w:after="100" w:before="200"/>
      </w:pPr>
      <w:r>
        <w:rPr>
          <w:b/>
          <w:bCs/>
          <w:color w:val="555555"/>
          <w:sz w:val="22"/>
          <w:szCs w:val="22"/>
        </w:rPr>
        <w:t xml:space="preserve">6.1 What a Cryptographic Hash Is</w:t>
      </w:r>
    </w:p>
    <w:p>
      <w:pPr>
        <w:spacing w:after="120" w:before="80" w:line="320" w:lineRule="auto"/>
        <w:jc w:val="both"/>
      </w:pPr>
      <w:r>
        <w:rPr>
          <w:i w:val="false"/>
          <w:iCs w:val="false"/>
          <w:color w:val="111111"/>
          <w:sz w:val="20"/>
          <w:szCs w:val="20"/>
        </w:rPr>
        <w:t xml:space="preserve">A mathematical function transforming any input into a fixed-length character string with three properties: determinism (same input always produces same result), practical irreversibility (computationally infeasible to reconstruct input from result), and sensitivity (minimal change in input produces completely different result). SHA-256 produces a 256-bit (64 hexadecimal character) result.</w:t>
      </w:r>
    </w:p>
    <w:p>
      <w:pPr>
        <w:pStyle w:val="Heading3"/>
        <w:spacing w:after="100" w:before="200"/>
      </w:pPr>
      <w:r>
        <w:rPr>
          <w:b/>
          <w:bCs/>
          <w:color w:val="555555"/>
          <w:sz w:val="22"/>
          <w:szCs w:val="22"/>
        </w:rPr>
        <w:t xml:space="preserve">6.2 The Small Search Space Problem</w:t>
      </w:r>
    </w:p>
    <w:p>
      <w:pPr>
        <w:spacing w:after="120" w:before="80" w:line="320" w:lineRule="auto"/>
        <w:jc w:val="both"/>
      </w:pPr>
      <w:r>
        <w:rPr>
          <w:i w:val="false"/>
          <w:iCs w:val="false"/>
          <w:color w:val="111111"/>
          <w:sz w:val="20"/>
          <w:szCs w:val="20"/>
        </w:rPr>
        <w:t xml:space="preserve">SHA-256 simple has an important vulnerability when applied to data with a limited and known value space. Spanish phone numbers have approximately 1 billion possible combinations — an amount a modern computer can hash in a few hours, enabling rainbow table attacks.</w:t>
      </w:r>
    </w:p>
    <w:p>
      <w:pPr>
        <w:pStyle w:val="Heading3"/>
        <w:spacing w:after="100" w:before="200"/>
      </w:pPr>
      <w:r>
        <w:rPr>
          <w:b/>
          <w:bCs/>
          <w:color w:val="555555"/>
          <w:sz w:val="22"/>
          <w:szCs w:val="22"/>
        </w:rPr>
        <w:t xml:space="preserve">6.3 How HMAC Solves This Problem</w:t>
      </w:r>
    </w:p>
    <w:p>
      <w:pPr>
        <w:spacing w:after="120" w:before="80" w:line="320" w:lineRule="auto"/>
        <w:jc w:val="both"/>
      </w:pPr>
      <w:r>
        <w:rPr>
          <w:i w:val="false"/>
          <w:iCs w:val="false"/>
          <w:color w:val="111111"/>
          <w:sz w:val="20"/>
          <w:szCs w:val="20"/>
        </w:rPr>
        <w:t xml:space="preserve">HMAC incorporates a secret key in the calculation. Without knowing that key, it is mathematically impossible to build a rainbow table. In Voice Protest, the secret key (PHONE_HASH_SECRET) is stored exclusively in Railway server environment variables. The same reasoning applies to institutional email addresses, which are also low-entropy and highly predictable (for example name.surname@university.edu); they are protected with the same keyed HMAC-SHA256 hash. All identity hashing is performed server-side: the browser never derives a persistent identity hash, because it cannot hold the secret key and a client-side hash would necessarily be plain SHA-256.</w:t>
      </w:r>
    </w:p>
    <w:p>
      <w:pPr>
        <w:spacing w:after="100" w:before="100"/>
        <w:ind w:left="560"/>
      </w:pPr>
      <w:r>
        <w:rPr>
          <w:rFonts w:ascii="Courier New" w:cs="Courier New" w:eastAsia="Courier New" w:hAnsi="Courier New"/>
          <w:color w:val="555555"/>
          <w:sz w:val="18"/>
          <w:szCs w:val="18"/>
        </w:rPr>
        <w:t xml:space="preserve">HMAC-SHA256(message, secret_key) = SHA256((key XOR opad) || SHA256((key XOR ipad) || message))</w:t>
      </w:r>
    </w:p>
    <w:p>
      <w:pPr>
        <w:pStyle w:val="Heading3"/>
        <w:spacing w:after="100" w:before="200"/>
      </w:pPr>
      <w:r>
        <w:rPr>
          <w:b/>
          <w:bCs/>
          <w:color w:val="555555"/>
          <w:sz w:val="22"/>
          <w:szCs w:val="22"/>
        </w:rPr>
        <w:t xml:space="preserve">6.4 Important Limitation</w:t>
      </w:r>
    </w:p>
    <w:p>
      <w:pPr>
        <w:spacing w:after="120" w:before="80" w:line="320" w:lineRule="auto"/>
        <w:jc w:val="both"/>
      </w:pPr>
      <w:r>
        <w:rPr>
          <w:i w:val="false"/>
          <w:iCs w:val="false"/>
          <w:color w:val="111111"/>
          <w:sz w:val="20"/>
          <w:szCs w:val="20"/>
        </w:rPr>
        <w:t xml:space="preserve">HMAC protection depends on the secret key not being compromised. The mitigation is system separation: the secret key is in Railway, the database in Supabase. Simultaneously compromising both systems is significantly more difficult than compromising either one separately.</w:t>
      </w:r>
    </w:p>
    <w:p>
      <w:pPr>
        <w:pStyle w:val="Heading2"/>
        <w:spacing w:after="140" w:before="280"/>
      </w:pPr>
      <w:r>
        <w:rPr>
          <w:b/>
          <w:bCs/>
          <w:color w:val="111111"/>
          <w:sz w:val="24"/>
          <w:szCs w:val="24"/>
        </w:rPr>
        <w:t xml:space="preserve">7. Nullifiers — Uniqueness Without Identity</w:t>
      </w:r>
    </w:p>
    <w:p>
      <w:pPr>
        <w:spacing w:after="120" w:before="80" w:line="320" w:lineRule="auto"/>
        <w:jc w:val="both"/>
      </w:pPr>
      <w:r>
        <w:rPr>
          <w:i w:val="false"/>
          <w:iCs w:val="false"/>
          <w:color w:val="111111"/>
          <w:sz w:val="20"/>
          <w:szCs w:val="20"/>
        </w:rPr>
        <w:t xml:space="preserve">A nullifier is a unique identifier generated for each combination of participant and event. Before registering an adhesion, the system calculates the nullifier and verifies it does not already exist. The key property: the same participant generates completely different nullifiers in different events, preventing cross-event participation tracking.</w:t>
      </w:r>
    </w:p>
    <w:p>
      <w:pPr>
        <w:spacing w:after="100" w:before="100"/>
        <w:ind w:left="560"/>
      </w:pPr>
      <w:r>
        <w:rPr>
          <w:rFonts w:ascii="Courier New" w:cs="Courier New" w:eastAsia="Courier New" w:hAnsi="Courier New"/>
          <w:color w:val="555555"/>
          <w:sz w:val="18"/>
          <w:szCs w:val="18"/>
        </w:rPr>
        <w:t xml:space="preserve">Nullifier = HMAC-SHA256(phone_hash + protest_id, NULLIFIER_SECRET)</w:t>
      </w:r>
    </w:p>
    <w:p>
      <w:pPr>
        <w:pStyle w:val="Heading2"/>
        <w:spacing w:after="140" w:before="280"/>
      </w:pPr>
      <w:r>
        <w:rPr>
          <w:b/>
          <w:bCs/>
          <w:color w:val="111111"/>
          <w:sz w:val="24"/>
          <w:szCs w:val="24"/>
        </w:rPr>
        <w:t xml:space="preserve">8. Public Commitments — Verifiability Without Correlation</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 The formula incorporates the event ID, so the same participant generates completely different values in different events.</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9. Data Retention and Deletion</w:t>
      </w:r>
    </w:p>
    <w:p>
      <w:pPr>
        <w:spacing w:after="120" w:before="80" w:line="320" w:lineRule="auto"/>
        <w:jc w:val="both"/>
      </w:pPr>
      <w:r>
        <w:rPr>
          <w:b/>
          <w:bCs/>
          <w:color w:val="111111"/>
          <w:sz w:val="20"/>
          <w:szCs w:val="20"/>
        </w:rPr>
        <w:t xml:space="preserve">Retained indefinitely: </w:t>
      </w:r>
      <w:r>
        <w:rPr>
          <w:color w:val="111111"/>
          <w:sz w:val="20"/>
          <w:szCs w:val="20"/>
        </w:rPr>
        <w:t xml:space="preserve">Aggregated event report; integrity hash of each closed event; integrity_records table (no personal data); event metadata.</w:t>
      </w:r>
    </w:p>
    <w:p>
      <w:pPr>
        <w:spacing w:after="120" w:before="80" w:line="320" w:lineRule="auto"/>
        <w:jc w:val="both"/>
      </w:pPr>
      <w:r>
        <w:rPr>
          <w:b/>
          <w:bCs/>
          <w:color w:val="111111"/>
          <w:sz w:val="20"/>
          <w:szCs w:val="20"/>
        </w:rPr>
        <w:t xml:space="preserve">Anonymised after 90 days: </w:t>
      </w:r>
      <w:r>
        <w:rPr>
          <w:color w:val="111111"/>
          <w:sz w:val="20"/>
          <w:szCs w:val="20"/>
        </w:rPr>
        <w:t xml:space="preserve">Individual adhesions are irreversibly anonymised — phone_hash, nullifier, public commitment, device identifier, city/region, confidence-related signals and GPS coordinates are permanently set to null. The row itself is kept (country, GPS-confirmed flag and reliability score remain, as non-identifying aggregates) so the closed public report stays intact.</w:t>
      </w:r>
    </w:p>
    <w:p>
      <w:pPr>
        <w:spacing w:after="120" w:before="80" w:line="320" w:lineRule="auto"/>
        <w:jc w:val="both"/>
      </w:pPr>
      <w:r>
        <w:rPr>
          <w:b/>
          <w:bCs/>
          <w:color w:val="111111"/>
          <w:sz w:val="20"/>
          <w:szCs w:val="20"/>
        </w:rPr>
        <w:t xml:space="preserve">Verified-device records: </w:t>
      </w:r>
      <w:r>
        <w:rPr>
          <w:color w:val="111111"/>
          <w:sz w:val="20"/>
          <w:szCs w:val="20"/>
        </w:rPr>
        <w:t xml:space="preserve">The devices table (the association between a random device id and a phone-number hash, enabling skip-OTP on later events and preventing duplicate participation) is deleted after 270 days of inactivity — a sliding window refreshed on each adhesion. A device that returns later re-verifies once by SMS.</w:t>
      </w:r>
    </w:p>
    <w:p>
      <w:pPr>
        <w:spacing w:after="120" w:before="80" w:line="320" w:lineRule="auto"/>
        <w:jc w:val="both"/>
      </w:pPr>
      <w:r>
        <w:rPr>
          <w:b/>
          <w:bCs/>
          <w:color w:val="111111"/>
          <w:sz w:val="20"/>
          <w:szCs w:val="20"/>
        </w:rPr>
        <w:t xml:space="preserve">OTP records: </w:t>
      </w:r>
      <w:r>
        <w:rPr>
          <w:color w:val="111111"/>
          <w:sz w:val="20"/>
          <w:szCs w:val="20"/>
        </w:rPr>
        <w:t xml:space="preserve">Automatically deleted after 7 days. Push subscriptions deleted at event closure or when permission revoked.</w:t>
      </w:r>
    </w:p>
    <w:p>
      <w:pPr>
        <w:pStyle w:val="Heading2"/>
        <w:spacing w:after="140" w:before="280"/>
      </w:pPr>
      <w:r>
        <w:rPr>
          <w:b/>
          <w:bCs/>
          <w:color w:val="111111"/>
          <w:sz w:val="24"/>
          <w:szCs w:val="24"/>
        </w:rPr>
        <w:t xml:space="preserve">10. Real Limitations of Pseudonymity</w:t>
      </w:r>
    </w:p>
    <w:p>
      <w:pPr>
        <w:pStyle w:val="Heading3"/>
        <w:spacing w:after="100" w:before="200"/>
      </w:pPr>
      <w:r>
        <w:rPr>
          <w:b/>
          <w:bCs/>
          <w:color w:val="555555"/>
          <w:sz w:val="22"/>
          <w:szCs w:val="22"/>
        </w:rPr>
        <w:t xml:space="preserve">10.1 Simultaneous Compromise of Server and Database</w:t>
      </w:r>
    </w:p>
    <w:p>
      <w:pPr>
        <w:spacing w:after="120" w:before="80" w:line="320" w:lineRule="auto"/>
        <w:jc w:val="both"/>
      </w:pPr>
      <w:r>
        <w:rPr>
          <w:i w:val="false"/>
          <w:iCs w:val="false"/>
          <w:color w:val="111111"/>
          <w:sz w:val="20"/>
          <w:szCs w:val="20"/>
        </w:rPr>
        <w:t xml:space="preserve">If an attacker simultaneously accessed the Railway server (obtaining secret keys) and the Supabase database, they could in theory build rainbow tables to reverse the hashes. This scenario requires compromising two distinct systems with different credentials.</w:t>
      </w:r>
    </w:p>
    <w:p>
      <w:pPr>
        <w:pStyle w:val="Heading3"/>
        <w:spacing w:after="100" w:before="200"/>
      </w:pPr>
      <w:r>
        <w:rPr>
          <w:b/>
          <w:bCs/>
          <w:color w:val="555555"/>
          <w:sz w:val="22"/>
          <w:szCs w:val="22"/>
        </w:rPr>
        <w:t xml:space="preserve">10.2 Court Orders to Providers</w:t>
      </w:r>
    </w:p>
    <w:p>
      <w:pPr>
        <w:spacing w:after="120" w:before="80" w:line="320" w:lineRule="auto"/>
        <w:jc w:val="both"/>
      </w:pPr>
      <w:r>
        <w:rPr>
          <w:i w:val="false"/>
          <w:iCs w:val="false"/>
          <w:color w:val="111111"/>
          <w:sz w:val="20"/>
          <w:szCs w:val="20"/>
        </w:rPr>
        <w:t xml:space="preserve">Under a valid court order, information about a specific person’s participation could be obtained via Twilio (phone numbers that received SMS), Railway (server logs with IP addresses), or Supabase (database data including phone hashes). Voice Protest minimises available data so that even in case of an order, obtainable information is minimal and requires additional resources to be useful.</w:t>
      </w:r>
    </w:p>
    <w:p>
      <w:pPr>
        <w:pStyle w:val="Heading3"/>
        <w:spacing w:after="100" w:before="200"/>
      </w:pPr>
      <w:r>
        <w:rPr>
          <w:b/>
          <w:bCs/>
          <w:color w:val="555555"/>
          <w:sz w:val="22"/>
          <w:szCs w:val="22"/>
        </w:rPr>
        <w:t xml:space="preserve">10.3 Correlation with External Data</w:t>
      </w:r>
    </w:p>
    <w:p>
      <w:pPr>
        <w:spacing w:after="120" w:before="80" w:line="320" w:lineRule="auto"/>
        <w:jc w:val="both"/>
      </w:pPr>
      <w:r>
        <w:rPr>
          <w:i w:val="false"/>
          <w:iCs w:val="false"/>
          <w:color w:val="111111"/>
          <w:sz w:val="20"/>
          <w:szCs w:val="20"/>
        </w:rPr>
        <w:t xml:space="preserve">If a participant used a known and public IP address and that data is available in external logs, correlation between IP and participation could theoretically be established. The most effective mitigation: use a different internet connection or VPN.</w:t>
      </w:r>
    </w:p>
    <w:p>
      <w:pPr>
        <w:pStyle w:val="Heading3"/>
        <w:spacing w:after="100" w:before="200"/>
      </w:pPr>
      <w:r>
        <w:rPr>
          <w:b/>
          <w:bCs/>
          <w:color w:val="555555"/>
          <w:sz w:val="22"/>
          <w:szCs w:val="22"/>
        </w:rPr>
        <w:t xml:space="preserve">10.4 Push Notifications as Identification Vector</w:t>
      </w:r>
    </w:p>
    <w:p>
      <w:pPr>
        <w:spacing w:after="120" w:before="80" w:line="320" w:lineRule="auto"/>
        <w:jc w:val="both"/>
      </w:pPr>
      <w:r>
        <w:rPr>
          <w:i w:val="false"/>
          <w:iCs w:val="false"/>
          <w:color w:val="111111"/>
          <w:sz w:val="20"/>
          <w:szCs w:val="20"/>
        </w:rPr>
        <w:t xml:space="preserve">If push notifications are activated, the browser’s technical notification endpoint is linked to the event. This could theoretically be used by Google or Mozilla to link the browser to the user if a court order were issued. Voice Protest explicitly warns of this implication before activation.</w:t>
      </w:r>
    </w:p>
    <w:p>
      <w:pPr>
        <w:pStyle w:val="Heading2"/>
        <w:spacing w:after="140" w:before="280"/>
      </w:pPr>
      <w:r>
        <w:rPr>
          <w:b/>
          <w:bCs/>
          <w:color w:val="111111"/>
          <w:sz w:val="24"/>
          <w:szCs w:val="24"/>
        </w:rPr>
        <w:t xml:space="preserve">11. Third-Party Dependence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Provider</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received</w:t>
            </w:r>
          </w:p>
        </w:tc>
        <w:tc>
          <w:tcPr>
            <w:tcW w:type="dxa" w:w="3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SMS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(AWS Frankfurt,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data (hashes, not originals)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Event and adhesion data storage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Railway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Application code, environment variables, server logs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 server execution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Nominatim/OSM (UK, OSMF)</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(via server, not user)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Reverse geocoding for city and region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Browser behaviour signals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Bot and automation detection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Firebase/Mozilla Push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Technical browser endpoint (if notifications enabled)</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delivery</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Institutional email address (institutional events)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User IP via backend proxy</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 — raw IP not stored by Voice Protest</w:t>
            </w:r>
          </w:p>
        </w:tc>
      </w:tr>
    </w:tbl>
    <w:p>
      <w:pPr>
        <w:spacing w:after="120" w:before="0"/>
      </w:pPr>
    </w:p>
    <w:p>
      <w:pPr>
        <w:spacing w:after="120" w:before="80" w:line="320" w:lineRule="auto"/>
        <w:jc w:val="both"/>
      </w:pPr>
      <w:r>
        <w:rPr>
          <w:i w:val="false"/>
          <w:iCs w:val="false"/>
          <w:color w:val="111111"/>
          <w:sz w:val="20"/>
          <w:szCs w:val="20"/>
        </w:rPr>
        <w:t xml:space="preserve">The choice of Supabase in AWS Frankfurt (EU) is deliberate: data stored in the EU is subject to GDPR, providing significantly more robust protections. Note: Twilio is the provider with the greatest personal data exposure — it receives the original phone number. Voice Protest has no control over Twilio logs or Twilio’s responses to court orders.</w:t>
      </w:r>
    </w:p>
    <w:p>
      <w:r>
        <w:br w:type="page"/>
      </w:r>
    </w:p>
    <w:p>
      <w:pPr>
        <w:pStyle w:val="Heading1"/>
        <w:pBdr>
          <w:bottom w:val="single" w:color="4CFFA4" w:sz="6"/>
        </w:pBdr>
        <w:spacing w:after="200" w:before="400"/>
      </w:pPr>
      <w:r>
        <w:rPr>
          <w:b/>
          <w:bCs/>
          <w:color w:val="111111"/>
          <w:sz w:val="28"/>
          <w:szCs w:val="28"/>
        </w:rPr>
        <w:t xml:space="preserve">PART IV — EVENT CREATOR MANUAL</w:t>
      </w:r>
    </w:p>
    <w:p>
      <w:pPr>
        <w:spacing w:after="120" w:before="80" w:line="320" w:lineRule="auto"/>
        <w:jc w:val="both"/>
      </w:pPr>
      <w:r>
        <w:rPr>
          <w:i w:val="false"/>
          <w:iCs w:val="false"/>
          <w:color w:val="111111"/>
          <w:sz w:val="20"/>
          <w:szCs w:val="20"/>
        </w:rPr>
        <w:t xml:space="preserve">This manual is directed to anyone wanting to create an event on Voice Protest. No technical knowledge is required: if you can use a web form, you can create an event. An event is a formal and documented complaint about an abuse of power committed by an institution with a public mandate or public funding. It is not a petition for support of a cause, a suggestion for improvement, or a protest against a private individual without a public mandate.</w:t>
      </w:r>
    </w:p>
    <w:p>
      <w:pPr>
        <w:pStyle w:val="Heading2"/>
        <w:spacing w:after="140" w:before="280"/>
      </w:pPr>
      <w:r>
        <w:rPr>
          <w:b/>
          <w:bCs/>
          <w:color w:val="111111"/>
          <w:sz w:val="24"/>
          <w:szCs w:val="24"/>
        </w:rPr>
        <w:t xml:space="preserve">1. Before Creating an Event</w:t>
      </w:r>
    </w:p>
    <w:p>
      <w:pPr>
        <w:pStyle w:val="Heading3"/>
        <w:spacing w:after="100" w:before="200"/>
      </w:pPr>
      <w:r>
        <w:rPr>
          <w:b/>
          <w:bCs/>
          <w:color w:val="555555"/>
          <w:sz w:val="22"/>
          <w:szCs w:val="22"/>
        </w:rPr>
        <w:t xml:space="preserve">1.1 Can Voice Protest Help Me?</w:t>
      </w:r>
    </w:p>
    <w:p>
      <w:pPr>
        <w:spacing w:after="120" w:before="80" w:line="320" w:lineRule="auto"/>
        <w:jc w:val="both"/>
      </w:pPr>
      <w:r>
        <w:rPr>
          <w:i w:val="false"/>
          <w:iCs w:val="false"/>
          <w:color w:val="111111"/>
          <w:sz w:val="20"/>
          <w:szCs w:val="20"/>
        </w:rPr>
        <w:t xml:space="preserve">Voice Protest accepts events meeting all of the following criteria:</w:t>
      </w:r>
    </w:p>
    <w:p>
      <w:pPr>
        <w:spacing w:after="60" w:before="60" w:line="300" w:lineRule="auto"/>
        <w:ind w:left="560"/>
      </w:pPr>
      <w:r>
        <w:rPr>
          <w:color w:val="111111"/>
          <w:sz w:val="20"/>
          <w:szCs w:val="20"/>
        </w:rPr>
        <w:t>— The complaint refers to a documented abuse of public power. The accepted types span integrity and corruption (corruption or embezzlement, trading in influence, illicit enrichment, procurement irregularities), maladministration (opacity, denial of access to public information, unjustified delay, discrimination, serious negligence, failure to fulfil a legal obligation) and rights (repression or censorship, violation of fundamental rights, excessive use of force, unlawful surveillance), plus a residual ‘other public power abuse’ — always by an institution with a public mandate or public funding.</w:t>
      </w:r>
    </w:p>
    <w:p>
      <w:pPr>
        <w:spacing w:after="60" w:before="60" w:line="300" w:lineRule="auto"/>
        <w:ind w:left="560"/>
      </w:pPr>
      <w:r>
        <w:rPr>
          <w:color w:val="111111"/>
          <w:sz w:val="20"/>
          <w:szCs w:val="20"/>
        </w:rPr>
        <w:t xml:space="preserve">— At least one verifiable documentary source exists: a journalistic article from a recognised media outlet, an official document, a judicial resolution, an audit report, a parliamentary investigation.</w:t>
      </w:r>
    </w:p>
    <w:p>
      <w:pPr>
        <w:spacing w:after="60" w:before="60" w:line="300" w:lineRule="auto"/>
        <w:ind w:left="560"/>
      </w:pPr>
      <w:r>
        <w:rPr>
          <w:color w:val="111111"/>
          <w:sz w:val="20"/>
          <w:szCs w:val="20"/>
        </w:rPr>
        <w:t xml:space="preserve">— The complaint is directed at an institution or position with public responsibility, not at a private individual or company without public mandate.</w:t>
      </w:r>
    </w:p>
    <w:p>
      <w:pPr>
        <w:spacing w:after="60" w:before="60" w:line="300" w:lineRule="auto"/>
        <w:ind w:left="560"/>
      </w:pPr>
      <w:r>
        <w:rPr>
          <w:color w:val="111111"/>
          <w:sz w:val="20"/>
          <w:szCs w:val="20"/>
        </w:rPr>
        <w:t xml:space="preserve">— The demands are specific and directed at the responsible institution.</w:t>
      </w:r>
    </w:p>
    <w:p>
      <w:pPr>
        <w:spacing w:after="120" w:before="80" w:line="320" w:lineRule="auto"/>
        <w:jc w:val="both"/>
      </w:pPr>
      <w:r>
        <w:rPr>
          <w:i w:val="false"/>
          <w:iCs w:val="false"/>
          <w:color w:val="111111"/>
          <w:sz w:val="20"/>
          <w:szCs w:val="20"/>
        </w:rPr>
        <w:t xml:space="preserve">Voice Protest does NOT accept: petitions supporting policies or proposals; congratulations or thanks to institutions; complaints about private companies not managing public funds or services; complaints about private persons; content inciting hatred, violence, or violating fundamental rights.</w:t>
      </w:r>
    </w:p>
    <w:p>
      <w:pPr>
        <w:pBdr>
          <w:left w:val="single" w:color="4CFFA4" w:sz="6"/>
        </w:pBdr>
        <w:spacing w:after="120" w:before="120" w:line="300" w:lineRule="auto"/>
        <w:ind w:left="560" w:right="560"/>
        <w:jc w:val="both"/>
      </w:pPr>
      <w:r>
        <w:rPr>
          <w:i/>
          <w:iCs/>
          <w:color w:val="555555"/>
          <w:sz w:val="18"/>
          <w:szCs w:val="18"/>
        </w:rPr>
        <w:t xml:space="preserve">Practical criterion: If your complaint can be summarised as "institution X has committed abuse Y, documented in source Z, and we demand it does W", then Voice Protest may be the right tool.</w:t>
      </w:r>
    </w:p>
    <w:p>
      <w:pPr>
        <w:pStyle w:val="Heading3"/>
        <w:spacing w:after="100" w:before="200"/>
      </w:pPr>
      <w:r>
        <w:rPr>
          <w:b/>
          <w:bCs/>
          <w:color w:val="555555"/>
          <w:sz w:val="22"/>
          <w:szCs w:val="22"/>
        </w:rPr>
        <w:t xml:space="preserve">1.2 What You Need to Have Ready</w:t>
      </w:r>
    </w:p>
    <w:p>
      <w:pPr>
        <w:spacing w:after="60" w:before="60" w:line="300" w:lineRule="auto"/>
        <w:ind w:left="560"/>
      </w:pPr>
      <w:r>
        <w:rPr>
          <w:color w:val="111111"/>
          <w:sz w:val="20"/>
          <w:szCs w:val="20"/>
        </w:rPr>
        <w:t xml:space="preserve">— A clear, concise title identifying the institution and the abuse (maximum approximately 120 characters).</w:t>
      </w:r>
    </w:p>
    <w:p>
      <w:pPr>
        <w:spacing w:after="60" w:before="60" w:line="300" w:lineRule="auto"/>
        <w:ind w:left="560"/>
      </w:pPr>
      <w:r>
        <w:rPr>
          <w:color w:val="111111"/>
          <w:sz w:val="20"/>
          <w:szCs w:val="20"/>
        </w:rPr>
        <w:t xml:space="preserve">— A more detailed description of the complaint.</w:t>
      </w:r>
    </w:p>
    <w:p>
      <w:pPr>
        <w:spacing w:after="60" w:before="60" w:line="300" w:lineRule="auto"/>
        <w:ind w:left="560"/>
      </w:pPr>
      <w:r>
        <w:rPr>
          <w:color w:val="111111"/>
          <w:sz w:val="20"/>
          <w:szCs w:val="20"/>
        </w:rPr>
        <w:t xml:space="preserve">— A clear statement of demands: what the event specifically requires from the institution.</w:t>
      </w:r>
    </w:p>
    <w:p>
      <w:pPr>
        <w:spacing w:after="60" w:before="60" w:line="300" w:lineRule="auto"/>
        <w:ind w:left="560"/>
      </w:pPr>
      <w:r>
        <w:rPr>
          <w:color w:val="111111"/>
          <w:sz w:val="20"/>
          <w:szCs w:val="20"/>
        </w:rPr>
        <w:t xml:space="preserve">— The URL of at least one verifiable public documentary source.</w:t>
      </w:r>
    </w:p>
    <w:p>
      <w:pPr>
        <w:spacing w:after="60" w:before="60" w:line="300" w:lineRule="auto"/>
        <w:ind w:left="560"/>
      </w:pPr>
      <w:r>
        <w:rPr>
          <w:color w:val="111111"/>
          <w:sz w:val="20"/>
          <w:szCs w:val="20"/>
        </w:rPr>
        <w:t xml:space="preserve">— The name or identification of the target institution.</w:t>
      </w:r>
    </w:p>
    <w:p>
      <w:pPr>
        <w:spacing w:after="60" w:before="60" w:line="300" w:lineRule="auto"/>
        <w:ind w:left="560"/>
      </w:pPr>
      <w:r>
        <w:rPr>
          <w:color w:val="111111"/>
          <w:sz w:val="20"/>
          <w:szCs w:val="20"/>
        </w:rPr>
        <w:t xml:space="preserve">— Sufficient balance to cover the first verifications (minimum 1-2 euros to start, more can be added later).</w:t>
      </w:r>
    </w:p>
    <w:p>
      <w:pPr>
        <w:pStyle w:val="Heading2"/>
        <w:spacing w:after="140" w:before="280"/>
      </w:pPr>
      <w:r>
        <w:rPr>
          <w:b/>
          <w:bCs/>
          <w:color w:val="111111"/>
          <w:sz w:val="24"/>
          <w:szCs w:val="24"/>
        </w:rPr>
        <w:t xml:space="preserve">2. Choosing the Right Event Type</w:t>
      </w:r>
    </w:p>
    <w:p>
      <w:pPr>
        <w:spacing w:after="120" w:before="80" w:line="320" w:lineRule="auto"/>
        <w:jc w:val="both"/>
      </w:pPr>
      <w:r>
        <w:rPr>
          <w:i w:val="false"/>
          <w:iCs w:val="false"/>
          <w:color w:val="111111"/>
          <w:sz w:val="20"/>
          <w:szCs w:val="20"/>
        </w:rPr>
        <w:t xml:space="preserve">The most important decision before creating an event is choosing the correct type. The type determines who can join, what additional fields appear in the form, and the standard duration.</w:t>
      </w:r>
    </w:p>
    <w:p>
      <w:pPr>
        <w:spacing w:after="120" w:before="80" w:line="320" w:lineRule="auto"/>
        <w:jc w:val="both"/>
      </w:pPr>
      <w:r>
        <w:rPr>
          <w:i w:val="false"/>
          <w:iCs w:val="false"/>
          <w:color w:val="111111"/>
          <w:sz w:val="20"/>
          <w:szCs w:val="20"/>
        </w:rPr>
        <w:t xml:space="preserve">Voice Protest currently supports six event types — four geographic and two institutional. The following table summarises all types, their eligibility requirements, default duration, and public report characteristics:</w:t>
      </w:r>
    </w:p>
    <w:p>
      <w:pPr>
        <w:spacing w:after="80" w:before="0"/>
      </w:pPr>
    </w:p>
    <w:p>
      <w:pPr>
        <w:spacing w:after="120" w:before="120"/>
        <w:jc w:val="center"/>
      </w:pPr>
      <w:r>
        <w:drawing>
          <wp:inline distT="0" distB="0" distL="0" distR="0">
            <wp:extent cx="60007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4381500"/>
                    </a:xfrm>
                    <a:prstGeom prst="rect">
                      <a:avLst/>
                    </a:prstGeom>
                  </pic:spPr>
                </pic:pic>
              </a:graphicData>
            </a:graphic>
          </wp:inline>
        </w:drawing>
      </w:r>
    </w:p>
    <w:p>
      <w:pPr>
        <w:spacing w:after="120" w:before="0"/>
      </w:pPr>
    </w:p>
    <w:p>
      <w:pPr>
        <w:pStyle w:val="Heading3"/>
        <w:spacing w:after="100" w:before="200"/>
      </w:pPr>
      <w:r>
        <w:rPr>
          <w:b/>
          <w:bCs/>
          <w:color w:val="555555"/>
          <w:sz w:val="22"/>
          <w:szCs w:val="22"/>
        </w:rPr>
        <w:t xml:space="preserve">2.1 When to Use the National Type</w:t>
      </w:r>
    </w:p>
    <w:p>
      <w:pPr>
        <w:spacing w:after="120" w:before="80" w:line="320" w:lineRule="auto"/>
        <w:jc w:val="both"/>
      </w:pPr>
      <w:r>
        <w:rPr>
          <w:i w:val="false"/>
          <w:iCs w:val="false"/>
          <w:color w:val="111111"/>
          <w:sz w:val="20"/>
          <w:szCs w:val="20"/>
        </w:rPr>
        <w:t xml:space="preserve">Use when the complaint affects an institution with national state mandate or funding and you want only people linked to that country to join. Examples: complaint about corruption in a national ministry; complaint about negligence in state public healthcare; complaint about repression by state security forces. The system verifies the participant’s phone prefix matches the selected country. Participants with a country SIM but residing abroad can participate.</w:t>
      </w:r>
    </w:p>
    <w:p>
      <w:pPr>
        <w:pStyle w:val="Heading3"/>
        <w:spacing w:after="100" w:before="200"/>
      </w:pPr>
      <w:r>
        <w:rPr>
          <w:b/>
          <w:bCs/>
          <w:color w:val="555555"/>
          <w:sz w:val="22"/>
          <w:szCs w:val="22"/>
        </w:rPr>
        <w:t xml:space="preserve">2.2 When to Use the Regional Type</w:t>
      </w:r>
    </w:p>
    <w:p>
      <w:pPr>
        <w:spacing w:after="120" w:before="80" w:line="320" w:lineRule="auto"/>
        <w:jc w:val="both"/>
      </w:pPr>
      <w:r>
        <w:rPr>
          <w:i w:val="false"/>
          <w:iCs w:val="false"/>
          <w:color w:val="111111"/>
          <w:sz w:val="20"/>
          <w:szCs w:val="20"/>
        </w:rPr>
        <w:t xml:space="preserve">Use when the complaint affects an institution with limited territorial mandate: a regional government, autonomous community, provincial council, or regional body. The event creator selects a specific administrative region via OpenStreetMap search, identified by its OSM relation ID (admin_level=4/6 — state, province, or autonomous community level). The public report classifies adhesions into three tiers: GPS confirmed within the declared region; national participants without regional GPS; international participants. This three-tier methodology makes the regional scope methodologically equivalent to the local scope.</w:t>
      </w:r>
    </w:p>
    <w:p>
      <w:pPr>
        <w:pStyle w:val="Heading3"/>
        <w:spacing w:after="100" w:before="200"/>
      </w:pPr>
      <w:r>
        <w:rPr>
          <w:b/>
          <w:bCs/>
          <w:color w:val="555555"/>
          <w:sz w:val="22"/>
          <w:szCs w:val="22"/>
        </w:rPr>
        <w:t xml:space="preserve">2.3 When to Use the Local Type (City/Municipality)</w:t>
      </w:r>
    </w:p>
    <w:p>
      <w:pPr>
        <w:spacing w:after="120" w:before="80" w:line="320" w:lineRule="auto"/>
        <w:jc w:val="both"/>
      </w:pPr>
      <w:r>
        <w:rPr>
          <w:i w:val="false"/>
          <w:iCs w:val="false"/>
          <w:color w:val="111111"/>
          <w:sz w:val="20"/>
          <w:szCs w:val="20"/>
        </w:rPr>
        <w:t xml:space="preserve">Use when the complaint affects a municipal institution or specific public space within a specific municipality: a town hall, a plaza, a park, a local planning decision. This type is geographically more precise than Regional and activates a report with local/national/international participation breakdown.</w:t>
      </w:r>
    </w:p>
    <w:p>
      <w:pPr>
        <w:spacing w:after="120" w:before="80" w:line="320" w:lineRule="auto"/>
        <w:jc w:val="both"/>
      </w:pPr>
      <w:r>
        <w:rPr>
          <w:i w:val="false"/>
          <w:iCs w:val="false"/>
          <w:color w:val="111111"/>
          <w:sz w:val="20"/>
          <w:szCs w:val="20"/>
        </w:rPr>
        <w:t xml:space="preserve">When selecting this type, the form shows a municipality search via Nominatim/OpenStreetMap. The municipality is identified by its OSM ID (admin_level=8), not by the text entered, eliminating name ambiguities between languages and dialects. Valid for all 27 EU member states.</w:t>
      </w:r>
    </w:p>
    <w:p>
      <w:pPr>
        <w:spacing w:after="120" w:before="80" w:line="320" w:lineRule="auto"/>
        <w:jc w:val="both"/>
      </w:pPr>
      <w:r>
        <w:rPr>
          <w:i w:val="false"/>
          <w:iCs w:val="false"/>
          <w:color w:val="111111"/>
          <w:sz w:val="20"/>
          <w:szCs w:val="20"/>
        </w:rPr>
        <w:t xml:space="preserve">GPS is not mandatory to join a local event. If the participant activates GPS, the system checks if the coordinates correspond to the declared municipality and classifies the adhesion accordingly. The report shows three separate counters: participants with GPS within the municipality, national participants without local GPS, and international participants.</w:t>
      </w:r>
    </w:p>
    <w:p>
      <w:pPr>
        <w:pBdr>
          <w:left w:val="single" w:color="4CFFA4" w:sz="6"/>
        </w:pBdr>
        <w:spacing w:after="120" w:before="120" w:line="300" w:lineRule="auto"/>
        <w:ind w:left="560" w:right="560"/>
        <w:jc w:val="both"/>
      </w:pPr>
      <w:r>
        <w:rPr>
          <w:i/>
          <w:iCs/>
          <w:color w:val="555555"/>
          <w:sz w:val="18"/>
          <w:szCs w:val="18"/>
        </w:rPr>
        <w:t xml:space="preserve">Design rationale: Voice Protest does not exclude participants based on GPS location because the platform verifies participation, not legitimacy. A resident of the municipality who is temporarily away retains the right to participate. GPS presence at the time of adhesion is a signal of local presence — not a legitimacy criterion. The report informs; it does not adjudicate.</w:t>
      </w:r>
    </w:p>
    <w:p>
      <w:pPr>
        <w:pStyle w:val="Heading3"/>
        <w:spacing w:after="100" w:before="200"/>
      </w:pPr>
      <w:r>
        <w:rPr>
          <w:b/>
          <w:bCs/>
          <w:color w:val="555555"/>
          <w:sz w:val="22"/>
          <w:szCs w:val="22"/>
        </w:rPr>
        <w:t xml:space="preserve">2.4 When to Use the Global Type</w:t>
      </w:r>
    </w:p>
    <w:p>
      <w:pPr>
        <w:spacing w:after="120" w:before="80" w:line="320" w:lineRule="auto"/>
        <w:jc w:val="both"/>
      </w:pPr>
      <w:r>
        <w:rPr>
          <w:i w:val="false"/>
          <w:iCs w:val="false"/>
          <w:color w:val="111111"/>
          <w:sz w:val="20"/>
          <w:szCs w:val="20"/>
        </w:rPr>
        <w:t xml:space="preserve">Use when the complaint affects an international body, a multinational company managing public services, or when you want adhesions without geographic restriction. Examples: complaint about an EU institution; complaint about an international body (UN, IMF, World Bank); complaint about a public service concessionaire operating in multiple countries.</w:t>
      </w:r>
    </w:p>
    <w:p>
      <w:pPr>
        <w:pStyle w:val="Heading3"/>
        <w:spacing w:after="100" w:before="200"/>
      </w:pPr>
      <w:r>
        <w:rPr>
          <w:b/>
          <w:bCs/>
          <w:color w:val="555555"/>
          <w:sz w:val="22"/>
          <w:szCs w:val="22"/>
        </w:rPr>
        <w:t xml:space="preserve">2.5 Institutional Events — Email OTP</w:t>
      </w:r>
    </w:p>
    <w:p>
      <w:pPr>
        <w:spacing w:after="120" w:before="80" w:line="320" w:lineRule="auto"/>
        <w:jc w:val="both"/>
      </w:pPr>
      <w:r>
        <w:rPr>
          <w:i w:val="false"/>
          <w:iCs w:val="false"/>
          <w:color w:val="111111"/>
          <w:sz w:val="20"/>
          <w:szCs w:val="20"/>
        </w:rPr>
        <w:t xml:space="preserve">Institutional events use institutional email verification instead of SMS. In the event-creation flow they are now offered as a distinct participation model — a separate “Institutional” block alongside the geographic scopes (National, Regional, Local, Global) — rather than as an option hidden inside the regional scope. The event creator declares an institutional email domain (e.g., uu.nl, students.uu.nl, hospital.org), and only people who verify an email from that domain can join. Two forms are available. The first, institutional by email domain (Mode A), admits any person who can verify a domain email. The second, institutional with a trusted census (Mode B), restricts participation to a verified subset of a department or closed group through a wave-and-vouching system. Because eligibility is established by institutional email membership rather than by location, an institutional event declares no municipality or region and produces no geographic breakdown in its public report; its reporting is by institution, not by territory.</w:t>
      </w:r>
    </w:p>
    <w:p>
      <w:r>
        <w:t>In addition, institutional events now declare the institution’s country as a mandatory field. Eligibility is unchanged — it remains control of an address on the institutional email domain — but the declared country records the institution’s seat, so the event appears on the map and can be found through the platform’s country-first navigation. The country is a locator only; it does not affect who may participate and produces no geographic breakdown of participants in the report.</w:t>
      </w:r>
    </w:p>
    <w:p>
      <w:pPr>
        <w:pStyle w:val="Heading3"/>
        <w:spacing w:after="100" w:before="200"/>
      </w:pPr>
      <w:r>
        <w:rPr>
          <w:b/>
          <w:bCs/>
          <w:color w:val="555555"/>
          <w:sz w:val="22"/>
          <w:szCs w:val="22"/>
        </w:rPr>
        <w:t xml:space="preserve">2.6 Dynamic Census System (Mode B)</w:t>
      </w:r>
    </w:p>
    <w:p>
      <w:pPr>
        <w:spacing w:after="120" w:before="80" w:line="320" w:lineRule="auto"/>
        <w:jc w:val="both"/>
      </w:pPr>
      <w:r>
        <w:rPr>
          <w:i w:val="false"/>
          <w:iCs w:val="false"/>
          <w:color w:val="111111"/>
          <w:sz w:val="20"/>
          <w:szCs w:val="20"/>
        </w:rPr>
        <w:t xml:space="preserve">The event creator becomes the genesis node (wave 0) and can send up to 20 personal invitation links. Genesis invitees are automatically accredited (wave 1) and can each send up to 10 invitations. From wave 2 onwards, candidates need a configurable number of vouches from accredited members. Invitation links are single-use and expire after 48 hours.</w:t>
      </w:r>
    </w:p>
    <w:p>
      <w:pPr>
        <w:pStyle w:val="Heading2"/>
        <w:spacing w:after="140" w:before="280"/>
      </w:pPr>
      <w:r>
        <w:rPr>
          <w:b/>
          <w:bCs/>
          <w:color w:val="111111"/>
          <w:sz w:val="24"/>
          <w:szCs w:val="24"/>
        </w:rPr>
        <w:t xml:space="preserve">3. Creating an Event Step by Step</w:t>
      </w:r>
    </w:p>
    <w:p>
      <w:pPr>
        <w:spacing w:after="120" w:before="80" w:line="320" w:lineRule="auto"/>
        <w:jc w:val="both"/>
      </w:pPr>
      <w:r>
        <w:rPr>
          <w:b/>
          <w:bCs/>
          <w:color w:val="111111"/>
          <w:sz w:val="20"/>
          <w:szCs w:val="20"/>
        </w:rPr>
        <w:t xml:space="preserve">Title: </w:t>
      </w:r>
      <w:r>
        <w:rPr>
          <w:color w:val="111111"/>
          <w:sz w:val="20"/>
          <w:szCs w:val="20"/>
        </w:rPr>
        <w:t xml:space="preserve">Clear and specific. Identifies the institution, the abuse, and the context. Maximum approximately 120 characters.</w:t>
      </w:r>
    </w:p>
    <w:p>
      <w:pPr>
        <w:spacing w:after="120" w:before="80" w:line="320" w:lineRule="auto"/>
        <w:jc w:val="both"/>
      </w:pPr>
      <w:r>
        <w:rPr>
          <w:b/>
          <w:bCs/>
          <w:color w:val="111111"/>
          <w:sz w:val="20"/>
          <w:szCs w:val="20"/>
        </w:rPr>
        <w:t xml:space="preserve">Description: </w:t>
      </w:r>
      <w:r>
        <w:rPr>
          <w:color w:val="111111"/>
          <w:sz w:val="20"/>
          <w:szCs w:val="20"/>
        </w:rPr>
        <w:t xml:space="preserve">Expands the title with necessary context: what happened, when, how it affects citizens, and why it constitutes an institutional abuse.</w:t>
      </w:r>
    </w:p>
    <w:p>
      <w:pPr>
        <w:spacing w:after="120" w:before="80" w:line="320" w:lineRule="auto"/>
        <w:jc w:val="both"/>
      </w:pPr>
      <w:r>
        <w:rPr>
          <w:b/>
          <w:bCs/>
          <w:color w:val="111111"/>
          <w:sz w:val="20"/>
          <w:szCs w:val="20"/>
        </w:rPr>
        <w:t xml:space="preserve">Demands: </w:t>
      </w:r>
      <w:r>
        <w:rPr>
          <w:color w:val="111111"/>
          <w:sz w:val="20"/>
          <w:szCs w:val="20"/>
        </w:rPr>
        <w:t xml:space="preserve">What the event specifically demands from the target institution. Must be specific, directed at the responsible institution, and technically possible.</w:t>
      </w:r>
    </w:p>
    <w:p>
      <w:pPr>
        <w:spacing w:after="120" w:before="80" w:line="320" w:lineRule="auto"/>
        <w:jc w:val="both"/>
      </w:pPr>
      <w:r>
        <w:rPr>
          <w:b/>
          <w:bCs/>
          <w:color w:val="111111"/>
          <w:sz w:val="20"/>
          <w:szCs w:val="20"/>
        </w:rPr>
        <w:t xml:space="preserve">Event Type: </w:t>
      </w:r>
      <w:r>
        <w:rPr>
          <w:color w:val="111111"/>
          <w:sz w:val="20"/>
          <w:szCs w:val="20"/>
        </w:rPr>
        <w:t xml:space="preserve">Select from National, Regional, Local, Global, or institutional variants. Determines additional fields and default duration.</w:t>
      </w:r>
    </w:p>
    <w:p>
      <w:pPr>
        <w:spacing w:after="120" w:before="80" w:line="320" w:lineRule="auto"/>
        <w:jc w:val="both"/>
      </w:pPr>
      <w:r>
        <w:rPr>
          <w:b/>
          <w:bCs/>
          <w:color w:val="111111"/>
          <w:sz w:val="20"/>
          <w:szCs w:val="20"/>
        </w:rPr>
        <w:t xml:space="preserve">Country: </w:t>
      </w:r>
      <w:r>
        <w:rPr>
          <w:color w:val="111111"/>
          <w:sz w:val="20"/>
          <w:szCs w:val="20"/>
        </w:rPr>
        <w:t xml:space="preserve">For national and local events, select the country of the target institution. Determines which SIM prefix verifies participant eligibility.</w:t>
      </w:r>
    </w:p>
    <w:p>
      <w:pPr>
        <w:spacing w:after="120" w:before="80" w:line="320" w:lineRule="auto"/>
        <w:jc w:val="both"/>
      </w:pPr>
      <w:r>
        <w:rPr>
          <w:b/>
          <w:bCs/>
          <w:color w:val="111111"/>
          <w:sz w:val="20"/>
          <w:szCs w:val="20"/>
        </w:rPr>
        <w:t xml:space="preserve">Region/Municipality: </w:t>
      </w:r>
      <w:r>
        <w:rPr>
          <w:color w:val="111111"/>
          <w:sz w:val="20"/>
          <w:szCs w:val="20"/>
        </w:rPr>
        <w:t xml:space="preserve">Search and select via OpenStreetMap for regional and local events. Identified by OSM relation ID for unambiguous geographic reference.</w:t>
      </w:r>
    </w:p>
    <w:p>
      <w:pPr>
        <w:spacing w:after="120" w:before="80" w:line="320" w:lineRule="auto"/>
        <w:jc w:val="both"/>
      </w:pPr>
      <w:r>
        <w:rPr>
          <w:b/>
          <w:bCs/>
          <w:color w:val="111111"/>
          <w:sz w:val="20"/>
          <w:szCs w:val="20"/>
        </w:rPr>
        <w:t xml:space="preserve">Target Institution/Focal Point: </w:t>
      </w:r>
      <w:r>
        <w:rPr>
          <w:color w:val="111111"/>
          <w:sz w:val="20"/>
          <w:szCs w:val="20"/>
        </w:rPr>
        <w:t xml:space="preserve">The specific institution or position to which the complaint is directed. Can be optionally linked to Wikidata to verify it corresponds to a real public entity.</w:t>
      </w:r>
    </w:p>
    <w:p>
      <w:pPr>
        <w:spacing w:after="120" w:before="80" w:line="320" w:lineRule="auto"/>
        <w:jc w:val="both"/>
      </w:pPr>
      <w:r>
        <w:rPr>
          <w:b/>
          <w:bCs/>
          <w:color w:val="111111"/>
          <w:sz w:val="20"/>
          <w:szCs w:val="20"/>
        </w:rPr>
        <w:t xml:space="preserve">Abuse Category: </w:t>
      </w:r>
      <w:r>
        <w:rPr>
          <w:color w:val="111111"/>
          <w:sz w:val="20"/>
          <w:szCs w:val="20"/>
        </w:rPr>
        <w:t xml:space="preserve">Type of abuse reported: corruption, nepotism, negligence, opacity, repression, or other.</w:t>
      </w:r>
    </w:p>
    <w:p>
      <w:pPr>
        <w:spacing w:after="120" w:before="80" w:line="320" w:lineRule="auto"/>
        <w:jc w:val="both"/>
      </w:pPr>
      <w:r>
        <w:rPr>
          <w:b/>
          <w:bCs/>
          <w:color w:val="111111"/>
          <w:sz w:val="20"/>
          <w:szCs w:val="20"/>
        </w:rPr>
        <w:t xml:space="preserve">Documentary Source: </w:t>
      </w:r>
      <w:r>
        <w:rPr>
          <w:color w:val="111111"/>
          <w:sz w:val="20"/>
          <w:szCs w:val="20"/>
        </w:rPr>
        <w:t xml:space="preserve">URL of the source documenting the abuse. The system verifies accessibility and that the domain meets minimum recognition criteria.</w:t>
      </w:r>
    </w:p>
    <w:p>
      <w:pPr>
        <w:spacing w:after="120" w:before="80" w:line="320" w:lineRule="auto"/>
        <w:jc w:val="both"/>
      </w:pPr>
      <w:r>
        <w:rPr>
          <w:b/>
          <w:bCs/>
          <w:color w:val="111111"/>
          <w:sz w:val="20"/>
          <w:szCs w:val="20"/>
        </w:rPr>
        <w:t xml:space="preserve">Start Date: </w:t>
      </w:r>
      <w:r>
        <w:rPr>
          <w:color w:val="111111"/>
          <w:sz w:val="20"/>
          <w:szCs w:val="20"/>
        </w:rPr>
        <w:t xml:space="preserve">When the event begins accepting adhesions. The interface immediately shows the exact closure date and time.</w:t>
      </w:r>
    </w:p>
    <w:p>
      <w:pPr>
        <w:spacing w:after="120" w:before="80" w:line="320" w:lineRule="auto"/>
        <w:jc w:val="both"/>
      </w:pPr>
      <w:r>
        <w:rPr>
          <w:b/>
          <w:bCs/>
          <w:color w:val="111111"/>
          <w:sz w:val="20"/>
          <w:szCs w:val="20"/>
        </w:rPr>
        <w:t xml:space="preserve">Risk Level: </w:t>
      </w:r>
      <w:r>
        <w:rPr>
          <w:color w:val="111111"/>
          <w:sz w:val="20"/>
          <w:szCs w:val="20"/>
        </w:rPr>
        <w:t xml:space="preserve">Classifies the political context: low (consolidated democracy), medium (some restrictions), high (significant restrictions), critical (authoritarian regime). Affects privacy messages shown to participants.</w:t>
      </w:r>
    </w:p>
    <w:p>
      <w:pPr>
        <w:pStyle w:val="Heading2"/>
        <w:spacing w:after="140" w:before="280"/>
      </w:pPr>
      <w:r>
        <w:rPr>
          <w:b/>
          <w:bCs/>
          <w:color w:val="111111"/>
          <w:sz w:val="24"/>
          <w:szCs w:val="24"/>
        </w:rPr>
        <w:t xml:space="preserve">4. Financing the Event</w:t>
      </w:r>
    </w:p>
    <w:p>
      <w:pPr>
        <w:spacing w:after="120" w:before="80" w:line="320" w:lineRule="auto"/>
        <w:jc w:val="both"/>
      </w:pPr>
      <w:r>
        <w:rPr>
          <w:i w:val="false"/>
          <w:iCs w:val="false"/>
          <w:color w:val="111111"/>
          <w:sz w:val="20"/>
          <w:szCs w:val="20"/>
        </w:rPr>
        <w:t xml:space="preserve">Approximately: 1 euro covers ~20 SMS verifications; 5 euros cover ~100 verifications; 20 euros cover ~400 verifications (according to current cost configuration, subject to change). Donations are processed through Ko-fi and PayPal. Voice Protest does not store name, email, or payment data of donors. Unused balance at event closure is automatically transferred to the platform’s sustainability fund. No refund mechanism exists.</w:t>
      </w:r>
    </w:p>
    <w:p>
      <w:pPr>
        <w:pStyle w:val="Heading2"/>
        <w:spacing w:after="140" w:before="280"/>
      </w:pPr>
      <w:r>
        <w:rPr>
          <w:b/>
          <w:bCs/>
          <w:color w:val="111111"/>
          <w:sz w:val="24"/>
          <w:szCs w:val="24"/>
        </w:rPr>
        <w:t xml:space="preserve">5. Promoting the Event</w:t>
      </w:r>
    </w:p>
    <w:p>
      <w:pPr>
        <w:spacing w:after="120" w:before="80" w:line="320" w:lineRule="auto"/>
        <w:jc w:val="both"/>
      </w:pPr>
      <w:r>
        <w:rPr>
          <w:i w:val="false"/>
          <w:iCs w:val="false"/>
          <w:color w:val="111111"/>
          <w:sz w:val="20"/>
          <w:szCs w:val="20"/>
        </w:rPr>
        <w:t xml:space="preserve">A perfectly created and financed event has little impact if no one knows about it. Promotion is the creator’s responsibility. The platform provides tools: a permanent public URL; an embeddable widget with one line of HTML showing a live counter; and a real-time public report that can be shared directly with journalists or institutions.</w:t>
      </w:r>
    </w:p>
    <w:p>
      <w:pPr>
        <w:pStyle w:val="Heading2"/>
        <w:spacing w:after="140" w:before="280"/>
      </w:pPr>
      <w:r>
        <w:rPr>
          <w:b/>
          <w:bCs/>
          <w:color w:val="111111"/>
          <w:sz w:val="24"/>
          <w:szCs w:val="24"/>
        </w:rPr>
        <w:t xml:space="preserve">6. Managing an Active Event</w:t>
      </w:r>
    </w:p>
    <w:p>
      <w:pPr>
        <w:spacing w:after="120" w:before="80" w:line="320" w:lineRule="auto"/>
        <w:jc w:val="both"/>
      </w:pPr>
      <w:r>
        <w:rPr>
          <w:i w:val="false"/>
          <w:iCs w:val="false"/>
          <w:color w:val="111111"/>
          <w:sz w:val="20"/>
          <w:szCs w:val="20"/>
        </w:rPr>
        <w:t xml:space="preserve">Once published, an event cannot be modified in its fundamental fields: title, description, demands, type, country, target institution, and documentary source. This restriction guarantees all participants — from first to last — adhered to the same event. If you detect a significant error, the only option is to create a new corrected event.</w:t>
      </w:r>
    </w:p>
    <w:p>
      <w:pPr>
        <w:pStyle w:val="Heading2"/>
        <w:spacing w:after="140" w:before="280"/>
      </w:pPr>
      <w:r>
        <w:rPr>
          <w:b/>
          <w:bCs/>
          <w:color w:val="111111"/>
          <w:sz w:val="24"/>
          <w:szCs w:val="24"/>
        </w:rPr>
        <w:t xml:space="preserve">7. Closure and Final Report</w:t>
      </w:r>
    </w:p>
    <w:p>
      <w:pPr>
        <w:spacing w:after="120" w:before="80" w:line="320" w:lineRule="auto"/>
        <w:jc w:val="both"/>
      </w:pPr>
      <w:r>
        <w:rPr>
          <w:i w:val="false"/>
          <w:iCs w:val="false"/>
          <w:color w:val="111111"/>
          <w:sz w:val="20"/>
          <w:szCs w:val="20"/>
        </w:rPr>
        <w:t xml:space="preserve">The event closes automatically at the configured closure date and time. At closure, the system: closes the event and prevents new adhesions; calculates the v2 integrity hash from all event data and adhesions; saves a permanent integrity record; sends push notifications to participants who activated them; and transfers remaining balance to the sustainability fund.</w:t>
      </w:r>
    </w:p>
    <w:p>
      <w:pPr>
        <w:pStyle w:val="Heading2"/>
        <w:spacing w:after="140" w:before="280"/>
      </w:pPr>
      <w:r>
        <w:rPr>
          <w:b/>
          <w:bCs/>
          <w:color w:val="111111"/>
          <w:sz w:val="24"/>
          <w:szCs w:val="24"/>
        </w:rPr>
        <w:t xml:space="preserve">8. FAQ for Event Creators</w:t>
      </w:r>
    </w:p>
    <w:p>
      <w:pPr>
        <w:spacing w:after="120" w:before="80" w:line="320" w:lineRule="auto"/>
        <w:jc w:val="both"/>
      </w:pPr>
      <w:r>
        <w:rPr>
          <w:b/>
          <w:bCs/>
          <w:color w:val="111111"/>
          <w:sz w:val="20"/>
          <w:szCs w:val="20"/>
        </w:rPr>
        <w:t xml:space="preserve">Can I create an event anonymously?: </w:t>
      </w:r>
      <w:r>
        <w:rPr>
          <w:color w:val="111111"/>
          <w:sz w:val="20"/>
          <w:szCs w:val="20"/>
        </w:rPr>
        <w:t xml:space="preserve">No. Creating an event requires verifying your phone number. Your creator status is not shown publicly in the report.</w:t>
      </w:r>
    </w:p>
    <w:p>
      <w:pPr>
        <w:spacing w:after="120" w:before="80" w:line="320" w:lineRule="auto"/>
        <w:jc w:val="both"/>
      </w:pPr>
      <w:r>
        <w:rPr>
          <w:b/>
          <w:bCs/>
          <w:color w:val="111111"/>
          <w:sz w:val="20"/>
          <w:szCs w:val="20"/>
        </w:rPr>
        <w:t xml:space="preserve">Can I create an event if I’m not a citizen of the concerned country?: </w:t>
      </w:r>
      <w:r>
        <w:rPr>
          <w:color w:val="111111"/>
          <w:sz w:val="20"/>
          <w:szCs w:val="20"/>
        </w:rPr>
        <w:t xml:space="preserve">Yes, as long as you have a real phone number. Participants in a national event must have a SIM from the corresponding country.</w:t>
      </w:r>
    </w:p>
    <w:p>
      <w:pPr>
        <w:spacing w:after="120" w:before="80" w:line="320" w:lineRule="auto"/>
        <w:jc w:val="both"/>
      </w:pPr>
      <w:r>
        <w:rPr>
          <w:b/>
          <w:bCs/>
          <w:color w:val="111111"/>
          <w:sz w:val="20"/>
          <w:szCs w:val="20"/>
        </w:rPr>
        <w:t xml:space="preserve">What if the documentary source is no longer available online?: </w:t>
      </w:r>
      <w:r>
        <w:rPr>
          <w:color w:val="111111"/>
          <w:sz w:val="20"/>
          <w:szCs w:val="20"/>
        </w:rPr>
        <w:t xml:space="preserve">The URL is recorded at creation time. Use sources from long-established media with high stability or official government portals.</w:t>
      </w:r>
    </w:p>
    <w:p>
      <w:pPr>
        <w:spacing w:after="120" w:before="80" w:line="320" w:lineRule="auto"/>
        <w:jc w:val="both"/>
      </w:pPr>
      <w:r>
        <w:rPr>
          <w:b/>
          <w:bCs/>
          <w:color w:val="111111"/>
          <w:sz w:val="20"/>
          <w:szCs w:val="20"/>
        </w:rPr>
        <w:t xml:space="preserve">Can the target institution ignore the report?: </w:t>
      </w:r>
      <w:r>
        <w:rPr>
          <w:color w:val="111111"/>
          <w:sz w:val="20"/>
          <w:szCs w:val="20"/>
        </w:rPr>
        <w:t xml:space="preserve">Yes. Voice Protest has no coercive capacity. The report’s value is informational and political: verifiable evidence of citizen disagreement usable by media, political opposition, oversight bodies, or citizens themselves.</w:t>
      </w:r>
    </w:p>
    <w:p>
      <w:r>
        <w:br w:type="page"/>
      </w:r>
    </w:p>
    <w:p>
      <w:pPr>
        <w:pStyle w:val="Heading1"/>
        <w:pBdr>
          <w:bottom w:val="single" w:color="4CFFA4" w:sz="6"/>
        </w:pBdr>
        <w:spacing w:after="200" w:before="400"/>
      </w:pPr>
      <w:r>
        <w:rPr>
          <w:b/>
          <w:bCs/>
          <w:color w:val="111111"/>
          <w:sz w:val="28"/>
          <w:szCs w:val="28"/>
        </w:rPr>
        <w:t xml:space="preserve">PART V — PARTICIPANT MANUAL</w:t>
      </w:r>
    </w:p>
    <w:p>
      <w:pPr>
        <w:spacing w:after="120" w:before="80" w:line="320" w:lineRule="auto"/>
        <w:jc w:val="both"/>
      </w:pPr>
      <w:r>
        <w:rPr>
          <w:i w:val="false"/>
          <w:iCs w:val="false"/>
          <w:color w:val="111111"/>
          <w:sz w:val="20"/>
          <w:szCs w:val="20"/>
        </w:rPr>
        <w:t xml:space="preserve">This manual is directed at anyone receiving a link to a Voice Protest event and wanting to understand what they are about to do, how the process works, and what information they provide or do not provide. No technical knowledge is required. The adhesion process takes approximately two minutes and requires only a mobile phone that can receive SMS and an internet connection.</w:t>
      </w:r>
    </w:p>
    <w:p>
      <w:pPr>
        <w:pStyle w:val="Heading2"/>
        <w:spacing w:after="140" w:before="280"/>
      </w:pPr>
      <w:r>
        <w:rPr>
          <w:b/>
          <w:bCs/>
          <w:color w:val="111111"/>
          <w:sz w:val="24"/>
          <w:szCs w:val="24"/>
        </w:rPr>
        <w:t xml:space="preserve">1. What Joining an Event Means</w:t>
      </w:r>
    </w:p>
    <w:p>
      <w:pPr>
        <w:spacing w:after="120" w:before="80" w:line="320" w:lineRule="auto"/>
        <w:jc w:val="both"/>
      </w:pPr>
      <w:r>
        <w:rPr>
          <w:i w:val="false"/>
          <w:iCs w:val="false"/>
          <w:color w:val="111111"/>
          <w:sz w:val="20"/>
          <w:szCs w:val="20"/>
        </w:rPr>
        <w:t xml:space="preserve">Joining a Voice Protest event means formally registering your disagreement with the complaint raised by the event creator, in a verified and pseudonymous manner.</w:t>
      </w:r>
    </w:p>
    <w:p>
      <w:pPr>
        <w:spacing w:after="160" w:before="160" w:line="300" w:lineRule="auto"/>
        <w:ind w:left="720" w:right="720"/>
        <w:jc w:val="center"/>
      </w:pPr>
      <w:r>
        <w:rPr>
          <w:i/>
          <w:iCs/>
          <w:color w:val="555555"/>
          <w:sz w:val="20"/>
          <w:szCs w:val="20"/>
        </w:rPr>
        <w:t xml:space="preserve">“Your voice counts. Your identity, does not.”</w:t>
      </w:r>
    </w:p>
    <w:p>
      <w:pPr>
        <w:spacing w:after="120" w:before="80" w:line="320" w:lineRule="auto"/>
        <w:jc w:val="both"/>
      </w:pPr>
      <w:r>
        <w:rPr>
          <w:i w:val="false"/>
          <w:iCs w:val="false"/>
          <w:color w:val="111111"/>
          <w:sz w:val="20"/>
          <w:szCs w:val="20"/>
        </w:rPr>
        <w:t xml:space="preserve">Joining has no direct legal consequences. You sign no legal document, commit to no future action, and appear in no public record with your name.</w:t>
      </w:r>
    </w:p>
    <w:p>
      <w:pPr>
        <w:pStyle w:val="Heading3"/>
        <w:spacing w:after="100" w:before="200"/>
      </w:pPr>
      <w:r>
        <w:rPr>
          <w:b/>
          <w:bCs/>
          <w:color w:val="555555"/>
          <w:sz w:val="22"/>
          <w:szCs w:val="22"/>
        </w:rPr>
        <w:t xml:space="preserve">1.1 What Your Adhesion Demonstrates</w:t>
      </w:r>
    </w:p>
    <w:p>
      <w:pPr>
        <w:spacing w:after="60" w:before="60" w:line="300" w:lineRule="auto"/>
        <w:ind w:left="560"/>
      </w:pPr>
      <w:r>
        <w:rPr>
          <w:color w:val="111111"/>
          <w:sz w:val="20"/>
          <w:szCs w:val="20"/>
        </w:rPr>
        <w:t xml:space="preserve">— That you are a real person with access to a real mobile phone.</w:t>
      </w:r>
    </w:p>
    <w:p>
      <w:pPr>
        <w:spacing w:after="60" w:before="60" w:line="300" w:lineRule="auto"/>
        <w:ind w:left="560"/>
      </w:pPr>
      <w:r>
        <w:rPr>
          <w:color w:val="111111"/>
          <w:sz w:val="20"/>
          <w:szCs w:val="20"/>
        </w:rPr>
        <w:t xml:space="preserve">— That this phone number had not been previously used in this same event.</w:t>
      </w:r>
    </w:p>
    <w:p>
      <w:pPr>
        <w:spacing w:after="60" w:before="60" w:line="300" w:lineRule="auto"/>
        <w:ind w:left="560"/>
      </w:pPr>
      <w:r>
        <w:rPr>
          <w:color w:val="111111"/>
          <w:sz w:val="20"/>
          <w:szCs w:val="20"/>
        </w:rPr>
        <w:t xml:space="preserve">— That your phone prefix is compatible with the event’s geographic scope (for national events).</w:t>
      </w:r>
    </w:p>
    <w:p>
      <w:pPr>
        <w:spacing w:after="60" w:before="60" w:line="300" w:lineRule="auto"/>
        <w:ind w:left="560"/>
      </w:pPr>
      <w:r>
        <w:rPr>
          <w:color w:val="111111"/>
          <w:sz w:val="20"/>
          <w:szCs w:val="20"/>
        </w:rPr>
        <w:t xml:space="preserve">— That at the time of adhesion, your device passed automatic human behaviour verification.</w:t>
      </w:r>
    </w:p>
    <w:p>
      <w:pPr>
        <w:pStyle w:val="Heading3"/>
        <w:spacing w:after="100" w:before="200"/>
      </w:pPr>
      <w:r>
        <w:rPr>
          <w:b/>
          <w:bCs/>
          <w:color w:val="555555"/>
          <w:sz w:val="22"/>
          <w:szCs w:val="22"/>
        </w:rPr>
        <w:t xml:space="preserve">1.2 What Your Adhesion Does Not Demonstrate</w:t>
      </w:r>
    </w:p>
    <w:p>
      <w:pPr>
        <w:spacing w:after="60" w:before="60" w:line="300" w:lineRule="auto"/>
        <w:ind w:left="560"/>
      </w:pPr>
      <w:r>
        <w:rPr>
          <w:color w:val="111111"/>
          <w:sz w:val="20"/>
          <w:szCs w:val="20"/>
        </w:rPr>
        <w:t xml:space="preserve">— That the facts reported in the event are true. Voice Protest verifies participation, not veracity.</w:t>
      </w:r>
    </w:p>
    <w:p>
      <w:pPr>
        <w:spacing w:after="60" w:before="60" w:line="300" w:lineRule="auto"/>
        <w:ind w:left="560"/>
      </w:pPr>
      <w:r>
        <w:rPr>
          <w:color w:val="111111"/>
          <w:sz w:val="20"/>
          <w:szCs w:val="20"/>
        </w:rPr>
        <w:t xml:space="preserve">— That you are a citizen of the country in legal terms. The system verifies your SIM has that country’s prefix, not your civil documentation.</w:t>
      </w:r>
    </w:p>
    <w:p>
      <w:pPr>
        <w:spacing w:after="60" w:before="60" w:line="300" w:lineRule="auto"/>
        <w:ind w:left="560"/>
      </w:pPr>
      <w:r>
        <w:rPr>
          <w:color w:val="111111"/>
          <w:sz w:val="20"/>
          <w:szCs w:val="20"/>
        </w:rPr>
        <w:t xml:space="preserve">— That you understand or support all the demands in detail.</w:t>
      </w:r>
    </w:p>
    <w:p>
      <w:pPr>
        <w:pStyle w:val="Heading2"/>
        <w:spacing w:after="140" w:before="280"/>
      </w:pPr>
      <w:r>
        <w:rPr>
          <w:b/>
          <w:bCs/>
          <w:color w:val="111111"/>
          <w:sz w:val="24"/>
          <w:szCs w:val="24"/>
        </w:rPr>
        <w:t xml:space="preserve">2. The Detail Screen — What You See Before Joining</w:t>
      </w:r>
    </w:p>
    <w:p>
      <w:pPr>
        <w:spacing w:after="120" w:before="80" w:line="320" w:lineRule="auto"/>
        <w:jc w:val="both"/>
      </w:pPr>
      <w:r>
        <w:rPr>
          <w:i w:val="false"/>
          <w:iCs w:val="false"/>
          <w:color w:val="111111"/>
          <w:sz w:val="20"/>
          <w:szCs w:val="20"/>
        </w:rPr>
        <w:t xml:space="preserve">When you open an event link, you first see the detail screen showing all event information. It shows three real-time counters (adhesions, cities, time remaining), the geographic validation panel (showing SIM/IP signals before you enter any data), full event information (title, target institution, description, demands, documentary source, abuse category), and a contextual privacy message varying by event type and risk level.</w:t>
      </w:r>
    </w:p>
    <w:p>
      <w:pPr>
        <w:pStyle w:val="Heading2"/>
        <w:spacing w:after="140" w:before="280"/>
      </w:pPr>
      <w:r>
        <w:rPr>
          <w:b/>
          <w:bCs/>
          <w:color w:val="111111"/>
          <w:sz w:val="24"/>
          <w:szCs w:val="24"/>
        </w:rPr>
        <w:t xml:space="preserve">3. The Adhesion Process — SMS Verification</w:t>
      </w:r>
    </w:p>
    <w:p>
      <w:pPr>
        <w:spacing w:after="120" w:before="80" w:line="320" w:lineRule="auto"/>
        <w:jc w:val="both"/>
      </w:pPr>
      <w:r>
        <w:rPr>
          <w:b/>
          <w:bCs/>
          <w:color w:val="111111"/>
          <w:sz w:val="20"/>
          <w:szCs w:val="20"/>
        </w:rPr>
        <w:t xml:space="preserve">Step 1: </w:t>
      </w:r>
      <w:r>
        <w:rPr>
          <w:color w:val="111111"/>
          <w:sz w:val="20"/>
          <w:szCs w:val="20"/>
        </w:rPr>
        <w:t xml:space="preserve">Select country prefix and enter mobile phone number. As you enter digits, a visual hash representation appears, illustrating the transformation process.</w:t>
      </w:r>
    </w:p>
    <w:p>
      <w:pPr>
        <w:spacing w:after="120" w:before="80" w:line="320" w:lineRule="auto"/>
        <w:jc w:val="both"/>
      </w:pPr>
      <w:r>
        <w:rPr>
          <w:b/>
          <w:bCs/>
          <w:color w:val="111111"/>
          <w:sz w:val="20"/>
          <w:szCs w:val="20"/>
        </w:rPr>
        <w:t xml:space="preserve">Step 2: </w:t>
      </w:r>
      <w:r>
        <w:rPr>
          <w:color w:val="111111"/>
          <w:sz w:val="20"/>
          <w:szCs w:val="20"/>
        </w:rPr>
        <w:t xml:space="preserve">Automatic reCAPTCHA v3 verification runs in the background. Completely invisible under normal conditions.</w:t>
      </w:r>
    </w:p>
    <w:p>
      <w:pPr>
        <w:spacing w:after="120" w:before="80" w:line="320" w:lineRule="auto"/>
        <w:jc w:val="both"/>
      </w:pPr>
      <w:r>
        <w:rPr>
          <w:b/>
          <w:bCs/>
          <w:color w:val="111111"/>
          <w:sz w:val="20"/>
          <w:szCs w:val="20"/>
        </w:rPr>
        <w:t xml:space="preserve">Step 3: </w:t>
      </w:r>
      <w:r>
        <w:rPr>
          <w:color w:val="111111"/>
          <w:sz w:val="20"/>
          <w:szCs w:val="20"/>
        </w:rPr>
        <w:t xml:space="preserve">When you press Send code, an SMS is sent with a 6-digit code valid for 5-10 minutes.</w:t>
      </w:r>
    </w:p>
    <w:p>
      <w:pPr>
        <w:spacing w:after="120" w:before="80" w:line="320" w:lineRule="auto"/>
        <w:jc w:val="both"/>
      </w:pPr>
      <w:r>
        <w:rPr>
          <w:b/>
          <w:bCs/>
          <w:color w:val="111111"/>
          <w:sz w:val="20"/>
          <w:szCs w:val="20"/>
        </w:rPr>
        <w:t xml:space="preserve">Step 4: </w:t>
      </w:r>
      <w:r>
        <w:rPr>
          <w:color w:val="111111"/>
          <w:sz w:val="20"/>
          <w:szCs w:val="20"/>
        </w:rPr>
        <w:t xml:space="preserve">Enter the six code digits. On entering the last digit, verification initiates automatically.</w:t>
      </w:r>
    </w:p>
    <w:p>
      <w:pPr>
        <w:spacing w:after="120" w:before="80" w:line="320" w:lineRule="auto"/>
        <w:jc w:val="both"/>
      </w:pPr>
      <w:r>
        <w:rPr>
          <w:b/>
          <w:bCs/>
          <w:color w:val="111111"/>
          <w:sz w:val="20"/>
          <w:szCs w:val="20"/>
        </w:rPr>
        <w:t xml:space="preserve">Step 5 — GPS (Optional): </w:t>
      </w:r>
      <w:r>
        <w:rPr>
          <w:color w:val="111111"/>
          <w:sz w:val="20"/>
          <w:szCs w:val="20"/>
        </w:rPr>
        <w:t xml:space="preserve">For local and regional events, a one-time interstitial appears when the participant taps "Join" (before phone verification). It explains that location turns the adhesion into verified territorial evidence in the public report, states that exact coordinates are immediately discarded after geocoding and never stored, and offers two equivalent choices — enable location, or continue without. Both proceed to verification; the choice is remembered per convocatoria and the prompt never repeats. Completely voluntary and non-gating.</w:t>
      </w:r>
    </w:p>
    <w:p>
      <w:pPr>
        <w:spacing w:after="120" w:before="80" w:line="320" w:lineRule="auto"/>
        <w:jc w:val="both"/>
      </w:pPr>
      <w:r>
        <w:rPr>
          <w:b/>
          <w:bCs/>
          <w:color w:val="111111"/>
          <w:sz w:val="20"/>
          <w:szCs w:val="20"/>
        </w:rPr>
        <w:t xml:space="preserve">Step 6: </w:t>
      </w:r>
      <w:r>
        <w:rPr>
          <w:color w:val="111111"/>
          <w:sz w:val="20"/>
          <w:szCs w:val="20"/>
        </w:rPr>
        <w:t xml:space="preserve">The system registers your adhesion after verifying: prefix matches event’s country; you have not previously joined this event; the event has sufficient balance.</w:t>
      </w:r>
    </w:p>
    <w:p>
      <w:pPr>
        <w:pStyle w:val="Heading2"/>
        <w:spacing w:after="140" w:before="280"/>
      </w:pPr>
      <w:r>
        <w:rPr>
          <w:b/>
          <w:bCs/>
          <w:color w:val="111111"/>
          <w:sz w:val="24"/>
          <w:szCs w:val="24"/>
        </w:rPr>
        <w:t xml:space="preserve">4. The Confirmation Screen</w:t>
      </w:r>
    </w:p>
    <w:p>
      <w:pPr>
        <w:spacing w:after="120" w:before="80" w:line="320" w:lineRule="auto"/>
        <w:jc w:val="both"/>
      </w:pPr>
      <w:r>
        <w:rPr>
          <w:i w:val="false"/>
          <w:iCs w:val="false"/>
          <w:color w:val="111111"/>
          <w:sz w:val="20"/>
          <w:szCs w:val="20"/>
        </w:rPr>
        <w:t xml:space="preserve">After successful registration, the confirmation screen shows your adhesion receipt and presents three action options in deliberate order:</w:t>
      </w:r>
    </w:p>
    <w:p>
      <w:pPr>
        <w:spacing w:after="60" w:before="60" w:line="300" w:lineRule="auto"/>
        <w:ind w:left="560"/>
      </w:pPr>
      <w:r>
        <w:rPr>
          <w:color w:val="111111"/>
          <w:sz w:val="20"/>
          <w:szCs w:val="20"/>
        </w:rPr>
        <w:t xml:space="preserve">— For local and regional events: "Strengthen my participation" — the first item, inviting voluntary GPS activation post-adhesion to improve geographic classification in the public report. The single-use reinforcement token remains valid for 24 hours, and while it is alive the convocatoria’s detail screen offers a re-entry card, so a participant can join from home and reinforce later from the neighbourhood. Confirmation is shown only when the server accepts the update.</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Sharing the event: completely voluntary; sharing exposes no data about your participation.</w:t>
      </w:r>
    </w:p>
    <w:p>
      <w:pPr>
        <w:pStyle w:val="Heading2"/>
        <w:spacing w:after="140" w:before="280"/>
      </w:pPr>
      <w:r>
        <w:rPr>
          <w:b/>
          <w:bCs/>
          <w:color w:val="111111"/>
          <w:sz w:val="24"/>
          <w:szCs w:val="24"/>
        </w:rPr>
        <w:t xml:space="preserve">5. Institutional Email Verification</w:t>
      </w:r>
    </w:p>
    <w:p>
      <w:pPr>
        <w:spacing w:after="120" w:before="80" w:line="320" w:lineRule="auto"/>
        <w:jc w:val="both"/>
      </w:pPr>
      <w:r>
        <w:rPr>
          <w:i w:val="false"/>
          <w:iCs w:val="false"/>
          <w:color w:val="111111"/>
          <w:sz w:val="20"/>
          <w:szCs w:val="20"/>
        </w:rPr>
        <w:t xml:space="preserve">For events with an institutional email domain configured, the verification uses email OTP instead of SMS. You enter your institutional email address from the configured domain. The code is sent to your email. Your email address is not stored in plain text — like the phone number, it is transformed into a cryptographic hash.</w:t>
      </w:r>
    </w:p>
    <w:p>
      <w:pPr>
        <w:pStyle w:val="Heading2"/>
        <w:spacing w:after="140" w:before="280"/>
      </w:pPr>
      <w:r>
        <w:rPr>
          <w:b/>
          <w:bCs/>
          <w:color w:val="111111"/>
          <w:sz w:val="24"/>
          <w:szCs w:val="24"/>
        </w:rPr>
        <w:t xml:space="preserve">6. FAQ for Participants</w:t>
      </w:r>
    </w:p>
    <w:p>
      <w:pPr>
        <w:spacing w:after="120" w:before="80" w:line="320" w:lineRule="auto"/>
        <w:jc w:val="both"/>
      </w:pPr>
      <w:r>
        <w:rPr>
          <w:b/>
          <w:bCs/>
          <w:color w:val="111111"/>
          <w:sz w:val="20"/>
          <w:szCs w:val="20"/>
        </w:rPr>
        <w:t xml:space="preserve">Do I need to create an account?: </w:t>
      </w:r>
      <w:r>
        <w:rPr>
          <w:color w:val="111111"/>
          <w:sz w:val="20"/>
          <w:szCs w:val="20"/>
        </w:rPr>
        <w:t xml:space="preserve">No. Voice Protest has no user account system.</w:t>
      </w:r>
    </w:p>
    <w:p>
      <w:pPr>
        <w:spacing w:after="120" w:before="80" w:line="320" w:lineRule="auto"/>
        <w:jc w:val="both"/>
      </w:pPr>
      <w:r>
        <w:rPr>
          <w:b/>
          <w:bCs/>
          <w:color w:val="111111"/>
          <w:sz w:val="20"/>
          <w:szCs w:val="20"/>
        </w:rPr>
        <w:t xml:space="preserve">Can they know who I am?: </w:t>
      </w:r>
      <w:r>
        <w:rPr>
          <w:color w:val="111111"/>
          <w:sz w:val="20"/>
          <w:szCs w:val="20"/>
        </w:rPr>
        <w:t xml:space="preserve">Voice Protest does not store your name, address, or email. What is stored is a cryptographic HMAC-SHA256 hash of your phone number. See Part III, chapter 10 for scenarios where participation could potentially be linked to identity.</w:t>
      </w:r>
    </w:p>
    <w:p>
      <w:pPr>
        <w:spacing w:after="120" w:before="80" w:line="320" w:lineRule="auto"/>
        <w:jc w:val="both"/>
      </w:pPr>
      <w:r>
        <w:rPr>
          <w:b/>
          <w:bCs/>
          <w:color w:val="111111"/>
          <w:sz w:val="20"/>
          <w:szCs w:val="20"/>
        </w:rPr>
        <w:t xml:space="preserve">Can I join from abroad?: </w:t>
      </w:r>
      <w:r>
        <w:rPr>
          <w:color w:val="111111"/>
          <w:sz w:val="20"/>
          <w:szCs w:val="20"/>
        </w:rPr>
        <w:t xml:space="preserve">For national events, what matters is your phone prefix, not your physical location. Spanish SIM in Amsterdam: can join Spanish national events.</w:t>
      </w:r>
    </w:p>
    <w:p>
      <w:pPr>
        <w:spacing w:after="120" w:before="80" w:line="320" w:lineRule="auto"/>
        <w:jc w:val="both"/>
      </w:pPr>
      <w:r>
        <w:rPr>
          <w:b/>
          <w:bCs/>
          <w:color w:val="111111"/>
          <w:sz w:val="20"/>
          <w:szCs w:val="20"/>
        </w:rPr>
        <w:t xml:space="preserve">Can I join more than once?: </w:t>
      </w:r>
      <w:r>
        <w:rPr>
          <w:color w:val="111111"/>
          <w:sz w:val="20"/>
          <w:szCs w:val="20"/>
        </w:rPr>
        <w:t xml:space="preserve">No. The nullifier system ensures the same phone number cannot join the same event more than once.</w:t>
      </w:r>
    </w:p>
    <w:p>
      <w:pPr>
        <w:spacing w:after="120" w:before="80" w:line="320" w:lineRule="auto"/>
        <w:jc w:val="both"/>
      </w:pPr>
      <w:r>
        <w:rPr>
          <w:b/>
          <w:bCs/>
          <w:color w:val="111111"/>
          <w:sz w:val="20"/>
          <w:szCs w:val="20"/>
        </w:rPr>
        <w:t xml:space="preserve">What happens to my phone number?: </w:t>
      </w:r>
      <w:r>
        <w:rPr>
          <w:color w:val="111111"/>
          <w:sz w:val="20"/>
          <w:szCs w:val="20"/>
        </w:rPr>
        <w:t xml:space="preserve">Used only to send the verification SMS and calculate the cryptographic hash. The original number is never stored in any Voice Protest database.</w:t>
      </w:r>
    </w:p>
    <w:p>
      <w:pPr>
        <w:spacing w:after="120" w:before="80" w:line="320" w:lineRule="auto"/>
        <w:jc w:val="both"/>
      </w:pPr>
      <w:r>
        <w:rPr>
          <w:b/>
          <w:bCs/>
          <w:color w:val="111111"/>
          <w:sz w:val="20"/>
          <w:szCs w:val="20"/>
        </w:rPr>
        <w:t xml:space="preserve">Can I withdraw my adhesion?: </w:t>
      </w:r>
      <w:r>
        <w:rPr>
          <w:color w:val="111111"/>
          <w:sz w:val="20"/>
          <w:szCs w:val="20"/>
        </w:rPr>
        <w:t xml:space="preserve">In the current version there is no individual adhesion withdrawal mechanism. Individual data is automatically and irreversibly anonymised 90 days after event closure.</w:t>
      </w:r>
    </w:p>
    <w:p>
      <w:pPr>
        <w:spacing w:after="120" w:before="80" w:line="320" w:lineRule="auto"/>
        <w:jc w:val="both"/>
      </w:pPr>
      <w:r>
        <w:rPr>
          <w:b/>
          <w:bCs/>
          <w:color w:val="111111"/>
          <w:sz w:val="20"/>
          <w:szCs w:val="20"/>
        </w:rPr>
        <w:t xml:space="preserve">Why does the system ask for GPS?: </w:t>
      </w:r>
      <w:r>
        <w:rPr>
          <w:color w:val="111111"/>
          <w:sz w:val="20"/>
          <w:szCs w:val="20"/>
        </w:rPr>
        <w:t xml:space="preserve">GPS is completely optional. It improves geographic confidence. Coordinates are immediately discarded after geocoding — never stored.</w:t>
      </w:r>
    </w:p>
    <w:p>
      <w:pPr>
        <w:spacing w:after="120" w:before="80" w:line="320" w:lineRule="auto"/>
        <w:jc w:val="both"/>
      </w:pPr>
      <w:r>
        <w:rPr>
          <w:b/>
          <w:bCs/>
          <w:color w:val="111111"/>
          <w:sz w:val="20"/>
          <w:szCs w:val="20"/>
        </w:rPr>
        <w:t xml:space="preserve">Will I receive advertising?: </w:t>
      </w:r>
      <w:r>
        <w:rPr>
          <w:color w:val="111111"/>
          <w:sz w:val="20"/>
          <w:szCs w:val="20"/>
        </w:rPr>
        <w:t xml:space="preserve">No. Voice Protest has no marketing system, does not sell data, and does not use participant data for any commercial purpose.</w:t>
      </w:r>
    </w:p>
    <w:p>
      <w:r>
        <w:br w:type="page"/>
      </w:r>
    </w:p>
    <w:p>
      <w:pPr>
        <w:pStyle w:val="Heading1"/>
        <w:pBdr>
          <w:bottom w:val="single" w:color="4CFFA4" w:sz="6"/>
        </w:pBdr>
        <w:spacing w:after="200" w:before="400"/>
      </w:pPr>
      <w:r>
        <w:rPr>
          <w:b/>
          <w:bCs/>
          <w:color w:val="111111"/>
          <w:sz w:val="28"/>
          <w:szCs w:val="28"/>
        </w:rPr>
        <w:t xml:space="preserve">PART VI — PUBLIC REPORT AND VERIFIABILITY</w:t>
      </w:r>
    </w:p>
    <w:p>
      <w:pPr>
        <w:spacing w:after="160" w:before="160" w:line="300" w:lineRule="auto"/>
        <w:ind w:left="720" w:right="720"/>
        <w:jc w:val="center"/>
      </w:pPr>
      <w:r>
        <w:rPr>
          <w:i/>
          <w:iCs/>
          <w:color w:val="555555"/>
          <w:sz w:val="20"/>
          <w:szCs w:val="20"/>
        </w:rPr>
        <w:t xml:space="preserve">“The report does not say: trust us. It says: here is the data. Verify it yourselves.”</w:t>
      </w:r>
    </w:p>
    <w:p>
      <w:pPr>
        <w:pStyle w:val="Heading2"/>
        <w:spacing w:after="140" w:before="280"/>
      </w:pPr>
      <w:r>
        <w:rPr>
          <w:b/>
          <w:bCs/>
          <w:color w:val="111111"/>
          <w:sz w:val="24"/>
          <w:szCs w:val="24"/>
        </w:rPr>
        <w:t xml:space="preserve">1. What Is the Public Report?</w:t>
      </w:r>
    </w:p>
    <w:p>
      <w:pPr>
        <w:spacing w:after="120" w:before="80" w:line="320" w:lineRule="auto"/>
        <w:jc w:val="both"/>
      </w:pPr>
      <w:r>
        <w:rPr>
          <w:i w:val="false"/>
          <w:iCs w:val="false"/>
          <w:color w:val="111111"/>
          <w:sz w:val="20"/>
          <w:szCs w:val="20"/>
        </w:rPr>
        <w:t xml:space="preserve">The public report is Voice Protest’s central artefact. It transforms private citizen participation into verifiable public evidence. While individual adhesions are pseudonymous and internal, the report is completely public, permanent, and mathematically auditable. It exists in two states: real-time (active event) and final (closed event, includes the cryptographic integrity seal).</w:t>
      </w:r>
    </w:p>
    <w:p>
      <w:pPr>
        <w:pStyle w:val="Heading2"/>
        <w:spacing w:after="140" w:before="280"/>
      </w:pPr>
      <w:r>
        <w:rPr>
          <w:b/>
          <w:bCs/>
          <w:color w:val="111111"/>
          <w:sz w:val="24"/>
          <w:szCs w:val="24"/>
        </w:rPr>
        <w:t xml:space="preserve">2. How to Interpret Results</w:t>
      </w:r>
    </w:p>
    <w:p>
      <w:pPr>
        <w:pStyle w:val="Heading3"/>
        <w:spacing w:after="100" w:before="200"/>
      </w:pPr>
      <w:r>
        <w:rPr>
          <w:b/>
          <w:bCs/>
          <w:color w:val="555555"/>
          <w:sz w:val="22"/>
          <w:szCs w:val="22"/>
        </w:rPr>
        <w:t xml:space="preserve">2.1 The Adhesion Count</w:t>
      </w:r>
    </w:p>
    <w:p>
      <w:pPr>
        <w:spacing w:after="120" w:before="80" w:line="320" w:lineRule="auto"/>
        <w:jc w:val="both"/>
      </w:pPr>
      <w:r>
        <w:rPr>
          <w:i w:val="false"/>
          <w:iCs w:val="false"/>
          <w:color w:val="111111"/>
          <w:sz w:val="20"/>
          <w:szCs w:val="20"/>
        </w:rPr>
        <w:t xml:space="preserve">The main counter measures exactly the number of unique verified adhesions — not an estimate, not a projection, includes no duplicates. What it does not measure: total people sharing the disagreement (many may not have known about or participated in the event); intensity of disagreement; veracity of reported facts.</w:t>
      </w:r>
    </w:p>
    <w:p>
      <w:pPr>
        <w:pStyle w:val="Heading3"/>
        <w:spacing w:after="100" w:before="200"/>
      </w:pPr>
      <w:r>
        <w:rPr>
          <w:b/>
          <w:bCs/>
          <w:color w:val="555555"/>
          <w:sz w:val="22"/>
          <w:szCs w:val="22"/>
        </w:rPr>
        <w:t xml:space="preserve">2.2 The Political Headline</w:t>
      </w:r>
    </w:p>
    <w:p>
      <w:pPr>
        <w:spacing w:after="120" w:before="80" w:line="320" w:lineRule="auto"/>
        <w:jc w:val="both"/>
      </w:pPr>
      <w:r>
        <w:rPr>
          <w:i w:val="false"/>
          <w:iCs w:val="false"/>
          <w:color w:val="111111"/>
          <w:sz w:val="20"/>
          <w:szCs w:val="20"/>
        </w:rPr>
        <w:t xml:space="preserve">After closure, the report generates a headline in the format:</w:t>
      </w:r>
    </w:p>
    <w:p>
      <w:pPr>
        <w:spacing w:after="100" w:before="100"/>
        <w:ind w:left="560"/>
      </w:pPr>
      <w:r>
        <w:rPr>
          <w:rFonts w:ascii="Courier New" w:cs="Courier New" w:eastAsia="Courier New" w:hAnsi="Courier New"/>
          <w:color w:val="555555"/>
          <w:sz w:val="18"/>
          <w:szCs w:val="18"/>
        </w:rPr>
        <w:t xml:space="preserve">{N} verified participants from {country} demand of {institution}: "{demands}"</w:t>
      </w:r>
    </w:p>
    <w:p>
      <w:pPr>
        <w:spacing w:after="120" w:before="80" w:line="320" w:lineRule="auto"/>
        <w:jc w:val="both"/>
      </w:pPr>
      <w:r>
        <w:rPr>
          <w:i w:val="false"/>
          <w:iCs w:val="false"/>
          <w:color w:val="111111"/>
          <w:sz w:val="20"/>
          <w:szCs w:val="20"/>
        </w:rPr>
        <w:t xml:space="preserve">When using this headline, respect the exact formulation: verified participants, not citizens; demand, not request; linked to the scope, not from the country in a legal sense.</w:t>
      </w:r>
    </w:p>
    <w:p>
      <w:pPr>
        <w:pStyle w:val="Heading3"/>
        <w:spacing w:after="100" w:before="200"/>
      </w:pPr>
      <w:r>
        <w:rPr>
          <w:b/>
          <w:bCs/>
          <w:color w:val="555555"/>
          <w:sz w:val="22"/>
          <w:szCs w:val="22"/>
        </w:rPr>
        <w:t xml:space="preserve">2.3 What "Verified" Means</w:t>
      </w:r>
    </w:p>
    <w:p>
      <w:pPr>
        <w:spacing w:after="120" w:before="80" w:line="320" w:lineRule="auto"/>
        <w:jc w:val="both"/>
      </w:pPr>
      <w:r>
        <w:rPr>
          <w:i w:val="false"/>
          <w:iCs w:val="false"/>
          <w:color w:val="111111"/>
          <w:sz w:val="20"/>
          <w:szCs w:val="20"/>
        </w:rPr>
        <w:t xml:space="preserve">A verified adhesion means: comes from a device that passed reCAPTCHA v3; is associated with a real phone number that received and responded to a single-use SMS code; the phone prefix is compatible with the event’s geographic scope; the phone number had not been previously used in this same event. "Verified" does not mean the person is who they say they are, is a citizen in a legal sense, or that the reported facts are true.</w:t>
      </w:r>
    </w:p>
    <w:p>
      <w:pPr>
        <w:pStyle w:val="Heading2"/>
        <w:spacing w:after="140" w:before="280"/>
      </w:pPr>
      <w:r>
        <w:rPr>
          <w:b/>
          <w:bCs/>
          <w:color w:val="111111"/>
          <w:sz w:val="24"/>
          <w:szCs w:val="24"/>
        </w:rPr>
        <w:t xml:space="preserve">3. Geographic Confidence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Level</w:t>
            </w:r>
          </w:p>
        </w:tc>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Score</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Combined Signals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High</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85-95%</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confirmed + correct country SIM + compatible IP</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Medium</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75-84%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 compatible IP (no GPS)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Base</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60-74%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only, or partial signals</w:t>
            </w:r>
          </w:p>
        </w:tc>
      </w:tr>
    </w:tbl>
    <w:p>
      <w:pPr>
        <w:spacing w:after="80" w:before="0"/>
      </w:pPr>
    </w:p>
    <w:p>
      <w:pPr>
        <w:pBdr>
          <w:left w:val="single" w:color="4CFFA4" w:sz="6"/>
        </w:pBdr>
        <w:spacing w:after="120" w:before="120" w:line="300" w:lineRule="auto"/>
        <w:ind w:left="560" w:right="560"/>
        <w:jc w:val="both"/>
      </w:pPr>
      <w:r>
        <w:rPr>
          <w:i/>
          <w:iCs/>
          <w:color w:val="555555"/>
          <w:sz w:val="18"/>
          <w:szCs w:val="18"/>
        </w:rPr>
        <w:t xml:space="preserve">Geographic confidence is an estimate based on technical signals, not citizenship verification. All verified adhesions count equally in the total regardless of their confidence level.</w:t>
      </w:r>
    </w:p>
    <w:p>
      <w:pPr>
        <w:pStyle w:val="Heading2"/>
        <w:spacing w:after="140" w:before="280"/>
      </w:pPr>
      <w:r>
        <w:rPr>
          <w:b/>
          <w:bCs/>
          <w:color w:val="111111"/>
          <w:sz w:val="24"/>
          <w:szCs w:val="24"/>
        </w:rPr>
        <w:t xml:space="preserve">4. Territorial Distribution and Geographic Breakdown</w:t>
      </w:r>
    </w:p>
    <w:p>
      <w:pPr>
        <w:spacing w:after="120" w:before="80" w:line="320" w:lineRule="auto"/>
        <w:jc w:val="both"/>
      </w:pPr>
      <w:r>
        <w:rPr>
          <w:i w:val="false"/>
          <w:iCs w:val="false"/>
          <w:color w:val="111111"/>
          <w:sz w:val="20"/>
          <w:szCs w:val="20"/>
        </w:rPr>
        <w:t xml:space="preserve">For local events, the report shows three counters: GPS confirmed within the declared municipality; national participants without local GPS; international participants. For regional events, the same three-tier breakdown applies at region level. For national events, distribution is shown by city and region. For global events, by country.</w:t>
      </w:r>
    </w:p>
    <w:p>
      <w:pPr>
        <w:spacing w:after="120" w:before="80" w:line="320" w:lineRule="auto"/>
        <w:jc w:val="both"/>
      </w:pPr>
      <w:r>
        <w:rPr>
          <w:i w:val="false"/>
          <w:iCs w:val="false"/>
          <w:color w:val="111111"/>
          <w:sz w:val="20"/>
          <w:szCs w:val="20"/>
        </w:rPr>
        <w:t xml:space="preserve">The distribution allows detecting: whether the protest is concentrated in few cities or distributed throughout the territory; whether there are surprising cities in the result; whether there are notable absences. Growth speed data shows average daily adhesions and the peak recorded in a single day.</w:t>
      </w:r>
    </w:p>
    <w:p>
      <w:pPr>
        <w:pStyle w:val="Heading2"/>
        <w:spacing w:after="140" w:before="280"/>
      </w:pPr>
      <w:r>
        <w:rPr>
          <w:b/>
          <w:bCs/>
          <w:color w:val="111111"/>
          <w:sz w:val="24"/>
          <w:szCs w:val="24"/>
        </w:rPr>
        <w:t xml:space="preserve">5. The Historical Archive</w:t>
      </w:r>
    </w:p>
    <w:p>
      <w:pPr>
        <w:spacing w:after="120" w:before="80" w:line="320" w:lineRule="auto"/>
        <w:jc w:val="both"/>
      </w:pPr>
      <w:r>
        <w:rPr>
          <w:i w:val="false"/>
          <w:iCs w:val="false"/>
          <w:color w:val="111111"/>
          <w:sz w:val="20"/>
          <w:szCs w:val="20"/>
        </w:rPr>
        <w:t xml:space="preserve">The historical archive contains all closed event reports. Its existence is a fundamental democratic guarantee: citizen protests cannot be silenced retroactively. Reports are designed to remain accessible indefinitely and are verifiable through cryptographic hash. Once an event closes and its report is calculated, no Voice Protest operator can modify report data without the modification being detectable.</w:t>
      </w:r>
    </w:p>
    <w:p>
      <w:pPr>
        <w:pStyle w:val="Heading2"/>
        <w:spacing w:after="140" w:before="280"/>
      </w:pPr>
      <w:r>
        <w:rPr>
          <w:b/>
          <w:bCs/>
          <w:color w:val="111111"/>
          <w:sz w:val="24"/>
          <w:szCs w:val="24"/>
        </w:rPr>
        <w:t xml:space="preserve">6. The Integrity Hash</w:t>
      </w:r>
    </w:p>
    <w:p>
      <w:pPr>
        <w:spacing w:after="120" w:before="80" w:line="320" w:lineRule="auto"/>
        <w:jc w:val="both"/>
      </w:pPr>
      <w:r>
        <w:rPr>
          <w:i w:val="false"/>
          <w:iCs w:val="false"/>
          <w:color w:val="111111"/>
          <w:sz w:val="20"/>
          <w:szCs w:val="20"/>
        </w:rPr>
        <w:t xml:space="preserve">The integrity hash is a unique mathematical fingerprint of the report content at the moment of closure. SHA-256 produces a 64 hexadecimal character result. If any data were modified after closure — even a single digit of the adhesion count — the recalculated hash would be completely different from the stored hash, and the discrepancy would be immediately detectable.</w:t>
      </w:r>
    </w:p>
    <w:p>
      <w:pPr>
        <w:spacing w:after="120" w:before="80" w:line="320" w:lineRule="auto"/>
        <w:jc w:val="both"/>
      </w:pPr>
      <w:r>
        <w:rPr>
          <w:i w:val="false"/>
          <w:iCs w:val="false"/>
          <w:color w:val="111111"/>
          <w:sz w:val="20"/>
          <w:szCs w:val="20"/>
        </w:rPr>
        <w:t xml:space="preserve">Version 1 (v1): HMAC-SHA256 with server secret key. Internal integrity seal, cannot be independently verified by third parties. Version 2 (v2): pure SHA256 on publicly available data including public commitments. Can be completely independently verified by anyone.</w:t>
      </w:r>
    </w:p>
    <w:p>
      <w:pPr>
        <w:pStyle w:val="Heading2"/>
        <w:spacing w:after="140" w:before="280"/>
      </w:pPr>
      <w:r>
        <w:rPr>
          <w:b/>
          <w:bCs/>
          <w:color w:val="111111"/>
          <w:sz w:val="24"/>
          <w:szCs w:val="24"/>
        </w:rPr>
        <w:t xml:space="preserve">7. Public Commitments</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8. The integrity_records Table</w:t>
      </w:r>
    </w:p>
    <w:p>
      <w:pPr>
        <w:spacing w:after="120" w:before="80" w:line="320" w:lineRule="auto"/>
        <w:jc w:val="both"/>
      </w:pPr>
      <w:r>
        <w:rPr>
          <w:i w:val="false"/>
          <w:iCs w:val="false"/>
          <w:color w:val="111111"/>
          <w:sz w:val="20"/>
          <w:szCs w:val="20"/>
        </w:rPr>
        <w:t xml:space="preserve">Individual adhesions are irreversibly anonymised 90 days after event closure. But the data necessary for hash verification must remain permanently available. At the exact moment of each event’s closure, the system creates a permanent record in integrity_records containing: the integrity hash, the complete canonical input, the complete list of public commitments, total adhesions, city and confidence distributions, first and last adhesion timestamps, hash version, and calculation timestamp.</w:t>
      </w:r>
    </w:p>
    <w:p>
      <w:pPr>
        <w:pBdr>
          <w:left w:val="single" w:color="4CFFA4" w:sz="6"/>
        </w:pBdr>
        <w:spacing w:after="120" w:before="120" w:line="300" w:lineRule="auto"/>
        <w:ind w:left="560" w:right="560"/>
        <w:jc w:val="both"/>
      </w:pPr>
      <w:r>
        <w:rPr>
          <w:i/>
          <w:iCs/>
          <w:color w:val="555555"/>
          <w:sz w:val="18"/>
          <w:szCs w:val="18"/>
        </w:rPr>
        <w:t xml:space="preserve">A closed event more than 90 days ago remains completely verifiable, because the necessary data is in integrity_records and does not depend on the anonymised individual adhesions.</w:t>
      </w:r>
    </w:p>
    <w:p>
      <w:pPr>
        <w:pStyle w:val="Heading2"/>
        <w:spacing w:after="140" w:before="280"/>
      </w:pPr>
      <w:r>
        <w:rPr>
          <w:b/>
          <w:bCs/>
          <w:color w:val="111111"/>
          <w:sz w:val="24"/>
          <w:szCs w:val="24"/>
        </w:rPr>
        <w:t xml:space="preserve">9. The Integrated Verifier</w:t>
      </w:r>
    </w:p>
    <w:p>
      <w:pPr>
        <w:spacing w:after="120" w:before="80" w:line="320" w:lineRule="auto"/>
        <w:jc w:val="both"/>
      </w:pPr>
      <w:r>
        <w:rPr>
          <w:i w:val="false"/>
          <w:iCs w:val="false"/>
          <w:color w:val="111111"/>
          <w:sz w:val="20"/>
          <w:szCs w:val="20"/>
        </w:rPr>
        <w:t xml:space="preserve">A tool in each v2 event’s report allowing any user to verify in their browser that the published hash corresponds exactly to the report data. The browser requests data from the public integrity endpoint, sorts public commitments alphabetically, builds the canonical input, calculates SHA-256 using the standard SubtleCrypto API, and compares the calculated hash with the published hash.</w:t>
      </w:r>
    </w:p>
    <w:p>
      <w:pPr>
        <w:spacing w:after="120" w:before="80" w:line="320" w:lineRule="auto"/>
        <w:jc w:val="both"/>
      </w:pPr>
      <w:r>
        <w:rPr>
          <w:b/>
          <w:bCs/>
          <w:color w:val="111111"/>
          <w:sz w:val="20"/>
          <w:szCs w:val="20"/>
        </w:rPr>
        <w:t xml:space="preserve">✅ Integrity verified: </w:t>
      </w:r>
      <w:r>
        <w:rPr>
          <w:color w:val="111111"/>
          <w:sz w:val="20"/>
          <w:szCs w:val="20"/>
        </w:rPr>
        <w:t xml:space="preserve">Calculated hash matches published hash. Report data has not been modified since event closure.</w:t>
      </w:r>
    </w:p>
    <w:p>
      <w:pPr>
        <w:spacing w:after="120" w:before="80" w:line="320" w:lineRule="auto"/>
        <w:jc w:val="both"/>
      </w:pPr>
      <w:r>
        <w:rPr>
          <w:b/>
          <w:bCs/>
          <w:color w:val="111111"/>
          <w:sz w:val="20"/>
          <w:szCs w:val="20"/>
        </w:rPr>
        <w:t xml:space="preserve">❌ Integrity discrepancy: </w:t>
      </w:r>
      <w:r>
        <w:rPr>
          <w:color w:val="111111"/>
          <w:sz w:val="20"/>
          <w:szCs w:val="20"/>
        </w:rPr>
        <w:t xml:space="preserve">Hashes do not match. Possible manipulation or technical error requiring investigation.</w:t>
      </w:r>
    </w:p>
    <w:p>
      <w:pPr>
        <w:pStyle w:val="Heading2"/>
        <w:spacing w:after="140" w:before="280"/>
      </w:pPr>
      <w:r>
        <w:rPr>
          <w:b/>
          <w:bCs/>
          <w:color w:val="111111"/>
          <w:sz w:val="24"/>
          <w:szCs w:val="24"/>
        </w:rPr>
        <w:t xml:space="preserve">10. The GitHub Integrity Log</w:t>
      </w:r>
    </w:p>
    <w:p>
      <w:pPr>
        <w:spacing w:after="120" w:before="80" w:line="320" w:lineRule="auto"/>
        <w:jc w:val="both"/>
      </w:pPr>
      <w:r>
        <w:rPr>
          <w:i w:val="false"/>
          <w:iCs w:val="false"/>
          <w:color w:val="111111"/>
          <w:sz w:val="20"/>
          <w:szCs w:val="20"/>
        </w:rPr>
        <w:t xml:space="preserve">Integrity hashes are recorded in docs/integrity-log.md in the public repository, providing external anchoring outside Voice Protest’s direct control. Once a hash is published with a commit, it is recorded in Git’s immutable history. Modifying it requires rewriting the public repository history, leaving visible traces. Entries are currently added manually after each event closure.</w:t>
      </w:r>
    </w:p>
    <w:p>
      <w:pPr>
        <w:pStyle w:val="Heading2"/>
        <w:spacing w:after="140" w:before="280"/>
      </w:pPr>
      <w:r>
        <w:rPr>
          <w:b/>
          <w:bCs/>
          <w:color w:val="111111"/>
          <w:sz w:val="24"/>
          <w:szCs w:val="24"/>
        </w:rPr>
        <w:t xml:space="preserve">11. The Public API</w:t>
      </w:r>
    </w:p>
    <w:p>
      <w:pPr>
        <w:spacing w:after="120" w:before="80" w:line="320" w:lineRule="auto"/>
        <w:jc w:val="both"/>
      </w:pPr>
      <w:r>
        <w:rPr>
          <w:i w:val="false"/>
          <w:iCs w:val="false"/>
          <w:color w:val="111111"/>
          <w:sz w:val="20"/>
          <w:szCs w:val="20"/>
        </w:rPr>
        <w:t xml:space="preserve">Free, no authentication, aggregated data only, 120 req/min rate limit. Base URL: https://api.voiceprotest.org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scope, country.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 hash and version.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w:t>
            </w:r>
          </w:p>
        </w:tc>
      </w:tr>
    </w:tbl>
    <w:p>
      <w:pPr>
        <w:spacing w:after="80" w:before="0"/>
      </w:pPr>
    </w:p>
    <w:p>
      <w:pPr>
        <w:pStyle w:val="Heading2"/>
        <w:spacing w:after="140" w:before="280"/>
      </w:pPr>
      <w:r>
        <w:rPr>
          <w:b/>
          <w:bCs/>
          <w:color w:val="111111"/>
          <w:sz w:val="24"/>
          <w:szCs w:val="24"/>
        </w:rPr>
        <w:t xml:space="preserve">12. Third-Party Verification</w:t>
      </w:r>
    </w:p>
    <w:p>
      <w:pPr>
        <w:spacing w:after="120" w:before="80" w:line="320" w:lineRule="auto"/>
        <w:jc w:val="both"/>
      </w:pPr>
      <w:r>
        <w:rPr>
          <w:i w:val="false"/>
          <w:iCs w:val="false"/>
          <w:color w:val="111111"/>
          <w:sz w:val="20"/>
          <w:szCs w:val="20"/>
        </w:rPr>
        <w:t xml:space="preserve">A third party can verify: adhesion count matches the hash-calculated value; geographic distribution matches; public commitment count equals adhesion count; hash has not changed since GitHub integrity log recording.</w:t>
      </w:r>
    </w:p>
    <w:p>
      <w:pPr>
        <w:spacing w:after="120" w:before="80" w:line="320" w:lineRule="auto"/>
        <w:jc w:val="both"/>
      </w:pPr>
      <w:r>
        <w:rPr>
          <w:i w:val="false"/>
          <w:iCs w:val="false"/>
          <w:color w:val="111111"/>
          <w:sz w:val="20"/>
          <w:szCs w:val="20"/>
        </w:rPr>
        <w:t xml:space="preserve">Cannot verify (by design — privacy): that participants’ phone numbers are real; that participants legally belong to the indicated country; that the reported facts are true. These limitations are deliberate and irreducible: the alternative would compromise participant privacy.</w:t>
      </w:r>
    </w:p>
    <w:p>
      <w:r>
        <w:br w:type="page"/>
      </w:r>
    </w:p>
    <w:p>
      <w:pPr>
        <w:pStyle w:val="Heading1"/>
        <w:pBdr>
          <w:bottom w:val="single" w:color="4CFFA4" w:sz="6"/>
        </w:pBdr>
        <w:spacing w:after="200" w:before="400"/>
      </w:pPr>
      <w:r>
        <w:rPr>
          <w:b/>
          <w:bCs/>
          <w:color w:val="111111"/>
          <w:sz w:val="28"/>
          <w:szCs w:val="28"/>
        </w:rPr>
        <w:t xml:space="preserve">PART VII — FINANCING POLICY AND INDEPENDENCE</w:t>
      </w:r>
    </w:p>
    <w:p>
      <w:pPr>
        <w:spacing w:after="160" w:before="160" w:line="300" w:lineRule="auto"/>
        <w:ind w:left="720" w:right="720"/>
        <w:jc w:val="center"/>
      </w:pPr>
      <w:r>
        <w:rPr>
          <w:i/>
          <w:iCs/>
          <w:color w:val="555555"/>
          <w:sz w:val="20"/>
          <w:szCs w:val="20"/>
        </w:rPr>
        <w:t xml:space="preserve">“Independent by structure, not by promise.”</w:t>
      </w:r>
    </w:p>
    <w:p>
      <w:pPr>
        <w:spacing w:after="120" w:before="80" w:line="320" w:lineRule="auto"/>
        <w:jc w:val="both"/>
      </w:pPr>
      <w:r>
        <w:rPr>
          <w:i w:val="false"/>
          <w:iCs w:val="false"/>
          <w:color w:val="111111"/>
          <w:sz w:val="20"/>
          <w:szCs w:val="20"/>
        </w:rPr>
        <w:t xml:space="preserve">Voice Protest’s financing policy is not a set of administrative rules. It is an expression of the project’s values. How a platform finances itself ultimately determines who it serves.</w:t>
      </w:r>
    </w:p>
    <w:p>
      <w:pPr>
        <w:pStyle w:val="Heading2"/>
        <w:spacing w:after="140" w:before="280"/>
      </w:pPr>
      <w:r>
        <w:rPr>
          <w:b/>
          <w:bCs/>
          <w:color w:val="111111"/>
          <w:sz w:val="24"/>
          <w:szCs w:val="24"/>
        </w:rPr>
        <w:t xml:space="preserve">1. Why Voice Protest Rejects Advertising</w:t>
      </w:r>
    </w:p>
    <w:p>
      <w:pPr>
        <w:spacing w:after="60" w:before="60" w:line="300" w:lineRule="auto"/>
        <w:ind w:left="560"/>
      </w:pPr>
      <w:r>
        <w:rPr>
          <w:color w:val="111111"/>
          <w:sz w:val="20"/>
          <w:szCs w:val="20"/>
        </w:rPr>
        <w:t xml:space="preserve">— Advertising creates advertiser dependence that inevitably influences platform decisions.</w:t>
      </w:r>
    </w:p>
    <w:p>
      <w:pPr>
        <w:spacing w:after="60" w:before="60" w:line="300" w:lineRule="auto"/>
        <w:ind w:left="560"/>
      </w:pPr>
      <w:r>
        <w:rPr>
          <w:color w:val="111111"/>
          <w:sz w:val="20"/>
          <w:szCs w:val="20"/>
        </w:rPr>
        <w:t xml:space="preserve">— Advertising segmentation requires building user profiles, directly contrary to data minimisation and strong pseudonymity.</w:t>
      </w:r>
    </w:p>
    <w:p>
      <w:pPr>
        <w:spacing w:after="60" w:before="60" w:line="300" w:lineRule="auto"/>
        <w:ind w:left="560"/>
      </w:pPr>
      <w:r>
        <w:rPr>
          <w:color w:val="111111"/>
          <w:sz w:val="20"/>
          <w:szCs w:val="20"/>
        </w:rPr>
        <w:t xml:space="preserve">— Advertising generates perverse incentives to maximise usage time regardless of whether that serves citizens’ interests.</w:t>
      </w:r>
    </w:p>
    <w:p>
      <w:pPr>
        <w:spacing w:after="120" w:before="80" w:line="320" w:lineRule="auto"/>
        <w:jc w:val="both"/>
      </w:pPr>
      <w:r>
        <w:rPr>
          <w:i w:val="false"/>
          <w:iCs w:val="false"/>
          <w:color w:val="111111"/>
          <w:sz w:val="20"/>
          <w:szCs w:val="20"/>
        </w:rPr>
        <w:t xml:space="preserve">The absence of advertising is a permanent restriction. If the platform cannot sustain itself without advertising, the solution is finding other financing models.</w:t>
      </w:r>
    </w:p>
    <w:p>
      <w:pPr>
        <w:pStyle w:val="Heading2"/>
        <w:spacing w:after="140" w:before="280"/>
      </w:pPr>
      <w:r>
        <w:rPr>
          <w:b/>
          <w:bCs/>
          <w:color w:val="111111"/>
          <w:sz w:val="24"/>
          <w:szCs w:val="24"/>
        </w:rPr>
        <w:t xml:space="preserve">2. Why Voice Protest Does Not Sell Data</w:t>
      </w:r>
    </w:p>
    <w:p>
      <w:pPr>
        <w:spacing w:after="120" w:before="80" w:line="320" w:lineRule="auto"/>
        <w:jc w:val="both"/>
      </w:pPr>
      <w:r>
        <w:rPr>
          <w:i w:val="false"/>
          <w:iCs w:val="false"/>
          <w:color w:val="111111"/>
          <w:sz w:val="20"/>
          <w:szCs w:val="20"/>
        </w:rPr>
        <w:t xml:space="preserve">Voice Protest does not store sufficient data to have anything of commercial value to sell. There are no names, no behaviour profiles, no cross-event participation history. The deeper reason is philosophical: data generated through Voice Protest participation results from acts of civic trust. Treating that action as raw material for monetisation would be a betrayal of deposited trust.</w:t>
      </w:r>
    </w:p>
    <w:p>
      <w:pPr>
        <w:pStyle w:val="Heading2"/>
        <w:spacing w:after="140" w:before="280"/>
      </w:pPr>
      <w:r>
        <w:rPr>
          <w:b/>
          <w:bCs/>
          <w:color w:val="111111"/>
          <w:sz w:val="24"/>
          <w:szCs w:val="24"/>
        </w:rPr>
        <w:t xml:space="preserve">3. Why Voice Protest Rejects Institutional Funding</w:t>
      </w:r>
    </w:p>
    <w:p>
      <w:pPr>
        <w:spacing w:after="120" w:before="80" w:line="320" w:lineRule="auto"/>
        <w:jc w:val="both"/>
      </w:pPr>
      <w:r>
        <w:rPr>
          <w:i w:val="false"/>
          <w:iCs w:val="false"/>
          <w:color w:val="111111"/>
          <w:sz w:val="20"/>
          <w:szCs w:val="20"/>
        </w:rPr>
        <w:t xml:space="preserve">A platform whose function is to allow citizens to express formal complaints about institutions cannot accept funding from those same institutions without compromising real or apparent independence. Even well-intentioned institutional funding without explicit conditions creates: perception of dependence reducing credibility; implicit debt potentially influencing future decisions; a precedent making it harder to reject future funding with more explicit conditions; and in a polarised context, material for adversaries to question impartiality.</w:t>
      </w:r>
    </w:p>
    <w:p>
      <w:pPr>
        <w:pStyle w:val="Heading2"/>
        <w:spacing w:after="140" w:before="280"/>
      </w:pPr>
      <w:r>
        <w:rPr>
          <w:b/>
          <w:bCs/>
          <w:color w:val="111111"/>
          <w:sz w:val="24"/>
          <w:szCs w:val="24"/>
        </w:rPr>
        <w:t xml:space="preserve">4. Citizen Financing</w:t>
      </w:r>
    </w:p>
    <w:p>
      <w:pPr>
        <w:spacing w:after="120" w:before="80" w:line="320" w:lineRule="auto"/>
        <w:jc w:val="both"/>
      </w:pPr>
      <w:r>
        <w:rPr>
          <w:i w:val="false"/>
          <w:iCs w:val="false"/>
          <w:color w:val="111111"/>
          <w:sz w:val="20"/>
          <w:szCs w:val="20"/>
        </w:rPr>
        <w:t xml:space="preserve">Any natural person can donate to Voice Protest — to a specific event or to the platform’s general sustainability fund. Donations from legal entities are not accepted. The current limit is €100 per computable donation, technically applied in the backend. Donors are not publicly identified. Voice Protest does not store name, email, or payment data of donors — only amount, currency, provider, and a non-identifying technical reference.</w:t>
      </w:r>
    </w:p>
    <w:p>
      <w:pPr>
        <w:pStyle w:val="Heading2"/>
        <w:spacing w:after="140" w:before="280"/>
      </w:pPr>
      <w:r>
        <w:rPr>
          <w:b/>
          <w:bCs/>
          <w:color w:val="111111"/>
          <w:sz w:val="24"/>
          <w:szCs w:val="24"/>
        </w:rPr>
        <w:t xml:space="preserve">5. Event Donations and Balance</w:t>
      </w:r>
    </w:p>
    <w:p>
      <w:pPr>
        <w:spacing w:after="120" w:before="80" w:line="320" w:lineRule="auto"/>
        <w:jc w:val="both"/>
      </w:pPr>
      <w:r>
        <w:rPr>
          <w:i w:val="false"/>
          <w:iCs w:val="false"/>
          <w:color w:val="111111"/>
          <w:sz w:val="20"/>
          <w:szCs w:val="20"/>
        </w:rPr>
        <w:t xml:space="preserve">An event’s balance covers exclusively the SMS verification cost of completed adhesions. Without sufficient balance, an event cannot accept new verified adhesions. Any citizen can donate to any active event, not just the creator. Unused balance at closure is automatically transferred to the sustainability fund. No refund mechanism exists.</w:t>
      </w:r>
    </w:p>
    <w:p>
      <w:pPr>
        <w:pStyle w:val="Heading2"/>
        <w:spacing w:after="140" w:before="280"/>
      </w:pPr>
      <w:r>
        <w:rPr>
          <w:b/>
          <w:bCs/>
          <w:color w:val="111111"/>
          <w:sz w:val="24"/>
          <w:szCs w:val="24"/>
        </w:rPr>
        <w:t xml:space="preserve">6. The Real Cost of an Adhesion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4400"/>
      </w:tblGrid>
      <w:tr>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Component</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Approximate cost per adhesion</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verification (SMS provider)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~€0.05 (varies by destination country)</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storage (Supabase)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Server processing (Railway)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Geocoding (Nominatim/OSM)</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 public service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 (Google)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up to high volumes</w:t>
            </w:r>
          </w:p>
        </w:tc>
      </w:tr>
    </w:tbl>
    <w:p>
      <w:pPr>
        <w:spacing w:after="80" w:before="0"/>
      </w:pPr>
    </w:p>
    <w:p>
      <w:pPr>
        <w:spacing w:after="120" w:before="80" w:line="320" w:lineRule="auto"/>
        <w:jc w:val="both"/>
      </w:pPr>
      <w:r>
        <w:rPr>
          <w:i w:val="false"/>
          <w:iCs w:val="false"/>
          <w:color w:val="111111"/>
          <w:sz w:val="20"/>
          <w:szCs w:val="20"/>
        </w:rPr>
        <w:t xml:space="preserve">The real per-adhesion cost has a fundamental design implication: it makes mass generation of fake adhesions economically costly. An adversary needing thousands of fake adhesions must cover the cost of thousands of real phone numbers and SMS.</w:t>
      </w:r>
    </w:p>
    <w:p>
      <w:pPr>
        <w:pStyle w:val="Heading2"/>
        <w:spacing w:after="140" w:before="280"/>
      </w:pPr>
      <w:r>
        <w:rPr>
          <w:b/>
          <w:bCs/>
          <w:color w:val="111111"/>
          <w:sz w:val="24"/>
          <w:szCs w:val="24"/>
        </w:rPr>
        <w:t xml:space="preserve">7. The 90/10 Split</w:t>
      </w:r>
    </w:p>
    <w:p>
      <w:pPr>
        <w:spacing w:after="120" w:before="80" w:line="320" w:lineRule="auto"/>
        <w:jc w:val="both"/>
      </w:pPr>
      <w:r>
        <w:rPr>
          <w:i w:val="false"/>
          <w:iCs w:val="false"/>
          <w:color w:val="111111"/>
          <w:sz w:val="20"/>
          <w:szCs w:val="20"/>
        </w:rPr>
        <w:t xml:space="preserve">In the current version, 90% of each event donation is credited to that event’s verification balance and 10% to the platform’s sustainability fund. This split is technically implemented and configurable via server environment variables. Any change will be publicly documented.</w:t>
      </w:r>
    </w:p>
    <w:p>
      <w:pPr>
        <w:pStyle w:val="Heading2"/>
        <w:spacing w:after="140" w:before="280"/>
      </w:pPr>
      <w:r>
        <w:rPr>
          <w:b/>
          <w:bCs/>
          <w:color w:val="111111"/>
          <w:sz w:val="24"/>
          <w:szCs w:val="24"/>
        </w:rPr>
        <w:t xml:space="preserve">8. The Sustainability Fund</w:t>
      </w:r>
    </w:p>
    <w:p>
      <w:pPr>
        <w:spacing w:after="120" w:before="80" w:line="320" w:lineRule="auto"/>
        <w:jc w:val="both"/>
      </w:pPr>
      <w:r>
        <w:rPr>
          <w:i w:val="false"/>
          <w:iCs w:val="false"/>
          <w:color w:val="111111"/>
          <w:sz w:val="20"/>
          <w:szCs w:val="20"/>
        </w:rPr>
        <w:t xml:space="preserve">Covers exclusively operational infrastructure costs: Railway hosting; Supabase database; domain and SSL certificates; external security audits; development and maintenance; SMS subsidies for events with insufficient balance. Voice Protest is not a profit-seeking company.</w:t>
      </w:r>
    </w:p>
    <w:p>
      <w:pPr>
        <w:pStyle w:val="Heading2"/>
        <w:spacing w:after="140" w:before="280"/>
      </w:pPr>
      <w:r>
        <w:rPr>
          <w:b/>
          <w:bCs/>
          <w:color w:val="111111"/>
          <w:sz w:val="24"/>
          <w:szCs w:val="24"/>
        </w:rPr>
        <w:t xml:space="preserve">9. Financial Transparency</w:t>
      </w:r>
    </w:p>
    <w:p>
      <w:pPr>
        <w:spacing w:after="120" w:before="80" w:line="320" w:lineRule="auto"/>
        <w:jc w:val="both"/>
      </w:pPr>
      <w:r>
        <w:rPr>
          <w:i w:val="false"/>
          <w:iCs w:val="false"/>
          <w:color w:val="111111"/>
          <w:sz w:val="20"/>
          <w:szCs w:val="20"/>
        </w:rPr>
        <w:t xml:space="preserve">Currently maintained internally: all financial movements in financial_movements table; platform_fund recording income and expenses; donation breakdown into components; surplus balance transfers at event closure. Once Stichting Voice Protest is incorporated and automatic payment systems integrated, Voice Protest commits to publishing periodic aggregated summaries.</w:t>
      </w:r>
    </w:p>
    <w:p>
      <w:pPr>
        <w:pStyle w:val="Heading2"/>
        <w:spacing w:after="140" w:before="280"/>
      </w:pPr>
      <w:r>
        <w:rPr>
          <w:b/>
          <w:bCs/>
          <w:color w:val="111111"/>
          <w:sz w:val="24"/>
          <w:szCs w:val="24"/>
        </w:rPr>
        <w:t xml:space="preserve">10. Structural Independence</w:t>
      </w:r>
    </w:p>
    <w:p>
      <w:pPr>
        <w:spacing w:after="120" w:before="80" w:line="320" w:lineRule="auto"/>
        <w:jc w:val="both"/>
      </w:pPr>
      <w:r>
        <w:rPr>
          <w:b/>
          <w:bCs/>
          <w:color w:val="111111"/>
          <w:sz w:val="20"/>
          <w:szCs w:val="20"/>
        </w:rPr>
        <w:t xml:space="preserve">Open source under AGPL 3.0: </w:t>
      </w:r>
      <w:r>
        <w:rPr>
          <w:color w:val="111111"/>
          <w:sz w:val="20"/>
          <w:szCs w:val="20"/>
        </w:rPr>
        <w:t xml:space="preserve">Any code modification — including versions deployed on remote servers — must be published as open source, making all behaviour changes auditable.</w:t>
      </w:r>
    </w:p>
    <w:p>
      <w:pPr>
        <w:spacing w:after="120" w:before="80" w:line="320" w:lineRule="auto"/>
        <w:jc w:val="both"/>
      </w:pPr>
      <w:r>
        <w:rPr>
          <w:b/>
          <w:bCs/>
          <w:color w:val="111111"/>
          <w:sz w:val="20"/>
          <w:szCs w:val="20"/>
        </w:rPr>
        <w:t xml:space="preserve">Citizen-only financing policy: </w:t>
      </w:r>
      <w:r>
        <w:rPr>
          <w:color w:val="111111"/>
          <w:sz w:val="20"/>
          <w:szCs w:val="20"/>
        </w:rPr>
        <w:t xml:space="preserve">The prohibition of advertising, data sales, and institutional funding eliminates the three most common sources of dependence in digital platforms.</w:t>
      </w:r>
    </w:p>
    <w:p>
      <w:pPr>
        <w:spacing w:after="120" w:before="80" w:line="320" w:lineRule="auto"/>
        <w:jc w:val="both"/>
      </w:pPr>
      <w:r>
        <w:rPr>
          <w:b/>
          <w:bCs/>
          <w:color w:val="111111"/>
          <w:sz w:val="20"/>
          <w:szCs w:val="20"/>
        </w:rPr>
        <w:t xml:space="preserve">Substitutable infrastructure: </w:t>
      </w:r>
      <w:r>
        <w:rPr>
          <w:color w:val="111111"/>
          <w:sz w:val="20"/>
          <w:szCs w:val="20"/>
        </w:rPr>
        <w:t xml:space="preserve">The system design allows migration from Railway, Supabase, or Twilio to alternative providers. Dependence on individual providers is real but not irreversible.</w:t>
      </w:r>
    </w:p>
    <w:p>
      <w:pPr>
        <w:spacing w:after="120" w:before="80" w:line="320" w:lineRule="auto"/>
        <w:jc w:val="both"/>
      </w:pPr>
      <w:r>
        <w:rPr>
          <w:b/>
          <w:bCs/>
          <w:color w:val="111111"/>
          <w:sz w:val="20"/>
          <w:szCs w:val="20"/>
        </w:rPr>
        <w:t xml:space="preserve">Pseudonymity by design: </w:t>
      </w:r>
      <w:r>
        <w:rPr>
          <w:color w:val="111111"/>
          <w:sz w:val="20"/>
          <w:szCs w:val="20"/>
        </w:rPr>
        <w:t xml:space="preserve">The cryptographic architecture makes it so Voice Protest cannot reveal participant identity even if it wanted to — because that identity is never stored.</w:t>
      </w:r>
    </w:p>
    <w:p>
      <w:pPr>
        <w:spacing w:after="120" w:before="80" w:line="320" w:lineRule="auto"/>
        <w:jc w:val="both"/>
      </w:pPr>
      <w:r>
        <w:rPr>
          <w:i w:val="false"/>
          <w:iCs w:val="false"/>
          <w:color w:val="111111"/>
          <w:sz w:val="20"/>
          <w:szCs w:val="20"/>
        </w:rPr>
        <w:t xml:space="preserve">Limits of independence: Voice Protest depends on infrastructure providers that can be pressured by governments; the voiceprotest.org domain depends on a registrar; editorial independence currently rests with the founders until a more distributed governance system exists.</w:t>
      </w:r>
    </w:p>
    <w:p>
      <w:pPr>
        <w:pStyle w:val="Heading2"/>
        <w:spacing w:after="140" w:before="280"/>
      </w:pPr>
      <w:r>
        <w:rPr>
          <w:b/>
          <w:bCs/>
          <w:color w:val="111111"/>
          <w:sz w:val="24"/>
          <w:szCs w:val="24"/>
        </w:rPr>
        <w:t xml:space="preserve">11. Future Governance</w:t>
      </w:r>
    </w:p>
    <w:p>
      <w:pPr>
        <w:spacing w:after="120" w:before="80" w:line="320" w:lineRule="auto"/>
        <w:jc w:val="both"/>
      </w:pPr>
      <w:r>
        <w:rPr>
          <w:i w:val="false"/>
          <w:iCs w:val="false"/>
          <w:color w:val="111111"/>
          <w:sz w:val="20"/>
          <w:szCs w:val="20"/>
        </w:rPr>
        <w:t xml:space="preserve">Voice Protest was created and is currently maintained by one person. A civic technology infrastructure platform claiming to exist for decades cannot indefinitely depend on a single person. Possible future governance models include: a foundation with board of trustees (Wikimedia/Mozilla model); distributed governance among verified event creators; open source model with maintainers; reputation-based governance with temporal decay.</w:t>
      </w:r>
    </w:p>
    <w:p>
      <w:pPr>
        <w:spacing w:after="120" w:before="80" w:line="320" w:lineRule="auto"/>
        <w:jc w:val="both"/>
      </w:pPr>
      <w:r>
        <w:rPr>
          <w:i w:val="false"/>
          <w:iCs w:val="false"/>
          <w:color w:val="111111"/>
          <w:sz w:val="20"/>
          <w:szCs w:val="20"/>
        </w:rPr>
        <w:t xml:space="preserve">Any governance system must preserve foundational principles: prohibition of advertising, data sales, and institutional funding, and commitment to strong pseudonymity. The incorporation of Stichting Voice Protest in the Netherlands is the first formal step in the right direction.</w:t>
      </w:r>
    </w:p>
    <w:p>
      <w:r>
        <w:br w:type="page"/>
      </w:r>
    </w:p>
    <w:p>
      <w:pPr>
        <w:pStyle w:val="Heading1"/>
        <w:pBdr>
          <w:bottom w:val="single" w:color="4CFFA4" w:sz="6"/>
        </w:pBdr>
        <w:spacing w:after="200" w:before="400"/>
      </w:pPr>
      <w:r>
        <w:rPr>
          <w:b/>
          <w:bCs/>
          <w:color w:val="111111"/>
          <w:sz w:val="28"/>
          <w:szCs w:val="28"/>
        </w:rPr>
        <w:t xml:space="preserve">PART VIII — TECHNICAL DOCUMENTATION</w:t>
      </w:r>
    </w:p>
    <w:p>
      <w:pPr>
        <w:pStyle w:val="Heading2"/>
        <w:spacing w:after="140" w:before="280"/>
      </w:pPr>
      <w:r>
        <w:rPr>
          <w:b/>
          <w:bCs/>
          <w:color w:val="111111"/>
          <w:sz w:val="24"/>
          <w:szCs w:val="24"/>
        </w:rPr>
        <w:t xml:space="preserve">A. System Architecture</w:t>
      </w:r>
    </w:p>
    <w:p>
      <w:pPr>
        <w:spacing w:after="120" w:before="80" w:line="320" w:lineRule="auto"/>
        <w:jc w:val="both"/>
      </w:pPr>
      <w:r>
        <w:rPr>
          <w:i w:val="false"/>
          <w:iCs w:val="false"/>
          <w:color w:val="111111"/>
          <w:sz w:val="20"/>
          <w:szCs w:val="20"/>
        </w:rPr>
        <w:t xml:space="preserve">Voice Protest is a single-page application (SPA) with decoupled backend following the JAMstack pattern: the frontend is deployed as static files on GitHub Pages, the backend is a REST API on Railway, and the database is PostgreSQL managed by Supabase.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Layer</w:t>
            </w:r>
          </w:p>
        </w:tc>
        <w:tc>
          <w:tcPr>
            <w:tcW w:type="dxa" w:w="6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Technology and hosting</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Frontend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Vue.js 3 + Vite → compiled to static files → GitHub Pages (global CDN)</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Fastify 5 (Node.js) → Railway (Europe)</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PostgreSQL 15 → Supabase (AWS Frankfurt, eu-central-1)</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Verify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notifications</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Web Push (VAPID) → Firebase/Mozilla Push Services</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Maps/Geocoding</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OpenStreetMap Nominatim → via backend proxy (user IP not exposed)</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 via backend proxy /api/ipinfo (user IP real, not Railway IP)</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Source validation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Wikidata SPARQL → public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Anti-bot</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CI/CD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GitHub Actions → automatic deploy on push to main</w:t>
            </w:r>
          </w:p>
        </w:tc>
      </w:tr>
    </w:tbl>
    <w:p>
      <w:pPr>
        <w:spacing w:after="120" w:before="0"/>
      </w:pPr>
    </w:p>
    <w:p>
      <w:pPr>
        <w:pStyle w:val="Heading3"/>
        <w:spacing w:after="100" w:before="200"/>
      </w:pPr>
      <w:r>
        <w:rPr>
          <w:b/>
          <w:bCs/>
          <w:color w:val="555555"/>
          <w:sz w:val="22"/>
          <w:szCs w:val="22"/>
        </w:rPr>
        <w:t xml:space="preserve">A.1 Frontend — Vue.js 3</w:t>
      </w:r>
    </w:p>
    <w:p>
      <w:pPr>
        <w:spacing w:after="120" w:before="80" w:line="320" w:lineRule="auto"/>
        <w:jc w:val="both"/>
      </w:pPr>
      <w:r>
        <w:rPr>
          <w:i w:val="false"/>
          <w:iCs w:val="false"/>
          <w:color w:val="111111"/>
          <w:sz w:val="20"/>
          <w:szCs w:val="20"/>
        </w:rPr>
        <w:t xml:space="preserve">Built with Vue.js 3 Composition API. Global state management with Pinia. Vue Router 4 in hash mode (#/) for GitHub Pages compatibility. Key dependencies: vue 3.5, vue-router 4.4, vue-i18n 9.14 (EN/ES/FR/ZH), pinia 2.2, jspdf 2.5, d3 7.8 + topojson-client 3.1.</w:t>
      </w:r>
    </w:p>
    <w:p>
      <w:pPr>
        <w:pStyle w:val="Heading3"/>
        <w:spacing w:after="100" w:before="200"/>
      </w:pPr>
      <w:r>
        <w:rPr>
          <w:b/>
          <w:bCs/>
          <w:color w:val="555555"/>
          <w:sz w:val="22"/>
          <w:szCs w:val="22"/>
        </w:rPr>
        <w:t xml:space="preserve">A.2 Backend — Fastify 5</w:t>
      </w:r>
    </w:p>
    <w:p>
      <w:pPr>
        <w:spacing w:after="120" w:before="80" w:line="320" w:lineRule="auto"/>
        <w:jc w:val="both"/>
      </w:pPr>
      <w:r>
        <w:rPr>
          <w:i w:val="false"/>
          <w:iCs w:val="false"/>
          <w:color w:val="111111"/>
          <w:sz w:val="20"/>
          <w:szCs w:val="20"/>
        </w:rPr>
        <w:t xml:space="preserve">Security plugins: @fastify/helmet (HTTP security headers), @fastify/cors (CORS restricted to production domain), @fastify/rate-limit (global 120 req/min). Registered routes: /api/protests, /api/users, /api/grupos, /api/institucional, /api/public, /api/push, /api/source, /api/country-codes, /api/geocode (Nominatim proxy), /api/ipinfo (IP geolocation proxy).</w:t>
      </w:r>
    </w:p>
    <w:p>
      <w:pPr>
        <w:pStyle w:val="Heading3"/>
        <w:spacing w:after="100" w:before="200"/>
      </w:pPr>
      <w:r>
        <w:rPr>
          <w:b/>
          <w:bCs/>
          <w:color w:val="555555"/>
          <w:sz w:val="22"/>
          <w:szCs w:val="22"/>
        </w:rPr>
        <w:t xml:space="preserve">A.3 Database — Supabase/PostgreSQL</w:t>
      </w:r>
    </w:p>
    <w:p>
      <w:pPr>
        <w:spacing w:after="120" w:before="80" w:line="320" w:lineRule="auto"/>
        <w:jc w:val="both"/>
      </w:pPr>
      <w:r>
        <w:rPr>
          <w:i w:val="false"/>
          <w:iCs w:val="false"/>
          <w:color w:val="111111"/>
          <w:sz w:val="20"/>
          <w:szCs w:val="20"/>
        </w:rPr>
        <w:t xml:space="preserve">Voice Protest uses Supabase exclusively as a PostgreSQL database — not its authentication system or file storage. Connection via supabase-js with service_role key from the backend server only — never from the frontend. pg_cron manages three scheduled jobs: auto-close-protests (every 30 min), expire-otp-requests (every 10 min), cleanup-otp-requests (daily at 2am).</w:t>
      </w:r>
    </w:p>
    <w:p>
      <w:pPr>
        <w:pStyle w:val="Heading3"/>
        <w:spacing w:after="100" w:before="200"/>
      </w:pPr>
      <w:r>
        <w:rPr>
          <w:b/>
          <w:bCs/>
          <w:color w:val="555555"/>
          <w:sz w:val="22"/>
          <w:szCs w:val="22"/>
        </w:rPr>
        <w:t xml:space="preserve">A.4 Adhesion Flow Diagram</w:t>
      </w:r>
    </w:p>
    <w:p>
      <w:pPr>
        <w:spacing w:after="60" w:before="60" w:line="300" w:lineRule="auto"/>
        <w:ind w:left="560"/>
      </w:pPr>
      <w:r>
        <w:rPr>
          <w:color w:val="111111"/>
          <w:sz w:val="20"/>
          <w:szCs w:val="20"/>
        </w:rPr>
        <w:t xml:space="preserve">— User enters phone number in browser.</w:t>
      </w:r>
    </w:p>
    <w:p>
      <w:pPr>
        <w:spacing w:after="60" w:before="60" w:line="300" w:lineRule="auto"/>
        <w:ind w:left="560"/>
      </w:pPr>
      <w:r>
        <w:rPr>
          <w:color w:val="111111"/>
          <w:sz w:val="20"/>
          <w:szCs w:val="20"/>
        </w:rPr>
        <w:t xml:space="preserve">— Frontend sends POST /api/users/request-otp with number and reCAPTCHA token.</w:t>
      </w:r>
    </w:p>
    <w:p>
      <w:pPr>
        <w:spacing w:after="60" w:before="60" w:line="300" w:lineRule="auto"/>
        <w:ind w:left="560"/>
      </w:pPr>
      <w:r>
        <w:rPr>
          <w:color w:val="111111"/>
          <w:sz w:val="20"/>
          <w:szCs w:val="20"/>
        </w:rPr>
        <w:t xml:space="preserve">— Backend verifies reCAPTCHA, checks rate limits, calculates HMAC-SHA256, registers OTP attempt, calls Twilio Verify.</w:t>
      </w:r>
    </w:p>
    <w:p>
      <w:pPr>
        <w:spacing w:after="60" w:before="60" w:line="300" w:lineRule="auto"/>
        <w:ind w:left="560"/>
      </w:pPr>
      <w:r>
        <w:rPr>
          <w:color w:val="111111"/>
          <w:sz w:val="20"/>
          <w:szCs w:val="20"/>
        </w:rPr>
        <w:t xml:space="preserve">— User receives 6-digit SMS code and enters it in browser.</w:t>
      </w:r>
    </w:p>
    <w:p>
      <w:pPr>
        <w:spacing w:after="60" w:before="60" w:line="300" w:lineRule="auto"/>
        <w:ind w:left="560"/>
      </w:pPr>
      <w:r>
        <w:rPr>
          <w:color w:val="111111"/>
          <w:sz w:val="20"/>
          <w:szCs w:val="20"/>
        </w:rPr>
        <w:t xml:space="preserve">— Frontend sends POST /api/users/verify-otp. Backend verifies with Twilio. If correct, registers device in devices table with phone_hash and last_seen.</w:t>
      </w:r>
    </w:p>
    <w:p>
      <w:pPr>
        <w:spacing w:after="60" w:before="60" w:line="300" w:lineRule="auto"/>
        <w:ind w:left="560"/>
      </w:pPr>
      <w:r>
        <w:rPr>
          <w:color w:val="111111"/>
          <w:sz w:val="20"/>
          <w:szCs w:val="20"/>
        </w:rPr>
        <w:t xml:space="preserve">— Frontend sends POST /api/protests/:id/join with device_id and optional data.</w:t>
      </w:r>
    </w:p>
    <w:p>
      <w:pPr>
        <w:spacing w:after="60" w:before="60" w:line="300" w:lineRule="auto"/>
        <w:ind w:left="560"/>
      </w:pPr>
      <w:r>
        <w:rPr>
          <w:color w:val="111111"/>
          <w:sz w:val="20"/>
          <w:szCs w:val="20"/>
        </w:rPr>
        <w:t xml:space="preserve">— Backend calculates nullifier, verifies uniqueness, registers adhesion, updates counter, deducts SMS cost (only if sms_sent !== false).</w:t>
      </w:r>
    </w:p>
    <w:p>
      <w:pPr>
        <w:pStyle w:val="Heading2"/>
        <w:spacing w:after="140" w:before="280"/>
      </w:pPr>
      <w:r>
        <w:rPr>
          <w:b/>
          <w:bCs/>
          <w:color w:val="111111"/>
          <w:sz w:val="24"/>
          <w:szCs w:val="24"/>
        </w:rPr>
        <w:t xml:space="preserve">B. Database</w:t>
      </w:r>
    </w:p>
    <w:p>
      <w:pPr>
        <w:pStyle w:val="Heading3"/>
        <w:spacing w:after="100" w:before="200"/>
      </w:pPr>
      <w:r>
        <w:rPr>
          <w:b/>
          <w:bCs/>
          <w:color w:val="555555"/>
          <w:sz w:val="22"/>
          <w:szCs w:val="22"/>
        </w:rPr>
        <w:t xml:space="preserve">B.1 Main Tables</w:t>
      </w:r>
    </w:p>
    <w:p>
      <w:pPr>
        <w:spacing w:after="120" w:before="80" w:line="320" w:lineRule="auto"/>
        <w:jc w:val="both"/>
      </w:pPr>
      <w:r>
        <w:rPr>
          <w:i w:val="false"/>
          <w:iCs w:val="false"/>
          <w:color w:val="111111"/>
          <w:sz w:val="20"/>
          <w:szCs w:val="20"/>
        </w:rPr>
        <w:t xml:space="preserve">protests: id, title, description, demands, country, scope (national|regional|local|global), region, focal_point, category, risk_level, count, cities_count, saldo_euros, donaciones_total, starts_at, ends_at, status (active|closed), hash_integridad, integrity_version (1=internal HMAC, 2=public SHA-256), integrity_calculated_at, dominio_email, requiere_censo, convocatoria_osm_id, convocatoria_ciudad_nombre, convocatoria_lat, convocatoria_lon.</w:t>
      </w:r>
    </w:p>
    <w:p>
      <w:pPr>
        <w:spacing w:after="120" w:before="80" w:line="320" w:lineRule="auto"/>
        <w:jc w:val="both"/>
      </w:pPr>
      <w:r>
        <w:rPr>
          <w:i w:val="false"/>
          <w:iCs w:val="false"/>
          <w:color w:val="111111"/>
          <w:sz w:val="20"/>
          <w:szCs w:val="20"/>
        </w:rPr>
        <w:t xml:space="preserve">devices: id (random hex-32), phone_hash (HMAC-SHA256), verified_at, country_code, user_agent, last_seen (refreshed on each adhesion; the record is purged after 270 days of inactivity).</w:t>
      </w:r>
    </w:p>
    <w:p>
      <w:pPr>
        <w:spacing w:after="120" w:before="80" w:line="320" w:lineRule="auto"/>
        <w:jc w:val="both"/>
      </w:pPr>
      <w:r>
        <w:rPr>
          <w:i w:val="false"/>
          <w:iCs w:val="false"/>
          <w:color w:val="111111"/>
          <w:sz w:val="20"/>
          <w:szCs w:val="20"/>
        </w:rPr>
        <w:t xml:space="preserve">adhesions: id, protest_id, device_id, phone_hash, nullifier, public_commitment, ciudad, region, pais, pais_code (ISO 3166-1 alpha-2, added July 2026 — country classification compares codes, never localized names), fiabilidad (60-95), gps_confirmed, adhesion_osm_id, gps_lat, gps_lng, gps_accuracy, created_at, anonymized_at (NULL = active; NOT NULL = irreversibly anonymised at 90 days), deleted_at (legacy soft-delete marker, cleared on anonymisation).</w:t>
      </w:r>
    </w:p>
    <w:p>
      <w:pPr>
        <w:spacing w:after="120" w:before="80" w:line="320" w:lineRule="auto"/>
        <w:jc w:val="both"/>
      </w:pPr>
      <w:r>
        <w:rPr>
          <w:i w:val="false"/>
          <w:iCs w:val="false"/>
          <w:color w:val="111111"/>
          <w:sz w:val="20"/>
          <w:szCs w:val="20"/>
        </w:rPr>
        <w:t xml:space="preserve">gps_update_tokens: token (UUID PK), adhesion_id, protest_id, used (boolean), expires_at (24h TTL). RLS restricted to service_role. Used for post-adhesion GPS reinforcement without exposing the nullifier to the client.</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Table</w:t>
            </w:r>
          </w:p>
        </w:tc>
        <w:tc>
          <w:tcPr>
            <w:tcW w:type="dxa" w:w="6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attempt log for rate limiting. Deleted after 7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donaciones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 records with 90/10 breakdown per event.</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financial_movements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Immutable log of all financial movements.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platform_fund</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Sustainability fund income and expenses.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Permanent snapshot of integrity data. Survives adhesion deletion after 90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push_subscriptions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Active push subscriptions including timezone (IANA string for nighttime notification filter). Deleted at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groups, group_members, invite_links, vouch_requests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Dynamic census system for institutional Mode B events.</w:t>
            </w:r>
          </w:p>
        </w:tc>
      </w:tr>
    </w:tbl>
    <w:p>
      <w:pPr>
        <w:spacing w:after="80" w:before="0"/>
      </w:pPr>
    </w:p>
    <w:p>
      <w:pPr>
        <w:pStyle w:val="Heading3"/>
        <w:spacing w:after="100" w:before="200"/>
      </w:pPr>
      <w:r>
        <w:rPr>
          <w:b/>
          <w:bCs/>
          <w:color w:val="555555"/>
          <w:sz w:val="22"/>
          <w:szCs w:val="22"/>
        </w:rPr>
        <w:t xml:space="preserve">B.2 Key Migrations</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Migration</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Main content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20260501_init.sql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Initial schema: protests, devices, adhesions, otp_requests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20260607_gps_confirmed.sql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 boolean (coordinate deletion for privacy)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20260607_hmac_phone_hash.sql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SHA-256 → HMAC-SHA256 for phone_hash</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20260609_otp_protection.sql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device_id, ip_hash, progressive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20260610_financial_infrastructure_phase1.sql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 infrastructure: financial_movements, platform_fund, 90/10 split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20260611_integrity_v2.sql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 hash v2: public_commitment, calculate_integrity_hash_v2()</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20260611_integrity_records.sql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 table for permanent post-90-day verifiability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20260620_fix_protests_rls_service_role.sql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RLS fix: protests table write restricted to service_role only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Local scope: convocatoria_osm_id, convocatoria_ciudad_nombre, adhesion_osm_id</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20260621_add_local_scope_coords.sql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Municipality coordinates: convocatoria_lat, convocatoria_lon for map display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20260621_add_timezone_to_push_subscriptions.sql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Timezone in push subscriptions for nighttime notification filter (23:00-07:00)</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20260622_add_gps_update_tokens.sql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update tokens for post-adhesion GPS reinforcement (single-use, 24h TTL, RLS service_role)</w:t>
            </w:r>
          </w:p>
        </w:tc>
      </w:tr>
    </w:tbl>
    <w:p>
      <w:pPr>
        <w:spacing w:after="80" w:before="0"/>
      </w:pPr>
    </w:p>
    <w:p>
      <w:pPr>
        <w:pStyle w:val="Heading2"/>
        <w:spacing w:after="140" w:before="280"/>
      </w:pPr>
      <w:r>
        <w:rPr>
          <w:b/>
          <w:bCs/>
          <w:color w:val="111111"/>
          <w:sz w:val="24"/>
          <w:szCs w:val="24"/>
        </w:rPr>
        <w:t xml:space="preserve">C. Security</w:t>
      </w:r>
    </w:p>
    <w:p>
      <w:pPr>
        <w:pStyle w:val="Heading3"/>
        <w:spacing w:after="100" w:before="200"/>
      </w:pPr>
      <w:r>
        <w:rPr>
          <w:b/>
          <w:bCs/>
          <w:color w:val="555555"/>
          <w:sz w:val="22"/>
          <w:szCs w:val="22"/>
        </w:rPr>
        <w:t xml:space="preserve">C.1 Fail-Fast in Production</w:t>
      </w:r>
    </w:p>
    <w:p>
      <w:pPr>
        <w:spacing w:after="120" w:before="80" w:line="320" w:lineRule="auto"/>
        <w:jc w:val="both"/>
      </w:pPr>
      <w:r>
        <w:rPr>
          <w:i w:val="false"/>
          <w:iCs w:val="false"/>
          <w:color w:val="111111"/>
          <w:sz w:val="20"/>
          <w:szCs w:val="20"/>
        </w:rPr>
        <w:t xml:space="preserve">The server verifies at startup that PHONE_HASH_SECRET and NULLIFIER_SECRET are present. If not defined in production (NODE_ENV=production), the server throws a fatal error and does not start, preventing deployment with missing variables that would cause hashes to be calculated with predictable values.</w:t>
      </w:r>
    </w:p>
    <w:p>
      <w:pPr>
        <w:pStyle w:val="Heading3"/>
        <w:spacing w:after="100" w:before="200"/>
      </w:pPr>
      <w:r>
        <w:rPr>
          <w:b/>
          <w:bCs/>
          <w:color w:val="555555"/>
          <w:sz w:val="22"/>
          <w:szCs w:val="22"/>
        </w:rPr>
        <w:t xml:space="preserve">C.2 OTP Rate Limiting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 (phone_hash)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 (24h)</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(device_id)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(ip_hash)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pStyle w:val="Heading3"/>
        <w:spacing w:after="100" w:before="200"/>
      </w:pPr>
      <w:r>
        <w:rPr>
          <w:b/>
          <w:bCs/>
          <w:color w:val="555555"/>
          <w:sz w:val="22"/>
          <w:szCs w:val="22"/>
        </w:rPr>
        <w:t xml:space="preserve">C.3 Progressive Cooldown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Incomplete attempts (last 24h)</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Required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10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3</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 hour</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4 or more</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24 hours (effective block)</w:t>
            </w:r>
          </w:p>
        </w:tc>
      </w:tr>
    </w:tbl>
    <w:p>
      <w:pPr>
        <w:spacing w:after="80" w:before="0"/>
      </w:pPr>
    </w:p>
    <w:p>
      <w:pPr>
        <w:pStyle w:val="Heading3"/>
        <w:spacing w:after="100" w:before="200"/>
      </w:pPr>
      <w:r>
        <w:rPr>
          <w:b/>
          <w:bCs/>
          <w:color w:val="555555"/>
          <w:sz w:val="22"/>
          <w:szCs w:val="22"/>
        </w:rPr>
        <w:t xml:space="preserve">C.4 reCAPTCHA v3</w:t>
      </w:r>
    </w:p>
    <w:p>
      <w:pPr>
        <w:spacing w:after="120" w:before="80" w:line="320" w:lineRule="auto"/>
        <w:jc w:val="both"/>
      </w:pPr>
      <w:r>
        <w:rPr>
          <w:i w:val="false"/>
          <w:iCs w:val="false"/>
          <w:color w:val="111111"/>
          <w:sz w:val="20"/>
          <w:szCs w:val="20"/>
        </w:rPr>
        <w:t xml:space="preserve">Before sending any SMS, the server verifies the reCAPTCHA v3 token against Google’s API. Rejection criteria: invalid token, incorrect action, or score below 0.5. Scores 0.5-0.7 accepted with log registration. Scores below 0.3 directly rejected.</w:t>
      </w:r>
    </w:p>
    <w:p>
      <w:pPr>
        <w:pStyle w:val="Heading3"/>
        <w:spacing w:after="100" w:before="200"/>
      </w:pPr>
      <w:r>
        <w:rPr>
          <w:b/>
          <w:bCs/>
          <w:color w:val="555555"/>
          <w:sz w:val="22"/>
          <w:szCs w:val="22"/>
        </w:rPr>
        <w:t xml:space="preserve">C.5 RLS — Row Level Security</w:t>
      </w:r>
    </w:p>
    <w:p>
      <w:pPr>
        <w:spacing w:after="120" w:before="80" w:line="320" w:lineRule="auto"/>
        <w:jc w:val="both"/>
      </w:pPr>
      <w:r>
        <w:rPr>
          <w:i w:val="false"/>
          <w:iCs w:val="false"/>
          <w:color w:val="111111"/>
          <w:sz w:val="20"/>
          <w:szCs w:val="20"/>
        </w:rPr>
        <w:t xml:space="preserve">All key tables in Supabase have RLS enabled. The protests table policy grants INSERT/UPDATE/DELETE only to service_role (the Railway backend). The anon key provides only SELECT on public data. This prevents anyone with the Supabase anon key from directly writing to the database, bypassing all four backend admission rules. Migration 20260620_fix_protests_rls_service_role.sql applied this fix after the security audit identified the PostgREST/anon key vector.</w:t>
      </w:r>
    </w:p>
    <w:p>
      <w:pPr>
        <w:pStyle w:val="Heading2"/>
        <w:spacing w:after="140" w:before="280"/>
      </w:pPr>
      <w:r>
        <w:rPr>
          <w:b/>
          <w:bCs/>
          <w:color w:val="111111"/>
          <w:sz w:val="24"/>
          <w:szCs w:val="24"/>
        </w:rPr>
        <w:t xml:space="preserve">D. Integrity</w:t>
      </w:r>
    </w:p>
    <w:p>
      <w:pPr>
        <w:pStyle w:val="Heading3"/>
        <w:spacing w:after="100" w:before="200"/>
      </w:pPr>
      <w:r>
        <w:rPr>
          <w:b/>
          <w:bCs/>
          <w:color w:val="555555"/>
          <w:sz w:val="22"/>
          <w:szCs w:val="22"/>
        </w:rPr>
        <w:t xml:space="preserve">D.1 calculate_integrity_hash_v2()</w:t>
      </w:r>
    </w:p>
    <w:p>
      <w:pPr>
        <w:spacing w:after="60" w:before="60" w:line="300" w:lineRule="auto"/>
        <w:ind w:left="560"/>
      </w:pPr>
      <w:r>
        <w:rPr>
          <w:color w:val="111111"/>
          <w:sz w:val="20"/>
          <w:szCs w:val="20"/>
        </w:rPr>
        <w:t xml:space="preserve">— Gets event metadata (title, demands, scope, country, count, cities_count).</w:t>
      </w:r>
    </w:p>
    <w:p>
      <w:pPr>
        <w:spacing w:after="60" w:before="60" w:line="300" w:lineRule="auto"/>
        <w:ind w:left="560"/>
      </w:pPr>
      <w:r>
        <w:rPr>
          <w:color w:val="111111"/>
          <w:sz w:val="20"/>
          <w:szCs w:val="20"/>
        </w:rPr>
        <w:t xml:space="preserve">— Generates public_commitments for all active adhesions: SHA256(protest_id::TEXT || nullifier).</w:t>
      </w:r>
    </w:p>
    <w:p>
      <w:pPr>
        <w:spacing w:after="60" w:before="60" w:line="300" w:lineRule="auto"/>
        <w:ind w:left="560"/>
      </w:pPr>
      <w:r>
        <w:rPr>
          <w:color w:val="111111"/>
          <w:sz w:val="20"/>
          <w:szCs w:val="20"/>
        </w:rPr>
        <w:t xml:space="preserve">— Gets alphabetically sorted list of public_commitments.</w:t>
      </w:r>
    </w:p>
    <w:p>
      <w:pPr>
        <w:spacing w:after="60" w:before="60" w:line="300" w:lineRule="auto"/>
        <w:ind w:left="560"/>
      </w:pPr>
      <w:r>
        <w:rPr>
          <w:color w:val="111111"/>
          <w:sz w:val="20"/>
          <w:szCs w:val="20"/>
        </w:rPr>
        <w:t xml:space="preserve">— Builds city distribution: city:count,city:count sorted by name.</w:t>
      </w:r>
    </w:p>
    <w:p>
      <w:pPr>
        <w:spacing w:after="60" w:before="60" w:line="300" w:lineRule="auto"/>
        <w:ind w:left="560"/>
      </w:pPr>
      <w:r>
        <w:rPr>
          <w:color w:val="111111"/>
          <w:sz w:val="20"/>
          <w:szCs w:val="20"/>
        </w:rPr>
        <w:t xml:space="preserve">— Builds confidence distribution: score:count sorted by score.</w:t>
      </w:r>
    </w:p>
    <w:p>
      <w:pPr>
        <w:spacing w:after="60" w:before="60" w:line="300" w:lineRule="auto"/>
        <w:ind w:left="560"/>
      </w:pPr>
      <w:r>
        <w:rPr>
          <w:color w:val="111111"/>
          <w:sz w:val="20"/>
          <w:szCs w:val="20"/>
        </w:rPr>
        <w:t xml:space="preserve">— Gets MIN(created_at) and MAX(created_at) from active adhesions.</w:t>
      </w:r>
    </w:p>
    <w:p>
      <w:pPr>
        <w:spacing w:after="60" w:before="60" w:line="300" w:lineRule="auto"/>
        <w:ind w:left="560"/>
      </w:pPr>
      <w:r>
        <w:rPr>
          <w:color w:val="111111"/>
          <w:sz w:val="20"/>
          <w:szCs w:val="20"/>
        </w:rPr>
        <w:t xml:space="preserve">— Builds canonical input concatenating all fields with "|" separator.</w:t>
      </w:r>
    </w:p>
    <w:p>
      <w:pPr>
        <w:spacing w:after="60" w:before="60" w:line="300" w:lineRule="auto"/>
        <w:ind w:left="560"/>
      </w:pPr>
      <w:r>
        <w:rPr>
          <w:color w:val="111111"/>
          <w:sz w:val="20"/>
          <w:szCs w:val="20"/>
        </w:rPr>
        <w:t xml:space="preserve">— Calculates SHA256 of canonical input (no secret key — publicly verifiable).</w:t>
      </w:r>
    </w:p>
    <w:p>
      <w:pPr>
        <w:spacing w:after="60" w:before="60" w:line="300" w:lineRule="auto"/>
        <w:ind w:left="560"/>
      </w:pPr>
      <w:r>
        <w:rPr>
          <w:color w:val="111111"/>
          <w:sz w:val="20"/>
          <w:szCs w:val="20"/>
        </w:rPr>
        <w:t xml:space="preserve">— Inserts or updates record in integrity_records with all necessary verification data.</w:t>
      </w:r>
    </w:p>
    <w:p>
      <w:pPr>
        <w:pStyle w:val="Heading3"/>
        <w:spacing w:after="100" w:before="200"/>
      </w:pPr>
      <w:r>
        <w:rPr>
          <w:b/>
          <w:bCs/>
          <w:color w:val="555555"/>
          <w:sz w:val="22"/>
          <w:szCs w:val="22"/>
        </w:rPr>
        <w:t xml:space="preserve">D.2 Canonical Input Format</w:t>
      </w:r>
    </w:p>
    <w:p>
      <w:pPr>
        <w:spacing w:after="100" w:before="100"/>
        <w:ind w:left="560"/>
      </w:pPr>
      <w:r>
        <w:rPr>
          <w:rFonts w:ascii="Courier New" w:cs="Courier New" w:eastAsia="Courier New" w:hAnsi="Courier New"/>
          <w:color w:val="555555"/>
          <w:sz w:val="18"/>
          <w:szCs w:val="18"/>
        </w:rPr>
        <w:t xml:space="preserve">protest_id|title|demands|scope|country|count|cities_count|reliability|cities|first_adhesion|last_adhesion|commitments</w:t>
      </w:r>
    </w:p>
    <w:p>
      <w:pPr>
        <w:spacing w:after="120" w:before="80" w:line="320" w:lineRule="auto"/>
        <w:jc w:val="both"/>
      </w:pPr>
      <w:r>
        <w:rPr>
          <w:i w:val="false"/>
          <w:iCs w:val="false"/>
          <w:color w:val="111111"/>
          <w:sz w:val="20"/>
          <w:szCs w:val="20"/>
        </w:rPr>
        <w:t xml:space="preserve">Where: reliability = "score1:count1,score2:count2,..." sorted ascending by score; cities = "city1:count1,city2:count2,..." sorted alphabetically; first/last_adhesion = timestamps in PostgreSQL TIMESTAMPTZ::TEXT format; commitments = public commitments sorted alphabetically and joined with "|".</w:t>
      </w:r>
    </w:p>
    <w:p>
      <w:pPr>
        <w:pStyle w:val="Heading2"/>
        <w:spacing w:after="140" w:before="280"/>
      </w:pPr>
      <w:r>
        <w:rPr>
          <w:b/>
          <w:bCs/>
          <w:color w:val="111111"/>
          <w:sz w:val="24"/>
          <w:szCs w:val="24"/>
        </w:rPr>
        <w:t xml:space="preserve">E. Public API</w:t>
      </w:r>
    </w:p>
    <w:p>
      <w:pPr>
        <w:spacing w:after="120" w:before="80" w:line="320" w:lineRule="auto"/>
        <w:jc w:val="both"/>
      </w:pPr>
      <w:r>
        <w:rPr>
          <w:b/>
          <w:bCs/>
          <w:color w:val="111111"/>
          <w:sz w:val="20"/>
          <w:szCs w:val="20"/>
        </w:rPr>
        <w:t xml:space="preserve">Base URL: </w:t>
      </w:r>
      <w:r>
        <w:rPr>
          <w:color w:val="111111"/>
          <w:sz w:val="20"/>
          <w:szCs w:val="20"/>
        </w:rPr>
        <w:t xml:space="preserve">https://api.voiceprotest.org</w:t>
      </w:r>
    </w:p>
    <w:p>
      <w:pPr>
        <w:spacing w:after="120" w:before="80" w:line="320" w:lineRule="auto"/>
        <w:jc w:val="both"/>
      </w:pPr>
      <w:r>
        <w:rPr>
          <w:b/>
          <w:bCs/>
          <w:color w:val="111111"/>
          <w:sz w:val="20"/>
          <w:szCs w:val="20"/>
        </w:rPr>
        <w:t xml:space="preserve">Rate limit: </w:t>
      </w:r>
      <w:r>
        <w:rPr>
          <w:color w:val="111111"/>
          <w:sz w:val="20"/>
          <w:szCs w:val="20"/>
        </w:rPr>
        <w:t xml:space="preserve">120 req/min. No authentication. Aggregated data only.</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(active|closed), scope (national|regional|local|global), country (ISO alpha-2).</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integrity_hash, integrity_version, full stats and embed_code.</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 Returns integrity_version, public_commitments, city_distribution, reliability_breakdown, integrity_hash, verification_instructions, data_source.</w:t>
            </w:r>
          </w:p>
        </w:tc>
      </w:tr>
    </w:tbl>
    <w:p>
      <w:pPr>
        <w:spacing w:after="80" w:before="0"/>
      </w:pPr>
    </w:p>
    <w:p>
      <w:pPr>
        <w:pStyle w:val="Heading2"/>
        <w:spacing w:after="140" w:before="280"/>
      </w:pPr>
      <w:r>
        <w:rPr>
          <w:b/>
          <w:bCs/>
          <w:color w:val="111111"/>
          <w:sz w:val="24"/>
          <w:szCs w:val="24"/>
        </w:rPr>
        <w:t xml:space="preserve">F. Deployment and Maintenance</w:t>
      </w:r>
    </w:p>
    <w:p>
      <w:pPr>
        <w:pStyle w:val="Heading3"/>
        <w:spacing w:after="100" w:before="200"/>
      </w:pPr>
      <w:r>
        <w:rPr>
          <w:b/>
          <w:bCs/>
          <w:color w:val="555555"/>
          <w:sz w:val="22"/>
          <w:szCs w:val="22"/>
        </w:rPr>
        <w:t xml:space="preserve">F.1 Environment Variables — Railway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8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Variable</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c>
          <w:tcPr>
            <w:tcW w:type="dxa" w:w="1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Critical</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SUPABASE_URL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instance URL</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SUPABASE_SERVICE_KEY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service key (full access)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TWILIO_ACCOUNT_SID / AUTH_TOKEN / VERIFY_SID</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credentials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PHONE_HASH_SECRET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phone and IP hash. 64 hex chars. Critical for privacy.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nullifiers. 64 hex chars.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ADMIN_SECRET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Token for administration endpoints.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secret key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VAPID_PUBLIC_KEY / PRIVATE_KEY / EMAIL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 keys for push notifications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RESEND_API_KEY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API key for institutional email OTP</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KOFI_VERIFICATION_TOKEN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 webhook verification token</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SMS_COST_EUR / EMAIL_COST_EUR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Cost per completed SMS/email (default: 0.05/0.01)</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PLATFORM_FEE_PERCENT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Percentage of each donation to platform fund (default: 10)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MAX_DONATION_EUR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per donation operation (default: 100)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CORS_ORIGIN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Domain allowed in CORS (https://voiceprotest.org)</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bl>
    <w:p>
      <w:pPr>
        <w:spacing w:after="80" w:before="0"/>
      </w:pPr>
    </w:p>
    <w:p>
      <w:pPr>
        <w:pStyle w:val="Heading3"/>
        <w:spacing w:after="100" w:before="200"/>
      </w:pPr>
      <w:r>
        <w:rPr>
          <w:b/>
          <w:bCs/>
          <w:color w:val="555555"/>
          <w:sz w:val="22"/>
          <w:szCs w:val="22"/>
        </w:rPr>
        <w:t xml:space="preserve">F.2 CI/CD and Backups</w:t>
      </w:r>
    </w:p>
    <w:p>
      <w:pPr>
        <w:spacing w:after="120" w:before="80" w:line="320" w:lineRule="auto"/>
        <w:jc w:val="both"/>
      </w:pPr>
      <w:r>
        <w:rPr>
          <w:i w:val="false"/>
          <w:iCs w:val="false"/>
          <w:color w:val="111111"/>
          <w:sz w:val="20"/>
          <w:szCs w:val="20"/>
        </w:rPr>
        <w:t xml:space="preserve">GitHub Actions workflow (.github/workflows/deploy.yml) activates on each push to main: installs dependencies, runs Vue.js production build, deploys to gh-pages branch. Railway backend automatically redeploys when it detects changes in the connected main branch.</w:t>
      </w:r>
    </w:p>
    <w:p>
      <w:pPr>
        <w:spacing w:after="120" w:before="80" w:line="320" w:lineRule="auto"/>
        <w:jc w:val="both"/>
      </w:pPr>
      <w:r>
        <w:rPr>
          <w:i w:val="false"/>
          <w:iCs w:val="false"/>
          <w:color w:val="111111"/>
          <w:sz w:val="20"/>
          <w:szCs w:val="20"/>
        </w:rPr>
        <w:t xml:space="preserve">Supabase performs automatic daily database backups. Recommended: periodically export the integrity_records table and closed events to external storage. Manual export: supabase db dump --db-url &lt;connection_string&gt; -f backup_$(date +%Y%m%d).sql</w:t>
      </w:r>
    </w:p>
    <w:p>
      <w:pPr>
        <w:pStyle w:val="Heading2"/>
        <w:spacing w:after="140" w:before="280"/>
      </w:pPr>
      <w:r>
        <w:rPr>
          <w:b/>
          <w:bCs/>
          <w:color w:val="111111"/>
          <w:sz w:val="24"/>
          <w:szCs w:val="24"/>
        </w:rPr>
        <w:t xml:space="preserve">G. Historical Design Evolution</w:t>
      </w:r>
    </w:p>
    <w:p>
      <w:pPr>
        <w:pStyle w:val="Heading3"/>
        <w:spacing w:after="100" w:before="200"/>
      </w:pPr>
      <w:r>
        <w:rPr>
          <w:b/>
          <w:bCs/>
          <w:color w:val="555555"/>
          <w:sz w:val="22"/>
          <w:szCs w:val="22"/>
        </w:rPr>
        <w:t xml:space="preserve">G.1 Discarded Decisions</w:t>
      </w:r>
    </w:p>
    <w:p>
      <w:pPr>
        <w:spacing w:after="120" w:before="80" w:line="320" w:lineRule="auto"/>
        <w:jc w:val="both"/>
      </w:pPr>
      <w:r>
        <w:rPr>
          <w:b/>
          <w:bCs/>
          <w:color w:val="111111"/>
          <w:sz w:val="20"/>
          <w:szCs w:val="20"/>
        </w:rPr>
        <w:t xml:space="preserve">Absolute anonymity: </w:t>
      </w:r>
      <w:r>
        <w:rPr>
          <w:color w:val="111111"/>
          <w:sz w:val="20"/>
          <w:szCs w:val="20"/>
        </w:rPr>
        <w:t xml:space="preserve">Makes uniqueness verification impossible (infinite participation) and membership verification impossible (bots can participate from anywhere). Discarded in favour of strong pseudonymity.</w:t>
      </w:r>
    </w:p>
    <w:p>
      <w:pPr>
        <w:spacing w:after="120" w:before="80" w:line="320" w:lineRule="auto"/>
        <w:jc w:val="both"/>
      </w:pPr>
      <w:r>
        <w:rPr>
          <w:b/>
          <w:bCs/>
          <w:color w:val="111111"/>
          <w:sz w:val="20"/>
          <w:szCs w:val="20"/>
        </w:rPr>
        <w:t xml:space="preserve">Mandatory blockchain: </w:t>
      </w:r>
      <w:r>
        <w:rPr>
          <w:color w:val="111111"/>
          <w:sz w:val="20"/>
          <w:szCs w:val="20"/>
        </w:rPr>
        <w:t xml:space="preserve">Considered for Ethereum/Bitcoin hash anchoring. Discarded due to variable transaction costs, disproportionate complexity, and GitHub integrity-log.md providing sufficient immutability at zero cost. Remains viable for a future integrity hash v3.</w:t>
      </w:r>
    </w:p>
    <w:p>
      <w:pPr>
        <w:spacing w:after="120" w:before="80" w:line="320" w:lineRule="auto"/>
        <w:jc w:val="both"/>
      </w:pPr>
      <w:r>
        <w:rPr>
          <w:b/>
          <w:bCs/>
          <w:color w:val="111111"/>
          <w:sz w:val="20"/>
          <w:szCs w:val="20"/>
        </w:rPr>
        <w:t xml:space="preserve">Nullifier publication: </w:t>
      </w:r>
      <w:r>
        <w:rPr>
          <w:color w:val="111111"/>
          <w:sz w:val="20"/>
          <w:szCs w:val="20"/>
        </w:rPr>
        <w:t xml:space="preserve">Discarded when the auditor identified cross-protest correlation risk: nullifiers are stable identifiers enabling tracking participation across events. Public commitments — SHA256(protest_id + nullifier) — elegantly resolve this.</w:t>
      </w:r>
    </w:p>
    <w:p>
      <w:pPr>
        <w:spacing w:after="120" w:before="80" w:line="320" w:lineRule="auto"/>
        <w:jc w:val="both"/>
      </w:pPr>
      <w:r>
        <w:rPr>
          <w:b/>
          <w:bCs/>
          <w:color w:val="111111"/>
          <w:sz w:val="20"/>
          <w:szCs w:val="20"/>
        </w:rPr>
        <w:t xml:space="preserve">Legal citizenship verification: </w:t>
      </w:r>
      <w:r>
        <w:rPr>
          <w:color w:val="111111"/>
          <w:sz w:val="20"/>
          <w:szCs w:val="20"/>
        </w:rPr>
        <w:t xml:space="preserve">Integrating government digital identity systems (DNIe, DigiD, eIDAS) was considered. Discarded: requires slow institutional agreements, low digital identity penetration in many countries, much greater privacy invasiveness, and the SIM prefix is a reasonably good proxy for most use cases.</w:t>
      </w:r>
    </w:p>
    <w:p>
      <w:pPr>
        <w:spacing w:after="120" w:before="80" w:line="320" w:lineRule="auto"/>
        <w:jc w:val="both"/>
      </w:pPr>
      <w:r>
        <w:rPr>
          <w:b/>
          <w:bCs/>
          <w:color w:val="111111"/>
          <w:sz w:val="20"/>
          <w:szCs w:val="20"/>
        </w:rPr>
        <w:t xml:space="preserve">GPS coordinates stored: </w:t>
      </w:r>
      <w:r>
        <w:rPr>
          <w:color w:val="111111"/>
          <w:sz w:val="20"/>
          <w:szCs w:val="20"/>
        </w:rPr>
        <w:t xml:space="preserve">First GPS implementation stored complete coordinates. Migrated to a boolean in 20260607_gps_confirmed.sql when privacy analysis showed exact coordinates + timestamp could enable identifying a participant by their habitual location.</w:t>
      </w:r>
    </w:p>
    <w:p>
      <w:pPr>
        <w:spacing w:after="120" w:before="80" w:line="320" w:lineRule="auto"/>
        <w:jc w:val="both"/>
      </w:pPr>
      <w:r>
        <w:rPr>
          <w:b/>
          <w:bCs/>
          <w:color w:val="111111"/>
          <w:sz w:val="20"/>
          <w:szCs w:val="20"/>
        </w:rPr>
        <w:t xml:space="preserve">Simple SHA-256 for phone_hash: </w:t>
      </w:r>
      <w:r>
        <w:rPr>
          <w:color w:val="111111"/>
          <w:sz w:val="20"/>
          <w:szCs w:val="20"/>
        </w:rPr>
        <w:t xml:space="preserve">Migrated to HMAC-SHA256 in 20260607_hmac_phone_hash.sql after the auditor identified that phone numbers have a sufficiently small search space to be exhaustively pre-computed without a secret key.</w:t>
      </w:r>
    </w:p>
    <w:p>
      <w:pPr>
        <w:pStyle w:val="Heading3"/>
        <w:spacing w:after="100" w:before="200"/>
      </w:pPr>
      <w:r>
        <w:rPr>
          <w:b/>
          <w:bCs/>
          <w:color w:val="555555"/>
          <w:sz w:val="22"/>
          <w:szCs w:val="22"/>
        </w:rPr>
        <w:t xml:space="preserve">G.2 Problems Found and Resolved</w:t>
      </w:r>
    </w:p>
    <w:p>
      <w:pPr>
        <w:spacing w:after="120" w:before="80" w:line="320" w:lineRule="auto"/>
        <w:jc w:val="both"/>
      </w:pPr>
      <w:r>
        <w:rPr>
          <w:b/>
          <w:bCs/>
          <w:color w:val="111111"/>
          <w:sz w:val="20"/>
          <w:szCs w:val="20"/>
        </w:rPr>
        <w:t xml:space="preserve">OTP balance drain attack: </w:t>
      </w:r>
      <w:r>
        <w:rPr>
          <w:color w:val="111111"/>
          <w:sz w:val="20"/>
          <w:szCs w:val="20"/>
        </w:rPr>
        <w:t xml:space="preserve">An adversary could request SMS verifications massively without completing adhesions. Solution: deduction separated from SMS send moment — costs only deducted when adhesion correctly completed. The sms_sent flag in the join payload enforces this. Additionally, layered rate limiting makes mass OTP requests costly.</w:t>
      </w:r>
    </w:p>
    <w:p>
      <w:pPr>
        <w:spacing w:after="120" w:before="80" w:line="320" w:lineRule="auto"/>
        <w:jc w:val="both"/>
      </w:pPr>
      <w:r>
        <w:rPr>
          <w:b/>
          <w:bCs/>
          <w:color w:val="111111"/>
          <w:sz w:val="20"/>
          <w:szCs w:val="20"/>
        </w:rPr>
        <w:t xml:space="preserve">first_adhesion/last_adhesion problem in verifier: </w:t>
      </w:r>
      <w:r>
        <w:rPr>
          <w:color w:val="111111"/>
          <w:sz w:val="20"/>
          <w:szCs w:val="20"/>
        </w:rPr>
        <w:t xml:space="preserve">The v2 integrity hash included timestamps but the public verification endpoint initially returned empty strings, causing the verifier to always fail. Detected by the external auditor. Solution: explicitly calculate and store these fields in integrity_records at closure time.</w:t>
      </w:r>
    </w:p>
    <w:p>
      <w:pPr>
        <w:spacing w:after="120" w:before="80" w:line="320" w:lineRule="auto"/>
        <w:jc w:val="both"/>
      </w:pPr>
      <w:r>
        <w:rPr>
          <w:b/>
          <w:bCs/>
          <w:color w:val="111111"/>
          <w:sz w:val="20"/>
          <w:szCs w:val="20"/>
        </w:rPr>
        <w:t xml:space="preserve">Public commitment survival after 90 days: </w:t>
      </w:r>
      <w:r>
        <w:rPr>
          <w:color w:val="111111"/>
          <w:sz w:val="20"/>
          <w:szCs w:val="20"/>
        </w:rPr>
        <w:t xml:space="preserve">Individual adhesion deletion destroyed the public commitments necessary for verifying old report hashes. Solution: integrity_records table permanently stores all public commitments, ensuring closed events remain verifiable indefinitely.</w:t>
      </w:r>
    </w:p>
    <w:p>
      <w:pPr>
        <w:spacing w:after="120" w:before="80" w:line="320" w:lineRule="auto"/>
        <w:jc w:val="both"/>
      </w:pPr>
      <w:r>
        <w:rPr>
          <w:b/>
          <w:bCs/>
          <w:color w:val="111111"/>
          <w:sz w:val="20"/>
          <w:szCs w:val="20"/>
        </w:rPr>
        <w:t xml:space="preserve">v_prospect typo in SQL function: </w:t>
      </w:r>
      <w:r>
        <w:rPr>
          <w:color w:val="111111"/>
          <w:sz w:val="20"/>
          <w:szCs w:val="20"/>
        </w:rPr>
        <w:t xml:space="preserve">In calculate_integrity_hash_v2(), a typo (v_prospect instead of v_protest) caused cities_count to always appear as NULL in the canonical input, producing incorrect hashes. Detected during SQL code review before any real event was closed with the v2 system. Lesson: PL/pgSQL functions must be tested with real data before first production use.</w:t>
      </w:r>
    </w:p>
    <w:p>
      <w:pPr>
        <w:pStyle w:val="Heading3"/>
        <w:spacing w:after="100" w:before="200"/>
      </w:pPr>
      <w:r>
        <w:rPr>
          <w:b/>
          <w:bCs/>
          <w:color w:val="555555"/>
          <w:sz w:val="22"/>
          <w:szCs w:val="22"/>
        </w:rPr>
        <w:t xml:space="preserve">G.3 Design Evolution Timeline</w:t>
      </w:r>
    </w:p>
    <w:p>
      <w:pPr>
        <w:spacing w:after="120" w:before="80" w:line="320" w:lineRule="auto"/>
        <w:jc w:val="both"/>
      </w:pPr>
      <w:r>
        <w:rPr>
          <w:b/>
          <w:bCs/>
          <w:color w:val="111111"/>
          <w:sz w:val="20"/>
          <w:szCs w:val="20"/>
        </w:rPr>
        <w:t xml:space="preserve">May 2026 — Project founding: </w:t>
      </w:r>
      <w:r>
        <w:rPr>
          <w:color w:val="111111"/>
          <w:sz w:val="20"/>
          <w:szCs w:val="20"/>
        </w:rPr>
        <w:t xml:space="preserve">Voice Protest born as an academic project in the PPE programme at Utrecht University. First version: basic prototype with simple SMS verification, SHA-256 phone hash, and a static report. Proof of concept, not a production system.</w:t>
      </w:r>
    </w:p>
    <w:p>
      <w:pPr>
        <w:spacing w:after="120" w:before="80" w:line="320" w:lineRule="auto"/>
        <w:jc w:val="both"/>
      </w:pPr>
      <w:r>
        <w:rPr>
          <w:b/>
          <w:bCs/>
          <w:color w:val="111111"/>
          <w:sz w:val="20"/>
          <w:szCs w:val="20"/>
        </w:rPr>
        <w:t xml:space="preserve">May-June 2026 — The pivot to technical honesty: </w:t>
      </w:r>
      <w:r>
        <w:rPr>
          <w:color w:val="111111"/>
          <w:sz w:val="20"/>
          <w:szCs w:val="20"/>
        </w:rPr>
        <w:t xml:space="preserve">An audit session revealed the first version promised unimplemented features: references to Tor and blockchain not in the code, inaccurate anonymity claims, an incorrect hash verification instruction (said SHA-256 when the system used HMAC-SHA256). This triggered systematic correction of all public platform claims to exactly match the implemented code. Result: a more conservative but completely honest privacy policy.</w:t>
      </w:r>
    </w:p>
    <w:p>
      <w:pPr>
        <w:spacing w:after="120" w:before="80" w:line="320" w:lineRule="auto"/>
        <w:jc w:val="both"/>
      </w:pPr>
      <w:r>
        <w:rPr>
          <w:b/>
          <w:bCs/>
          <w:color w:val="111111"/>
          <w:sz w:val="20"/>
          <w:szCs w:val="20"/>
        </w:rPr>
        <w:t xml:space="preserve">June 2026 — Public verifiability architecture: </w:t>
      </w:r>
      <w:r>
        <w:rPr>
          <w:color w:val="111111"/>
          <w:sz w:val="20"/>
          <w:szCs w:val="20"/>
        </w:rPr>
        <w:t xml:space="preserve">The public_commitments, integrity_records, and in-app verifier system were designed to answer: how can a citizen without technical knowledge verify the report has not been manipulated? The resulting architecture — pure SHA256 on public data, permanent snapshot in integrity_records, in-app verifier using SubtleCrypto — is the most technically mature core of the system.</w:t>
      </w:r>
    </w:p>
    <w:p>
      <w:pPr>
        <w:spacing w:after="120" w:before="80" w:line="320" w:lineRule="auto"/>
        <w:jc w:val="both"/>
      </w:pPr>
      <w:r>
        <w:rPr>
          <w:b/>
          <w:bCs/>
          <w:color w:val="111111"/>
          <w:sz w:val="20"/>
          <w:szCs w:val="20"/>
        </w:rPr>
        <w:t xml:space="preserve">June 2026 — Geographic scopes expansion: </w:t>
      </w:r>
      <w:r>
        <w:rPr>
          <w:color w:val="111111"/>
          <w:sz w:val="20"/>
          <w:szCs w:val="20"/>
        </w:rPr>
        <w:t xml:space="preserve">The local scope (city/municipality) was added with OSM ID-based municipality selection (admin_level=8) and three-tier geographic breakdown. The existing regional scope was upgraded to use the same methodology with OSM ID selection (admin_level=4/6). Post-adhesion GPS reinforcement was implemented using single-use tokens (gps_update_tokens) to avoid exposing the nullifier to the client.</w:t>
      </w:r>
    </w:p>
    <w:p>
      <w:pPr>
        <w:spacing w:after="120" w:before="80" w:line="320" w:lineRule="auto"/>
        <w:jc w:val="both"/>
      </w:pPr>
      <w:r>
        <w:rPr>
          <w:b/>
          <w:bCs/>
          <w:color w:val="111111"/>
          <w:sz w:val="20"/>
          <w:szCs w:val="20"/>
        </w:rPr>
        <w:t xml:space="preserve">July 2026 — Territorial flow hardening: </w:t>
      </w:r>
      <w:r>
        <w:rPr>
          <w:color w:val="111111"/>
          <w:sz w:val="20"/>
          <w:szCs w:val="20"/>
        </w:rPr>
        <w:t xml:space="preserve">An end-to-end testing session against a live regional convocatoria surfaced and fixed ten defects in the territorial pipeline, including a family of local-only conditions that made regional GPS reinforcement unreachable and a country-classification bug (localized names vs ISO codes, resolved with the pais_code column). The geographic signal is now offered at the moment of joining through an optional one-time interstitial, with the 24-hour single-use reinforcement token persisted client-side as a safety net. Empirical testing confirmed that mobile-carrier IP geolocation resolves to operator gateways (Santander SIMs geolocated to Llodio, Badajoz and Madrid), the documented basis for never counting IP as territorial evidence. Detail in the Audit Trail (12 July 2026); Methodology updated to v1.1, Security Audit to v1.2.</w:t>
      </w:r>
    </w:p>
    <w:p>
      <w:pPr>
        <w:spacing w:after="120" w:before="80" w:line="320" w:lineRule="auto"/>
        <w:jc w:val="both"/>
      </w:pPr>
      <w:r>
        <w:rPr>
          <w:b/>
          <w:bCs/>
          <w:color w:val="111111"/>
          <w:sz w:val="20"/>
          <w:szCs w:val="20"/>
        </w:rPr>
        <w:t xml:space="preserve">June 2026 — Current state: </w:t>
      </w:r>
      <w:r>
        <w:rPr>
          <w:color w:val="111111"/>
          <w:sz w:val="20"/>
          <w:szCs w:val="20"/>
        </w:rPr>
        <w:t xml:space="preserve">Voice Protest is in operational beta. Technical infrastructure is operational, source code published under AGPL 3.0, and the public verifiability system is implemented. Main pending items: incorporation of Stichting Voice Protest and integration of automatic payment systems.</w:t>
      </w:r>
    </w:p>
    <w:p>
      <w:pPr>
        <w:spacing w:after="400" w:before="0"/>
      </w:pPr>
    </w:p>
    <w:p>
      <w:pPr>
        <w:pBdr>
          <w:top w:val="single" w:color="4CFFA4" w:sz="3"/>
        </w:pBdr>
        <w:spacing w:after="80" w:before="200"/>
        <w:jc w:val="center"/>
      </w:pPr>
      <w:r>
        <w:rPr>
          <w:b/>
          <w:bCs/>
          <w:color w:val="555555"/>
          <w:sz w:val="20"/>
          <w:szCs w:val="20"/>
        </w:rPr>
        <w:t xml:space="preserve">END OF TECHNICAL DOCUMENTATION</w:t>
      </w:r>
    </w:p>
    <w:p>
      <w:pPr>
        <w:jc w:val="center"/>
      </w:pPr>
      <w:r>
        <w:rPr>
          <w:color w:val="AAAAAA"/>
          <w:sz w:val="18"/>
          <w:szCs w:val="18"/>
        </w:rPr>
        <w:t xml:space="preserve">Voice Protest — Complete Documentation: Parts I–VIII</w:t>
      </w:r>
    </w:p>
    <w:p>
      <w:pPr>
        <w:spacing w:after="0"/>
        <w:jc w:val="center"/>
      </w:pPr>
      <w:r>
        <w:rPr>
          <w:color w:val="AAAAAA"/>
          <w:sz w:val="18"/>
          <w:szCs w:val="18"/>
        </w:rPr>
        <w:t xml:space="preserve">voiceprotest.org  ·  github.com/cero-absoluto/vozciudadana  ·  AGPL 3.0  ·  June 2026</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11111"/>
      <w:sz w:val="28"/>
      <w:szCs w:val="28"/>
    </w:rPr>
  </w:style>
  <w:style w:type="paragraph" w:styleId="Heading2">
    <w:name w:val="Heading 2"/>
    <w:basedOn w:val="Normal"/>
    <w:next w:val="Normal"/>
    <w:qFormat/>
    <w:pPr>
      <w:spacing w:after="140" w:before="280"/>
      <w:outlineLvl w:val="1"/>
    </w:pPr>
    <w:rPr>
      <w:rFonts w:ascii="Arial" w:cs="Arial" w:eastAsia="Arial" w:hAnsi="Arial"/>
      <w:b/>
      <w:bCs/>
      <w:color w:val="111111"/>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a2d7a2e913506065d7b134c0f2df07b60d153a.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2026-06-24T15:56:20.029Z</dcterms:created>
  <dcterms:modified xsi:type="dcterms:W3CDTF">2026-06-24T15:56:20.042Z</dcterms:modified>
</cp:coreProperties>
</file>

<file path=docProps/custom.xml><?xml version="1.0" encoding="utf-8"?>
<Properties xmlns="http://schemas.openxmlformats.org/officeDocument/2006/custom-properties" xmlns:vt="http://schemas.openxmlformats.org/officeDocument/2006/docPropsVTypes"/>
</file>