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working phone number, that the same phone number does not adhere twice to the same event, and that a reasonable link exists with the affected community. The technical detail of how this verification is achieved belongs to the privacy and technical documentation parts. (Corrected 22 July 2026: earlier phrasing said "a real person" and "this person does not participate twice" — the system verifies a phone number, not a person; the same person using two different numbers would produce two valid adhesions, which the earlier wording did not make clear. See the Methodology, §3, "Uniqueness".)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six server-side admission rules apply to each event creation request — abuse type must be declared from a closed list; petition platform sources are rejected; social media and user-generated-content posts are also rejected as sources (added 16 July 2026); the source must show a verifiable connection to the reported event, not merely be reachable (added 16 July 2026);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unique phone number without revealing which number it is. Verification is carried out through the mobile phone number as proof of existence, combined with cryptographic techniques that transform that number into an irreversible pseudonymous identifier. The original number is not stored after verification. (Corrected 22 July 2026: "a real and unique person" overstated what is verified — see §3 of the Methodology.)</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a real, working mobile phone number was used to verify this adhesion. (Corrected 22 July 2026: not "that you are a real person" — the system verifies the phone number, not the person behind it; see the table in the Methodology, §3.)</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full event information (title, target institution, description, demands, documentary source, abuse category), a short label next to the source link classifying its documentary type (official bulletin, institutional source, news media, academic source, civil society organisation, or unverified — informational only, never a gate), and a contextual privacy message varying by event type and risk level. (Corrected 16 July 2026: earlier versions of this document described a "geographic validation panel showing SIM/IP signals before you enter any data" as part of this screen. No such panel exists in the current detail screen, nor did a review find one anywhere in the join flow; the description is removed rather than left inaccurate. Also added this date: if the event link points to a convocatoria not yet in the locally-loaded list — either because the list had not finished loading, or because the event has since closed and the list endpoint excludes closed events by design — the screen now fetches it directly by id instead of rendering blank, and shows a loading state, a not-found state, or, for a closed event, a notice linking to its public report.)</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The screen states the reason for the request and the privacy guarantee directly above the field: the number is used to receive an SMS verification code and join the event, and is transformed into a secret, undecipherable code. (Corrected 16 July 2026: earlier versions of this document described a live visual hash representation appearing as digits are typed. A review of the current codebase found no such element in the phone-entry screen — it is not part of the shipped interface. This document previously overstated a feature that either was never built or was removed at some point without the description being updated; it has been corrected to describe the screen as it exists today, which instead states the privacy guarantee directly in text.)</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 (Added 16 July 2026: on Android/Chrome, the code fills in and submits automatically via the WebOTP API, with no action needed; on iOS Safari, the code is offered as a one-tap suggestion above the keyboard. Both paths require the SMS to carry a domain-bound suffix — "@voiceprotest.org #123456" — via a custom Twilio Verify template, submitted for approval on 16 July 2026 and pending at time of writing; until it is approved, entry remains fully manual with no change in behaviour.)</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right after the participant enters their phone number and requests the code — not on opening the join screen, and not before phone entry. It states that this is a local or regional event, and that enabling location strengthens the report and adds pressure on the recipient institution; exact coordinates are never stored. Two equivalent choices are offered — enable location, or continue without. Both proceed to verification; the choice is remembered per convocatoria and the prompt never repeats. Completely voluntary and non-gating. (Revised 16 July 2026: moved later in the same pre-adhesion flow, so the request lands after the participant has already started the phone step, not before it — the underlying gate and data path are unchanged. The wording was also revised the same day, replacing an earlier draft framed around an abstract reliability percentage with a direct statement of the political consequence — a verified local presence is harder for the recipient institution to dismiss — following the founder's observation that a percentage does not motivate a decision the way a concrete stake in the outcome does.)</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confirms the adhesion and presents three action options in deliberate order. (As of 16 July 2026, the screen does not display a cryptographic receipt: an earlier client-side placeholder value was found to be randomly generated and not derived from the real adhesion, and was removed rather than shown. No genuine per-adhesion receipt is displayed today; this document will be updated if one is added.)</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spacing w:after="60" w:before="60" w:line="300" w:lineRule="auto"/>
        <w:ind w:left="560"/>
      </w:pPr>
      <w:r>
        <w:rPr>
          <w:color w:val="111111"/>
          <w:sz w:val="20"/>
          <w:szCs w:val="20"/>
        </w:rPr>
        <w:t xml:space="preserve">— Returning to the event’s detail screen: the exit option, to check the live count or the public report.</w:t>
      </w:r>
    </w:p>
    <w:p>
      <w:pPr>
        <w:spacing w:after="60" w:before="60" w:line="300" w:lineRule="auto"/>
        <w:ind w:left="560"/>
      </w:pPr>
      <w:r>
        <w:rPr>
          <w:color w:val="111111"/>
          <w:sz w:val="20"/>
          <w:szCs w:val="20"/>
        </w:rPr>
        <w:t xml:space="preserve">— Reinforcing location (conditional, added back 21 July 2026): shown only for a local/regional adhesion that did not carry GPS at join time. Offers one further attempt, using the same single-use, 24-hour token issued at join — see the note below for why this is a reconnection, not new construction.</w:t>
      </w:r>
    </w:p>
    <w:p>
      <w:pPr>
        <w:spacing w:after="120" w:before="60" w:line="300" w:lineRule="auto"/>
        <w:ind w:left="560"/>
      </w:pPr>
      <w:r>
        <w:rPr>
          <w:i/>
          <w:iCs/>
          <w:color w:val="555555"/>
          <w:sz w:val="19"/>
          <w:szCs w:val="19"/>
        </w:rPr>
        <w:t xml:space="preserve">Note (originally 16 July 2026; corrected 21 July 2026): earlier versions of this document, and the Audit Trail entry of 12 July 2026, described a post-adhesion "strengthen my participation" mechanism. A 16 July review found the frontend UI for it (button, interface strings, a code comment referencing it) had been removed, with no trace of it left calling the backend — recorded then as deliberately superseded, not an abandoned feature, on the reasoning that capturing location earlier in the flow (Section 3, Step 5 above) was more reliable than a post-adhesion token. That conclusion was half right: the design decision to prioritise pre-adhesion capture was real, but the backend endpoint for post-adhesion reinforcement (PATCH .../adhesion, and the single-use token issued at join) had in fact never been removed — only every frontend caller of it had. On 21 July 2026, following a specific real-world case (two participants in an active local convocatoria whose GPS permission silently failed with no browser prompt and no error shown — see the Audit Trail's Capa 0 entry), this was reconnected: a conditional card on this screen, shown only when a local/regional adhesion lacks GPS, calling the same backend endpoint that had been sitting unused. This is corrective, not new construction — the endpoint was already built, tested and hardened (12 July 2026); only the frontend had been missing since some point before 16 July.</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Public Discoverability Layer — reports.voiceprotest.org</w:t>
      </w:r>
    </w:p>
    <w:p>
      <w:pPr>
        <w:spacing w:after="120" w:before="80" w:line="320" w:lineRule="auto"/>
        <w:jc w:val="both"/>
      </w:pPr>
      <w:r>
        <w:rPr>
          <w:color w:val="111111"/>
          <w:sz w:val="20"/>
          <w:szCs w:val="20"/>
        </w:rPr>
        <w:t xml:space="preserve">Added 16–18 July 2026 (Discoverability Phase 2). The main application is a hash-routed single-page app (voiceprotest.org/#/detail/:id), which search engines and link-preview bots cannot read individually — everything after the "#" is client-side only, so every such URL looks identical to a crawler. reports.voiceprotest.org is a second custom domain pointed at the same Railway service as api.voiceprotest.org, serving a plain server-rendered HTML page per convocatoria or closed report, generated fresh from Supabase on every request. It is not a separate copy of the data and nothing is cached beyond a bounded 30-second window: an active convocatoria's count and time remaining are always current, for a person and a crawler alike.</w:t>
      </w:r>
    </w:p>
    <w:p>
      <w:pPr>
        <w:spacing w:after="120" w:before="80" w:line="320" w:lineRule="auto"/>
        <w:jc w:val="both"/>
      </w:pPr>
      <w:r>
        <w:rPr>
          <w:color w:val="111111"/>
          <w:sz w:val="20"/>
          <w:szCs w:val="20"/>
        </w:rPr>
        <w:t xml:space="preserve">Design rationale (agreed with the external auditor before implementation): Google's current guidance discourages user-agent-based "dynamic rendering" as a long-term SEO solution, in favour of serving the same content to everyone. The team considered and rejected two alternatives — a Cloudflare-based proxy that would branch on user-agent, and having the Railway backend commit generated HTML directly into the frontend's GitHub repository (requiring a new, broadly-scoped write credential). The chosen design needed neither: it uses a second subdomain of infrastructure the project already trusts, with no new secrets and no cloaking of any kind.</w:t>
      </w:r>
    </w:p>
    <w:p>
      <w:pPr>
        <w:spacing w:after="120" w:before="80" w:line="320" w:lineRule="auto"/>
        <w:jc w:val="both"/>
      </w:pPr>
      <w:r>
        <w:rPr>
          <w:color w:val="111111"/>
          <w:sz w:val="20"/>
          <w:szCs w:val="20"/>
        </w:rPr>
        <w:t xml:space="preserve">Each page carries Open Graph tags and JSON-LD structured data — schema.org Event for an active convocatoria (including the location field required by Google's Event rich-result guidelines even for an online event, added 18 July 2026 after Rich Results Test initially reported no eligible item), and schema.org Dataset for a closed report. Validated against Google's Rich Results Test for both states. A dynamic sitemap.xml and a domain-specific robots.txt are served at the same subdomain, since search engines evaluate robots.txt per origin and do not inherit the main site's file. The WhatsApp share message and the in-app join link are unchanged by any of this — reports.voiceprotest.org is an additional discovery channel for people who do not yet know the project, not a replacement for the direct link sent to someone already convinced.</w:t>
      </w:r>
    </w:p>
    <w:p>
      <w:pPr>
        <w:spacing w:after="120" w:before="80" w:line="320" w:lineRule="auto"/>
        <w:jc w:val="both"/>
      </w:pPr>
      <w:r>
        <w:rPr>
          <w:color w:val="111111"/>
          <w:sz w:val="20"/>
          <w:szCs w:val="20"/>
        </w:rPr>
        <w:t xml:space="preserve">Because this is a new unauthenticated public surface, an internal review (18 July 2026, structured against a public-trust/privacy/transparency/security/simplicity/sustainability rubric) required three hardening fixes before being considered complete: a rate limit specific to the sitemap endpoint (stricter than the app-wide limit, since it runs the single most expensive query in the plugin), a bounded short-lived render cache, and URL-scheme validation before the documentary source is ever rendered as a clickable link. Full detail in the Security Audit (v1.4) and the Audit Trail (18 July 2026).</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July 2026 — Entry-flow and interface honesty (16 July 2026): </w:t>
      </w:r>
      <w:r>
        <w:rPr>
          <w:color w:val="111111"/>
          <w:sz w:val="20"/>
          <w:szCs w:val="20"/>
        </w:rPr>
        <w:t xml:space="preserve">A UX review of the join flow reached from a shared link (e.g. WhatsApp) found the detail screen rendered blank when the target event was not yet in the client-side list — either a loading race, or a closed convocatoria, which the list endpoint excludes by design. Fixed with a direct by-id fetch fallback, loading and not-found states, and an explicit closed-event notice linking to the public report; closed events fetched this way are excluded from home listings, the map and the global counter, visible only on their own detail/report screens. Separately, the GPS interstitial trigger point was moved from immediately on opening the join screen to right after the participant submits their phone number — same pre-adhesion gate, same data path, later moment in the same flow. The confirmation screen's simulated three-stage progress delay (fixed timing, unrelated to any real work) and its client-generated placeholder receipt hash (random, not derived from the adhesion, never actually rendered) were both removed; the spinner now reflects the real adhesion call. This session also surfaced, but did not resolve, a discrepancy: the post-adhesion GPS reinforcement mechanism described in this document and in the Audit Trail (12 July 2026) is not present in the shipped interface. Recorded in the Audit Trail as an open item.</w:t>
      </w:r>
    </w:p>
    <w:p>
      <w:pPr>
        <w:spacing w:after="120" w:before="80" w:line="320" w:lineRule="auto"/>
        <w:jc w:val="both"/>
      </w:pPr>
      <w:r>
        <w:rPr>
          <w:b/>
          <w:bCs/>
          <w:color w:val="111111"/>
          <w:sz w:val="20"/>
          <w:szCs w:val="20"/>
        </w:rPr>
        <w:t xml:space="preserve">July 2026 — Source integrity, verification autofill and interface decluttering (16 July 2026, continued): </w:t>
      </w:r>
      <w:r>
        <w:rPr>
          <w:color w:val="111111"/>
          <w:sz w:val="20"/>
          <w:szCs w:val="20"/>
        </w:rPr>
        <w:t xml:space="preserve">Following the entry-flow and GPS-timing corrections earlier the same day, this pass addressed the source-quality mechanism, the SMS verification step, and two remaining points of onboarding friction. A shared server-side module (`lib/sourceCheck.js`) now backs both the informational documentary-quality preview and the real admission gate, which previously only blocked known petition platforms: two new hard rules reject social-media/user-generated-content posts as sources and require a submitted source to show some verifiable connection to the event, never a documentary-quality judgement. A field-name bug that had silently zeroed the Wikidata-verification component of the informational score for every event was corrected, and three separate, disagreeing re-implementations of the verb-admission check (one on the backend, two on the frontend) were consolidated into one. The event-creation flow was also corrected to stop showing a false "created successfully" navigation on a real rejection — a pre-existing issue that a later review found had, in one tested case, additionally left a phantom, never-persisted event visible in the local list until the page was reloaded; the underlying optimistic local-insert fallback no longer serves any purpose now that failures are reported honestly, and was removed. Separately, SMS verification-code entry was instrumented for autofill — the WebOTP API on Android/Chrome, and the passive `autocomplete="one-time-code"` suggestion on iOS Safari — pending approval of a custom, domain-bound Twilio Verify template (see Step 4 above). The phone-entry screen's heading was rewritten from a bare label to a full sentence stating what will happen and why, paired with a one-line privacy guarantee ("transformed into a secret, undecipherable code") deliberately avoiding "stored/not stored" phrasing per the founder's direction, after a real user reported not understanding what the screen was asking. Finally, the home screen's persistent device-status bar was reduced from three lines (a confidence percentage, a GPS-activation prompt, and SIM/IP/document indicator dots) to one (detected country only): review found the percentage and prompt served no actual decision on that screen, since location only matters within a specific local/regional event and is asked for again there regardless of anything done on the home screen first.</w:t>
      </w:r>
    </w:p>
    <w:p>
      <w:pPr>
        <w:spacing w:after="120" w:before="80" w:line="320" w:lineRule="auto"/>
        <w:jc w:val="both"/>
      </w:pPr>
      <w:r>
        <w:rPr>
          <w:b/>
          <w:bCs/>
          <w:color w:val="111111"/>
          <w:sz w:val="20"/>
          <w:szCs w:val="20"/>
        </w:rPr>
        <w:t xml:space="preserve">July 2026 — Discoverability Phase 2: reports.voiceprotest.org (18 July 2026): </w:t>
      </w:r>
      <w:r>
        <w:rPr>
          <w:color w:val="111111"/>
          <w:sz w:val="20"/>
          <w:szCs w:val="20"/>
        </w:rPr>
        <w:t xml:space="preserve">Following Phase 1 (Static Foundations — robots.txt, sitemap.xml, quienes-somos.html in four languages), the second domain reports.voiceprotest.org went live, giving individual convocatorias and closed reports their own crawlable, shareable URL — something the hash-routed main app cannot provide per-page. Agreed with the external auditor before implementation: avoid both Cloudflare-based user-agent detection and granting the backend write access to the frontend's GitHub repository, in favour of a second subdomain of already-trusted Railway infrastructure serving identical, uncached-beyond-30-seconds content to humans and crawlers alike. Validated with Google's Rich Results Test for both convocatoria states (Event, once a missing but Google-required location field was added; Dataset, correct on first attempt) and submitted to Google Search Console. A same-day internal security review added three hardening fixes — endpoint-specific rate limiting, a bounded render cache, and URL-scheme validation on the documentary source link — before considering the surface complete. See the Public Discoverability Layer section above, the Security Audit (v1.4) and the Audit Trail (18 July 2026) for full detail.</w:t>
      </w:r>
    </w:p>
    <w:p>
      <w:pPr>
        <w:spacing w:after="120" w:before="80" w:line="320" w:lineRule="auto"/>
        <w:jc w:val="both"/>
      </w:pPr>
      <w:r>
        <w:rPr>
          <w:b/>
          <w:bCs/>
          <w:color w:val="111111"/>
          <w:sz w:val="20"/>
          <w:szCs w:val="20"/>
        </w:rPr>
        <w:t xml:space="preserve">July 2026 — GPS reinforcement reconnected; threat-model review (21–22 July 2026): </w:t>
      </w:r>
      <w:r>
        <w:rPr>
          <w:color w:val="111111"/>
          <w:sz w:val="20"/>
          <w:szCs w:val="20"/>
        </w:rPr>
        <w:t xml:space="preserve">A real production case — two participants in an active local convocatoria (Las Llamas) whose devices (Android/ColorOS and iOS) never showed a browser location permission prompt at all, with the failure silently swallowed — prompted a layered fix. First, the silent failure itself: the geolocation error handler in the join screen now distinguishes permission-denied, timeout and unavailable, with OS-specific guidance for the two most likely real causes (a device manufacturer's own location gate, or Location Services off system-wide) rather than saying nothing. Second, the post-adhesion reinforcement mechanism was reconnected: as recorded above, its backend half had never actually been removed, only every frontend caller of it — a new conditional card on the confirmation screen, shown only when a local/regional adhesion lacks GPS, now calls that same existing endpoint. Third, an audit of the exact call chain from tap to `getCurrentPosition()` in both places found it clean — a single microtask between the click and the call, well within any browser's activation window — which rules out a broken gesture chain and reinforces the OS/manufacturer-level explanation for the original failures. Separately, a structured internal security review (spam/abuse, bot, denial-of-service, enumeration, privilege-escalation, replay, social-engineering vectors) examined the codebase and found: convocatoria creation had no reCAPTCHA requirement and no route-specific rate limit, allowing a scripted flood of attempts to consume real cost (each attempt triggers a Wikidata lookup and a source fetch before being rejected) — both added; reCAPTCHA verification failed open (skipped entirely) if its secret was unset, now fails closed in production; and the duplicate-adhesion database rejection (nullifier or device uniqueness) fell through to a generic error, now returns a clear message — reusing an existing frontend handler that had been waiting for exactly this response and was never reached. One suspected gap, the nullifier's database-level uniqueness, was checked directly against production (`select conname, contype from pg_constraint where conrelid = 'adhesions'::regclass`) and confirmed already correctly enforced (`adhesions_nullifier_key`, unique) — the earlier concern is recorded here as resolved by verification, not by a code change.</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