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PROMUEVE DEMANDA POR COBRO DE SUMA DE DINERO, RESOLUCIÓN CONTRACTUAL, DAÑOS Y PERJUICIOS. SOLICITA MEDIDA CAUTELAR.</w:t>
      </w:r>
    </w:p>
    <w:p>
      <w:r/>
      <w:r>
        <w:rPr>
          <w:b/>
        </w:rPr>
        <w:t>Señor Juez:</w:t>
      </w:r>
      <w:r/>
    </w:p>
    <w:p>
      <w:r/>
      <w:r>
        <w:rPr>
          <w:b/>
        </w:rPr>
        <w:t>MATÍAS JUAN FRIGERI FRIAS</w:t>
      </w:r>
      <w:r>
        <w:t xml:space="preserve"> (DNI 41.103.991, CUIL 23-41103991-9), con domicilio real en Las Heras 1774, Ciudad Autónoma de Buenos Aires, con el patrocinio letrado del/la Dr/a. __________________, T.° ___ F.° ___ del C.P.A.C.F., constituyendo domicilio procesal en [DIRECCIÓN DEL ESTUDIO] y domicilio electrónico en __________________, se presenta ante V.S. y respetuosamente dice:</w:t>
      </w:r>
    </w:p>
    <w:p>
      <w:pPr>
        <w:spacing w:before="400" w:after="200"/>
      </w:pPr>
      <w:r>
        <w:rPr>
          <w:b/>
          <w:sz w:val="26"/>
        </w:rPr>
        <w:t>I. OBJETO</w:t>
      </w:r>
    </w:p>
    <w:p>
      <w:r>
        <w:t xml:space="preserve">Que vengo a promover </w:t>
      </w:r>
      <w:r>
        <w:rPr>
          <w:b/>
        </w:rPr>
        <w:t>DEMANDA</w:t>
      </w:r>
      <w:r>
        <w:t xml:space="preserve"> por cobro de suma de dinero, resolución contractual por incumplimiento y vicios ocultos, y daños y perjuicios contra:</w:t>
      </w:r>
    </w:p>
    <w:p>
      <w:r/>
      <w:r>
        <w:rPr>
          <w:b/>
        </w:rPr>
        <w:t>1) FRANCO MAXIMILIANO CHAVES</w:t>
      </w:r>
      <w:r>
        <w:t xml:space="preserve"> (DNI 41.446.974, CUIL 20-41446974-5), con domicilio real en Juana Manso 1551, Edificio Lumiere, Puerto Madero, Ciudad Autónoma de Buenos Aires; y</w:t>
      </w:r>
    </w:p>
    <w:p>
      <w:r/>
      <w:r>
        <w:rPr>
          <w:b/>
        </w:rPr>
        <w:t>2) FOREVER 463 S.A.S.</w:t>
      </w:r>
      <w:r>
        <w:t xml:space="preserve"> (CUIT 30-71866892-8), con domicilio inscripto en Moreno 1781, San Miguel de Tucumán, Provincia de Tucumán,</w:t>
      </w:r>
    </w:p>
    <w:p>
      <w:r>
        <w:t xml:space="preserve">persiguiendo el cobro de la suma de </w:t>
      </w:r>
      <w:r>
        <w:rPr>
          <w:b/>
        </w:rPr>
        <w:t>DÓLARES ESTADOUNIDENSES CATORCE MIL TRESCIENTOS (USD 14.300)</w:t>
      </w:r>
      <w:r>
        <w:t xml:space="preserve"> en concepto de capital —o su equivalente en moneda de curso legal al tipo de cambio vendedor del Banco de la Nación Argentina al día del efectivo pago—, con más los intereses compensatorios y moratorios, y la indemnización por daños y perjuicios que se detallarán, con costas y costos a cargo de los demandados.</w:t>
      </w:r>
    </w:p>
    <w:p>
      <w:pPr>
        <w:spacing w:before="400" w:after="200"/>
      </w:pPr>
      <w:r>
        <w:rPr>
          <w:b/>
          <w:sz w:val="26"/>
        </w:rPr>
        <w:t>II. HECHOS</w:t>
      </w:r>
    </w:p>
    <w:p>
      <w:pPr>
        <w:spacing w:before="280" w:after="120"/>
      </w:pPr>
      <w:r>
        <w:rPr>
          <w:b/>
          <w:u w:val="single"/>
        </w:rPr>
        <w:t>A) Relación previa — La confianza como presupuesto</w:t>
      </w:r>
    </w:p>
    <w:p>
      <w:r>
        <w:t>Entre abril y junio de 2025, actor y demandado mantuvieron una relación comercial fluida vinculada a la compraventa mayorista y reparación de teléfonos celulares iPhone, con un volumen mensual superior a USD 10.000. Chaves opera comercialmente bajo el alias @mrwolf.cash en Instagram (19.400 seguidores, autoproclamado "Distribuidor #1 en Argentina"), y derivaba reparaciones al actor, propietario de un local de servicio técnico Apple ("iGreen").</w:t>
      </w:r>
    </w:p>
    <w:p>
      <w:r>
        <w:t xml:space="preserve">Esta relación generó un vínculo de confianza comercial que resulta determinante para comprender las condiciones en que se celebró el contrato que nos ocupa: </w:t>
      </w:r>
      <w:r>
        <w:rPr>
          <w:b/>
        </w:rPr>
        <w:t>sin instrumento escrito, basado exclusivamente en la palabra del demandado.</w:t>
      </w:r>
      <w:r/>
    </w:p>
    <w:p>
      <w:pPr>
        <w:spacing w:before="280" w:after="120"/>
      </w:pPr>
      <w:r>
        <w:rPr>
          <w:b/>
          <w:u w:val="single"/>
        </w:rPr>
        <w:t>B) Compraventa del vehículo</w:t>
      </w:r>
    </w:p>
    <w:p>
      <w:r>
        <w:t xml:space="preserve">El </w:t>
      </w:r>
      <w:r>
        <w:rPr>
          <w:b/>
        </w:rPr>
        <w:t>9 de junio de 2025</w:t>
      </w:r>
      <w:r>
        <w:t xml:space="preserve">, el demandado ofreció al actor un vehículo marca </w:t>
      </w:r>
      <w:r>
        <w:rPr>
          <w:b/>
        </w:rPr>
        <w:t>AUDI, modelo TT COUPÉ 1.8T FSI, año 2009/2010, dominio IRA464</w:t>
      </w:r>
      <w:r>
        <w:t xml:space="preserve"> (chasis TRUAC28J0A1004815, motor CCZ-A-091052), por un precio total de </w:t>
      </w:r>
      <w:r>
        <w:rPr>
          <w:b/>
        </w:rPr>
        <w:t>USD 25.000</w:t>
      </w:r>
      <w:r>
        <w:t>, pagaderos en cinco cuotas de USD 5.000 cada una.</w:t>
      </w:r>
    </w:p>
    <w:p>
      <w:r>
        <w:t>La primera cuota fue compensada con una deuda de USD 10.000 que el demandado mantenía con el actor por servicios de reparación impagos (se redondeó a USD 10.000 y se descontó una cuota de USD 5.000). Las restantes cuatro cuotas serían abonadas mensualmente.</w:t>
      </w:r>
    </w:p>
    <w:p>
      <w:r/>
      <w:r>
        <w:rPr>
          <w:b/>
        </w:rPr>
        <w:t>Dato esencial:</w:t>
      </w:r>
      <w:r>
        <w:t xml:space="preserve"> El vehículo se encontraba —y se encuentra— inscripto a nombre de FOREVER 463 S.A.S. </w:t>
      </w:r>
      <w:r>
        <w:rPr>
          <w:b/>
        </w:rPr>
        <w:t>Nunca se transfirió registralmente al actor.</w:t>
      </w:r>
      <w:r>
        <w:t xml:space="preserve"> El acuerdo era efectuar la transferencia al completar el pago. No se labró boleto ni contrato alguno. La totalidad del negocio jurídico se instrumentó por mensajes de WhatsApp.</w:t>
      </w:r>
    </w:p>
    <w:p>
      <w:pPr>
        <w:spacing w:before="280" w:after="120"/>
      </w:pPr>
      <w:r>
        <w:rPr>
          <w:b/>
          <w:u w:val="single"/>
        </w:rPr>
        <w:t>C) Entrega y vicios ocultos</w:t>
      </w:r>
    </w:p>
    <w:p>
      <w:r>
        <w:t xml:space="preserve">El </w:t>
      </w:r>
      <w:r>
        <w:rPr>
          <w:b/>
        </w:rPr>
        <w:t>26 de junio de 2025</w:t>
      </w:r>
      <w:r>
        <w:t>, el vehículo fue entregado al actor en el domicilio del demandado. Las circunstancias de la entrega son elocuentes respecto de la mala fe del vendedor:</w:t>
      </w:r>
    </w:p>
    <w:p>
      <w:pPr>
        <w:ind w:left="850"/>
      </w:pPr>
      <w:r>
        <w:t xml:space="preserve">• </w:t>
      </w:r>
      <w:r/>
      <w:r>
        <w:rPr>
          <w:b/>
        </w:rPr>
        <w:t>Cuatro ruedas desinfladas</w:t>
      </w:r>
      <w:r>
        <w:t xml:space="preserve"> — el actor debió transportarlo con auxilio.</w:t>
      </w:r>
    </w:p>
    <w:p>
      <w:pPr>
        <w:ind w:left="850"/>
      </w:pPr>
      <w:r>
        <w:t xml:space="preserve">• </w:t>
      </w:r>
      <w:r/>
      <w:r>
        <w:rPr>
          <w:b/>
        </w:rPr>
        <w:t>Un solo juego de llaves</w:t>
      </w:r>
      <w:r>
        <w:t>, defectuoso — reparado por el actor a su costo.</w:t>
      </w:r>
    </w:p>
    <w:p>
      <w:pPr>
        <w:ind w:left="850"/>
      </w:pPr>
      <w:r>
        <w:t xml:space="preserve">• </w:t>
      </w:r>
      <w:r/>
      <w:r>
        <w:rPr>
          <w:b/>
        </w:rPr>
        <w:t>Odómetro: 112.758 km.</w:t>
      </w:r>
      <w:r/>
    </w:p>
    <w:p>
      <w:pPr>
        <w:ind w:left="850"/>
      </w:pPr>
      <w:r>
        <w:t xml:space="preserve">• </w:t>
      </w:r>
      <w:r>
        <w:t>Al día siguiente (27/06/2025): luces de advertencia encendidas (check engine, presión de aceite, TPMS, airbag), bujías destruidas, fallos mecánicos severos.</w:t>
      </w:r>
    </w:p>
    <w:p>
      <w:r>
        <w:t>En los meses subsiguientes se manifestaron progresivamente los siguientes vicios:</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r>
            <w:r>
              <w:rPr>
                <w:sz w:val="20"/>
              </w:rPr>
              <w:t>Fecha</w:t>
            </w:r>
          </w:p>
        </w:tc>
        <w:tc>
          <w:tcPr>
            <w:tcW w:type="dxa" w:w="3135"/>
          </w:tcPr>
          <w:p>
            <w:r>
              <w:rPr>
                <w:b/>
              </w:rPr>
            </w:r>
            <w:r>
              <w:rPr>
                <w:sz w:val="20"/>
              </w:rPr>
              <w:t>Vicio</w:t>
            </w:r>
          </w:p>
        </w:tc>
        <w:tc>
          <w:tcPr>
            <w:tcW w:type="dxa" w:w="3135"/>
          </w:tcPr>
          <w:p>
            <w:r>
              <w:rPr>
                <w:b/>
              </w:rPr>
            </w:r>
            <w:r>
              <w:rPr>
                <w:sz w:val="20"/>
              </w:rPr>
              <w:t>Acción del actor</w:t>
            </w:r>
          </w:p>
        </w:tc>
      </w:tr>
      <w:tr>
        <w:tc>
          <w:tcPr>
            <w:tcW w:type="dxa" w:w="3135"/>
          </w:tcPr>
          <w:p>
            <w:r/>
            <w:r>
              <w:rPr>
                <w:sz w:val="20"/>
              </w:rPr>
              <w:t>~20/07/2025</w:t>
            </w:r>
          </w:p>
        </w:tc>
        <w:tc>
          <w:tcPr>
            <w:tcW w:type="dxa" w:w="3135"/>
          </w:tcPr>
          <w:p>
            <w:r/>
            <w:r>
              <w:rPr>
                <w:sz w:val="20"/>
              </w:rPr>
              <w:t>Levantavidrios acompañante — cable de acero cortado</w:t>
            </w:r>
          </w:p>
        </w:tc>
        <w:tc>
          <w:tcPr>
            <w:tcW w:type="dxa" w:w="3135"/>
          </w:tcPr>
          <w:p>
            <w:r/>
            <w:r>
              <w:rPr>
                <w:sz w:val="20"/>
              </w:rPr>
              <w:t>Reparó a su costo</w:t>
            </w:r>
          </w:p>
        </w:tc>
      </w:tr>
      <w:tr>
        <w:tc>
          <w:tcPr>
            <w:tcW w:type="dxa" w:w="3135"/>
          </w:tcPr>
          <w:p>
            <w:r/>
            <w:r>
              <w:rPr>
                <w:sz w:val="20"/>
              </w:rPr>
              <w:t>~Ago 2025</w:t>
            </w:r>
          </w:p>
        </w:tc>
        <w:tc>
          <w:tcPr>
            <w:tcW w:type="dxa" w:w="3135"/>
          </w:tcPr>
          <w:p>
            <w:r/>
            <w:r>
              <w:rPr>
                <w:sz w:val="20"/>
              </w:rPr>
              <w:t>Levantavidrios conductor</w:t>
            </w:r>
          </w:p>
        </w:tc>
        <w:tc>
          <w:tcPr>
            <w:tcW w:type="dxa" w:w="3135"/>
          </w:tcPr>
          <w:p>
            <w:r/>
            <w:r>
              <w:rPr>
                <w:sz w:val="20"/>
              </w:rPr>
              <w:t>Reparó a su costo</w:t>
            </w:r>
          </w:p>
        </w:tc>
      </w:tr>
      <w:tr>
        <w:tc>
          <w:tcPr>
            <w:tcW w:type="dxa" w:w="3135"/>
          </w:tcPr>
          <w:p>
            <w:r/>
            <w:r>
              <w:rPr>
                <w:sz w:val="20"/>
              </w:rPr>
              <w:t>26/08/2025</w:t>
            </w:r>
          </w:p>
        </w:tc>
        <w:tc>
          <w:tcPr>
            <w:tcW w:type="dxa" w:w="3135"/>
          </w:tcPr>
          <w:p>
            <w:r/>
            <w:r>
              <w:rPr>
                <w:sz w:val="20"/>
              </w:rPr>
              <w:t>Caño de refrigeración roto — corrosión severa</w:t>
            </w:r>
          </w:p>
        </w:tc>
        <w:tc>
          <w:tcPr>
            <w:tcW w:type="dxa" w:w="3135"/>
          </w:tcPr>
          <w:p>
            <w:r/>
            <w:r>
              <w:rPr>
                <w:sz w:val="20"/>
              </w:rPr>
              <w:t>Reparó a su costo. Demandado presente.</w:t>
            </w:r>
          </w:p>
        </w:tc>
      </w:tr>
      <w:tr>
        <w:tc>
          <w:tcPr>
            <w:tcW w:type="dxa" w:w="3135"/>
          </w:tcPr>
          <w:p>
            <w:r/>
            <w:r>
              <w:rPr>
                <w:sz w:val="20"/>
              </w:rPr>
              <w:t>~Sept-Oct 2025</w:t>
            </w:r>
          </w:p>
        </w:tc>
        <w:tc>
          <w:tcPr>
            <w:tcW w:type="dxa" w:w="3135"/>
          </w:tcPr>
          <w:p>
            <w:r/>
            <w:r>
              <w:rPr>
                <w:sz w:val="20"/>
              </w:rPr>
              <w:t>Pérdida total de aceite, válvula PCV dañada, bujías carbonizadas</w:t>
            </w:r>
          </w:p>
        </w:tc>
        <w:tc>
          <w:tcPr>
            <w:tcW w:type="dxa" w:w="3135"/>
          </w:tcPr>
          <w:p>
            <w:r/>
            <w:r>
              <w:rPr>
                <w:sz w:val="20"/>
              </w:rPr>
              <w:t>Reparó a su costo</w:t>
            </w:r>
          </w:p>
        </w:tc>
      </w:tr>
    </w:tbl>
    <w:p/>
    <w:p>
      <w:r>
        <w:t xml:space="preserve">Conforme surge de las conversaciones de WhatsApp, el demandado fue informado de cada falla. Su respuesta fue invariablemente la misma: </w:t>
      </w:r>
      <w:r>
        <w:rPr>
          <w:i/>
        </w:rPr>
        <w:t>"Es un auto 2010, torito."</w:t>
      </w:r>
      <w:r>
        <w:t xml:space="preserve"> Cuando el actor señaló el cúmulo de desperfectos, el demandado reconoció que había comprado el vehículo con 100.000 km y lo había utilizado 12.000 km sin realizar service alguno, contradiciéndose con su declaración de que lo había puesto "a cero".</w:t>
      </w:r>
    </w:p>
    <w:p>
      <w:r>
        <w:t xml:space="preserve">El actor </w:t>
      </w:r>
      <w:r>
        <w:rPr>
          <w:b/>
        </w:rPr>
        <w:t>costeó la totalidad de las reparaciones sin reclamar reembolso</w:t>
      </w:r>
      <w:r>
        <w:t>, lo que demuestra su buena fe contractual extrema — la misma que el demandado explotó.</w:t>
      </w:r>
    </w:p>
    <w:p>
      <w:pPr>
        <w:spacing w:before="280" w:after="120"/>
      </w:pPr>
      <w:r>
        <w:rPr>
          <w:b/>
          <w:u w:val="single"/>
        </w:rPr>
        <w:t>D) Pagos efectuados — USD 19.000</w:t>
      </w:r>
    </w:p>
    <w:p>
      <w:r>
        <w:t>El actor abonó las siguientes sumas: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r>
            <w:r>
              <w:rPr>
                <w:sz w:val="20"/>
              </w:rPr>
              <w:t>Cuota</w:t>
            </w:r>
          </w:p>
        </w:tc>
        <w:tc>
          <w:tcPr>
            <w:tcW w:type="dxa" w:w="2351"/>
          </w:tcPr>
          <w:p>
            <w:r>
              <w:rPr>
                <w:b/>
              </w:rPr>
            </w:r>
            <w:r>
              <w:rPr>
                <w:sz w:val="20"/>
              </w:rPr>
              <w:t>Fecha</w:t>
            </w:r>
          </w:p>
        </w:tc>
        <w:tc>
          <w:tcPr>
            <w:tcW w:type="dxa" w:w="2351"/>
          </w:tcPr>
          <w:p>
            <w:r>
              <w:rPr>
                <w:b/>
              </w:rPr>
            </w:r>
            <w:r>
              <w:rPr>
                <w:sz w:val="20"/>
              </w:rPr>
              <w:t>Monto USD</w:t>
            </w:r>
          </w:p>
        </w:tc>
        <w:tc>
          <w:tcPr>
            <w:tcW w:type="dxa" w:w="2351"/>
          </w:tcPr>
          <w:p>
            <w:r>
              <w:rPr>
                <w:b/>
              </w:rPr>
            </w:r>
            <w:r>
              <w:rPr>
                <w:sz w:val="20"/>
              </w:rPr>
              <w:t>Modalidad</w:t>
            </w:r>
          </w:p>
        </w:tc>
      </w:tr>
      <w:tr>
        <w:tc>
          <w:tcPr>
            <w:tcW w:type="dxa" w:w="2351"/>
          </w:tcPr>
          <w:p>
            <w:r/>
            <w:r>
              <w:rPr>
                <w:sz w:val="20"/>
              </w:rPr>
              <w:t>1ª</w:t>
            </w:r>
          </w:p>
        </w:tc>
        <w:tc>
          <w:tcPr>
            <w:tcW w:type="dxa" w:w="2351"/>
          </w:tcPr>
          <w:p>
            <w:r/>
            <w:r>
              <w:rPr>
                <w:sz w:val="20"/>
              </w:rPr>
              <w:t>~26/06/2025</w:t>
            </w:r>
          </w:p>
        </w:tc>
        <w:tc>
          <w:tcPr>
            <w:tcW w:type="dxa" w:w="2351"/>
          </w:tcPr>
          <w:p>
            <w:r/>
            <w:r>
              <w:rPr>
                <w:sz w:val="20"/>
              </w:rPr>
              <w:t>5.000</w:t>
            </w:r>
          </w:p>
        </w:tc>
        <w:tc>
          <w:tcPr>
            <w:tcW w:type="dxa" w:w="2351"/>
          </w:tcPr>
          <w:p>
            <w:r/>
            <w:r>
              <w:rPr>
                <w:sz w:val="20"/>
              </w:rPr>
              <w:t>Compensación de deuda previa</w:t>
            </w:r>
          </w:p>
        </w:tc>
      </w:tr>
      <w:tr>
        <w:tc>
          <w:tcPr>
            <w:tcW w:type="dxa" w:w="2351"/>
          </w:tcPr>
          <w:p>
            <w:r/>
            <w:r>
              <w:rPr>
                <w:sz w:val="20"/>
              </w:rPr>
              <w:t>2ª</w:t>
            </w:r>
          </w:p>
        </w:tc>
        <w:tc>
          <w:tcPr>
            <w:tcW w:type="dxa" w:w="2351"/>
          </w:tcPr>
          <w:p>
            <w:r/>
            <w:r>
              <w:rPr>
                <w:sz w:val="20"/>
              </w:rPr>
              <w:t>16/07/2025</w:t>
            </w:r>
          </w:p>
        </w:tc>
        <w:tc>
          <w:tcPr>
            <w:tcW w:type="dxa" w:w="2351"/>
          </w:tcPr>
          <w:p>
            <w:r/>
            <w:r>
              <w:rPr>
                <w:sz w:val="20"/>
              </w:rPr>
              <w:t>5.000</w:t>
            </w:r>
          </w:p>
        </w:tc>
        <w:tc>
          <w:tcPr>
            <w:tcW w:type="dxa" w:w="2351"/>
          </w:tcPr>
          <w:p>
            <w:r/>
            <w:r>
              <w:rPr>
                <w:sz w:val="20"/>
              </w:rPr>
              <w:t>Cobrada anticipadamente por el demandado</w:t>
            </w:r>
          </w:p>
        </w:tc>
      </w:tr>
      <w:tr>
        <w:tc>
          <w:tcPr>
            <w:tcW w:type="dxa" w:w="2351"/>
          </w:tcPr>
          <w:p>
            <w:r/>
            <w:r>
              <w:rPr>
                <w:sz w:val="20"/>
              </w:rPr>
              <w:t>3ª</w:t>
            </w:r>
          </w:p>
        </w:tc>
        <w:tc>
          <w:tcPr>
            <w:tcW w:type="dxa" w:w="2351"/>
          </w:tcPr>
          <w:p>
            <w:r/>
            <w:r>
              <w:rPr>
                <w:sz w:val="20"/>
              </w:rPr>
              <w:t>21/08/2025</w:t>
            </w:r>
          </w:p>
        </w:tc>
        <w:tc>
          <w:tcPr>
            <w:tcW w:type="dxa" w:w="2351"/>
          </w:tcPr>
          <w:p>
            <w:r/>
            <w:r>
              <w:rPr>
                <w:sz w:val="20"/>
              </w:rPr>
              <w:t>5.000</w:t>
            </w:r>
          </w:p>
        </w:tc>
        <w:tc>
          <w:tcPr>
            <w:tcW w:type="dxa" w:w="2351"/>
          </w:tcPr>
          <w:p>
            <w:r/>
            <w:r>
              <w:rPr>
                <w:sz w:val="20"/>
              </w:rPr>
              <w:t>Compensación</w:t>
            </w:r>
          </w:p>
        </w:tc>
      </w:tr>
      <w:tr>
        <w:tc>
          <w:tcPr>
            <w:tcW w:type="dxa" w:w="2351"/>
          </w:tcPr>
          <w:p>
            <w:r/>
            <w:r>
              <w:rPr>
                <w:sz w:val="20"/>
              </w:rPr>
              <w:t>4ª (parcial)</w:t>
            </w:r>
          </w:p>
        </w:tc>
        <w:tc>
          <w:tcPr>
            <w:tcW w:type="dxa" w:w="2351"/>
          </w:tcPr>
          <w:p>
            <w:r/>
            <w:r>
              <w:rPr>
                <w:sz w:val="20"/>
              </w:rPr>
              <w:t>09/10/2025</w:t>
            </w:r>
          </w:p>
        </w:tc>
        <w:tc>
          <w:tcPr>
            <w:tcW w:type="dxa" w:w="2351"/>
          </w:tcPr>
          <w:p>
            <w:r/>
            <w:r>
              <w:rPr>
                <w:sz w:val="20"/>
              </w:rPr>
              <w:t>1.600</w:t>
            </w:r>
          </w:p>
        </w:tc>
        <w:tc>
          <w:tcPr>
            <w:tcW w:type="dxa" w:w="2351"/>
          </w:tcPr>
          <w:p>
            <w:r/>
            <w:r>
              <w:rPr>
                <w:sz w:val="20"/>
              </w:rPr>
              <w:t>Efectivo entregado a empleado del demandado</w:t>
            </w:r>
          </w:p>
        </w:tc>
      </w:tr>
      <w:tr>
        <w:tc>
          <w:tcPr>
            <w:tcW w:type="dxa" w:w="2351"/>
          </w:tcPr>
          <w:p>
            <w:r/>
            <w:r>
              <w:rPr>
                <w:sz w:val="20"/>
              </w:rPr>
              <w:t>4ª (parcial)</w:t>
            </w:r>
          </w:p>
        </w:tc>
        <w:tc>
          <w:tcPr>
            <w:tcW w:type="dxa" w:w="2351"/>
          </w:tcPr>
          <w:p>
            <w:r/>
            <w:r>
              <w:rPr>
                <w:sz w:val="20"/>
              </w:rPr>
              <w:t>~28/10/2025</w:t>
            </w:r>
          </w:p>
        </w:tc>
        <w:tc>
          <w:tcPr>
            <w:tcW w:type="dxa" w:w="2351"/>
          </w:tcPr>
          <w:p>
            <w:r/>
            <w:r>
              <w:rPr>
                <w:sz w:val="20"/>
              </w:rPr>
              <w:t>1.750</w:t>
            </w:r>
          </w:p>
        </w:tc>
        <w:tc>
          <w:tcPr>
            <w:tcW w:type="dxa" w:w="2351"/>
          </w:tcPr>
          <w:p>
            <w:r/>
            <w:r>
              <w:rPr>
                <w:sz w:val="20"/>
              </w:rPr>
              <w:t>Transferencia bancaria</w:t>
            </w:r>
          </w:p>
        </w:tc>
      </w:tr>
      <w:tr>
        <w:tc>
          <w:tcPr>
            <w:tcW w:type="dxa" w:w="2351"/>
          </w:tcPr>
          <w:p>
            <w:r/>
            <w:r>
              <w:rPr>
                <w:sz w:val="20"/>
              </w:rPr>
              <w:t>Varios</w:t>
            </w:r>
          </w:p>
        </w:tc>
        <w:tc>
          <w:tcPr>
            <w:tcW w:type="dxa" w:w="2351"/>
          </w:tcPr>
          <w:p>
            <w:r/>
            <w:r>
              <w:rPr>
                <w:sz w:val="20"/>
              </w:rPr>
              <w:t>Diversas</w:t>
            </w:r>
          </w:p>
        </w:tc>
        <w:tc>
          <w:tcPr>
            <w:tcW w:type="dxa" w:w="2351"/>
          </w:tcPr>
          <w:p>
            <w:r/>
            <w:r>
              <w:rPr>
                <w:sz w:val="20"/>
              </w:rPr>
              <w:t>650</w:t>
            </w:r>
          </w:p>
        </w:tc>
        <w:tc>
          <w:tcPr>
            <w:tcW w:type="dxa" w:w="2351"/>
          </w:tcPr>
          <w:p>
            <w:r/>
            <w:r>
              <w:rPr>
                <w:sz w:val="20"/>
              </w:rPr>
              <w:t>Transferencias menores</w:t>
            </w:r>
          </w:p>
        </w:tc>
      </w:tr>
      <w:tr>
        <w:tc>
          <w:tcPr>
            <w:tcW w:type="dxa" w:w="2351"/>
          </w:tcPr>
          <w:p>
            <w:r/>
            <w:r>
              <w:rPr>
                <w:sz w:val="20"/>
              </w:rPr>
              <w:t>TOTAL</w:t>
            </w:r>
          </w:p>
        </w:tc>
        <w:tc>
          <w:tcPr>
            <w:tcW w:type="dxa" w:w="2351"/>
          </w:tcPr>
          <w:p>
            <w:r/>
            <w:r>
              <w:rPr>
                <w:sz w:val="20"/>
              </w:rPr>
            </w:r>
          </w:p>
        </w:tc>
        <w:tc>
          <w:tcPr>
            <w:tcW w:type="dxa" w:w="2351"/>
          </w:tcPr>
          <w:p>
            <w:r/>
            <w:r>
              <w:rPr>
                <w:sz w:val="20"/>
              </w:rPr>
              <w:t>19.000</w:t>
            </w:r>
          </w:p>
        </w:tc>
        <w:tc>
          <w:tcPr>
            <w:tcW w:type="dxa" w:w="2351"/>
          </w:tcPr>
          <w:p>
            <w:r/>
            <w:r>
              <w:rPr>
                <w:sz w:val="20"/>
              </w:rPr>
            </w:r>
          </w:p>
        </w:tc>
      </w:tr>
    </w:tbl>
    <w:p/>
    <w:p>
      <w:r>
        <w:t>Cada pago se encuentra documentado mediante comprobantes de transferencia bancaria, capturas de pantalla de transferencias USDT (criptomoneda), y mensajes de WhatsApp confirmatorios.</w:t>
      </w:r>
    </w:p>
    <w:p>
      <w:pPr>
        <w:spacing w:before="280" w:after="120"/>
      </w:pPr>
      <w:r>
        <w:rPr>
          <w:b/>
          <w:u w:val="single"/>
        </w:rPr>
        <w:t>E) Contexto coercitivo — Amenazas del demandado</w:t>
      </w:r>
    </w:p>
    <w:p>
      <w:r>
        <w:t xml:space="preserve">El </w:t>
      </w:r>
      <w:r>
        <w:rPr>
          <w:b/>
        </w:rPr>
        <w:t>22 de octubre de 2025</w:t>
      </w:r>
      <w:r>
        <w:t xml:space="preserve">, ante un retraso parcial del actor en un pago, el demandado envió un audio de WhatsApp cuya transcripción literal es: </w:t>
      </w:r>
      <w:r>
        <w:rPr>
          <w:i/>
        </w:rPr>
        <w:t>"Tengo la opción de irme a Buenos Aires, arreglar el tema con vos, personalmente, ya de OTRA MANERA, o que vos me digas 'te pago como corresponde'."</w:t>
      </w:r>
      <w:r/>
    </w:p>
    <w:p>
      <w:r>
        <w:t>Telefónicamente (sin grabación), el demandado amenazó con:</w:t>
      </w:r>
    </w:p>
    <w:p>
      <w:pPr>
        <w:ind w:left="850"/>
      </w:pPr>
      <w:r>
        <w:t xml:space="preserve">• </w:t>
      </w:r>
      <w:r>
        <w:t>Cobrar 10% de interés semanal (520% anual — usurario).</w:t>
      </w:r>
    </w:p>
    <w:p>
      <w:pPr>
        <w:ind w:left="850"/>
      </w:pPr>
      <w:r>
        <w:t xml:space="preserve">• </w:t>
      </w:r>
      <w:r>
        <w:t>"Mandar a sacar el auto" por estar a nombre de su empresa.</w:t>
      </w:r>
    </w:p>
    <w:p>
      <w:pPr>
        <w:ind w:left="850"/>
      </w:pPr>
      <w:r>
        <w:t xml:space="preserve">• </w:t>
      </w:r>
      <w:r>
        <w:t>"Mandar a alguien a resolver el tema."</w:t>
      </w:r>
    </w:p>
    <w:p>
      <w:r>
        <w:t xml:space="preserve">Estas circunstancias configuran el vicio de </w:t>
      </w:r>
      <w:r>
        <w:rPr>
          <w:b/>
        </w:rPr>
        <w:t>intimidación</w:t>
      </w:r>
      <w:r>
        <w:t xml:space="preserve"> previsto en los arts. 276 y 277 del Código Civil y Comercial, y permiten comprender por qué el actor aceptó condiciones desventajosas en el acuerdo posterior.</w:t>
      </w:r>
    </w:p>
    <w:p>
      <w:pPr>
        <w:spacing w:before="280" w:after="120"/>
      </w:pPr>
      <w:r>
        <w:rPr>
          <w:b/>
          <w:u w:val="single"/>
        </w:rPr>
        <w:t>F) Acuerdo de resolución por devolución — 11 de noviembre de 2025</w:t>
      </w:r>
    </w:p>
    <w:p>
      <w:r>
        <w:t xml:space="preserve">Agotado por las fallas mecánicas, las amenazas y la presión económica, el </w:t>
      </w:r>
      <w:r>
        <w:rPr>
          <w:b/>
        </w:rPr>
        <w:t>11 de noviembre de 2025</w:t>
      </w:r>
      <w:r>
        <w:t xml:space="preserve"> el actor propuso la devolución del vehículo. Se acordó por WhatsApp:</w:t>
      </w:r>
    </w:p>
    <w:p>
      <w:pPr>
        <w:ind w:left="850"/>
      </w:pPr>
      <w:r>
        <w:t xml:space="preserve">• </w:t>
      </w:r>
      <w:r>
        <w:t>El actor devuelve el vehículo.</w:t>
      </w:r>
    </w:p>
    <w:p>
      <w:pPr>
        <w:ind w:left="850"/>
      </w:pPr>
      <w:r>
        <w:t xml:space="preserve">• </w:t>
      </w:r>
      <w:r>
        <w:t xml:space="preserve">El demandado restituye </w:t>
      </w:r>
      <w:r>
        <w:rPr>
          <w:b/>
        </w:rPr>
        <w:t>USD 17.000</w:t>
      </w:r>
      <w:r>
        <w:t xml:space="preserve"> (USD 19.000 pagados menos USD 2.000 de descuento por uso, aceptado por el actor) en tres cuotas:</w:t>
      </w:r>
    </w:p>
    <w:p>
      <w:pPr>
        <w:ind w:left="850"/>
      </w:pPr>
      <w:r>
        <w:t xml:space="preserve">• </w:t>
      </w:r>
      <w:r/>
      <w:r>
        <w:rPr>
          <w:b/>
        </w:rPr>
        <w:t>USD 5.000</w:t>
      </w:r>
      <w:r>
        <w:t xml:space="preserve"> — 13 de noviembre de 2025</w:t>
      </w:r>
    </w:p>
    <w:p>
      <w:pPr>
        <w:ind w:left="850"/>
      </w:pPr>
      <w:r>
        <w:t xml:space="preserve">• </w:t>
      </w:r>
      <w:r/>
      <w:r>
        <w:rPr>
          <w:b/>
        </w:rPr>
        <w:t>USD 5.000</w:t>
      </w:r>
      <w:r>
        <w:t xml:space="preserve"> — 5/6 de diciembre de 2025</w:t>
      </w:r>
    </w:p>
    <w:p>
      <w:pPr>
        <w:ind w:left="850"/>
      </w:pPr>
      <w:r>
        <w:t xml:space="preserve">• </w:t>
      </w:r>
      <w:r/>
      <w:r>
        <w:rPr>
          <w:b/>
        </w:rPr>
        <w:t>USD 7.000</w:t>
      </w:r>
      <w:r>
        <w:t xml:space="preserve"> — entre el 4 y 9 de enero de 2026</w:t>
      </w:r>
    </w:p>
    <w:p>
      <w:pPr>
        <w:spacing w:before="280" w:after="120"/>
      </w:pPr>
      <w:r>
        <w:rPr>
          <w:b/>
          <w:u w:val="single"/>
        </w:rPr>
        <w:t>G) Cumplimiento del actor</w:t>
      </w:r>
    </w:p>
    <w:p>
      <w:r>
        <w:t xml:space="preserve">El </w:t>
      </w:r>
      <w:r>
        <w:rPr>
          <w:b/>
        </w:rPr>
        <w:t>13 de noviembre de 2025</w:t>
      </w:r>
      <w:r>
        <w:t>, el actor entregó el vehículo en perfecto estado de funcionamiento:</w:t>
      </w:r>
    </w:p>
    <w:p>
      <w:pPr>
        <w:ind w:left="850"/>
      </w:pPr>
      <w:r>
        <w:t xml:space="preserve">• </w:t>
      </w:r>
      <w:r>
        <w:t>Completó aceite y refrigerante.</w:t>
      </w:r>
    </w:p>
    <w:p>
      <w:pPr>
        <w:ind w:left="850"/>
      </w:pPr>
      <w:r>
        <w:t xml:space="preserve">• </w:t>
      </w:r>
      <w:r>
        <w:t>Infló las cuatro ruedas.</w:t>
      </w:r>
    </w:p>
    <w:p>
      <w:pPr>
        <w:ind w:left="850"/>
      </w:pPr>
      <w:r>
        <w:t xml:space="preserve">• </w:t>
      </w:r>
      <w:r>
        <w:t>El auto había sido conducido recientemente a Chascomús (250 km ida y vuelta, dos veces) sin inconvenientes.</w:t>
      </w:r>
    </w:p>
    <w:p>
      <w:pPr>
        <w:ind w:left="850"/>
      </w:pPr>
      <w:r>
        <w:t xml:space="preserve">• </w:t>
      </w:r>
      <w:r>
        <w:t xml:space="preserve">Odómetro al momento de la devolución: </w:t>
      </w:r>
      <w:r>
        <w:rPr>
          <w:b/>
        </w:rPr>
        <w:t>117.958 km.</w:t>
      </w:r>
      <w:r/>
    </w:p>
    <w:p>
      <w:r>
        <w:t xml:space="preserve">El empleado del demandado, "Sebastián", retiró el vehículo y entregó </w:t>
      </w:r>
      <w:r>
        <w:rPr>
          <w:b/>
        </w:rPr>
        <w:t>USD 2.700</w:t>
      </w:r>
      <w:r>
        <w:t xml:space="preserve"> en efectivo. Posteriormente, se realizó una transferencia en pesos desde la cuenta de Victoria Ferraris (Banco Santander) por el equivalente a ~USD 2.000.</w:t>
      </w:r>
    </w:p>
    <w:p>
      <w:r/>
      <w:r>
        <w:rPr>
          <w:b/>
        </w:rPr>
        <w:t>Total restituido por el demandado: USD 4.700.</w:t>
      </w:r>
      <w:r>
        <w:t xml:space="preserve"> Faltaron USD 300 de la primera cuota.</w:t>
      </w:r>
    </w:p>
    <w:p>
      <w:pPr>
        <w:spacing w:before="280" w:after="120"/>
      </w:pPr>
      <w:r>
        <w:rPr>
          <w:b/>
          <w:u w:val="single"/>
        </w:rPr>
        <w:t>H) Incumplimiento total del demandado</w:t>
      </w:r>
    </w:p>
    <w:p>
      <w:r>
        <w:t>A partir de ese momento, el demandado incumplió total y absolutamente el acuerdo:</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r>
            <w:r>
              <w:rPr>
                <w:sz w:val="20"/>
              </w:rPr>
              <w:t>Cuota</w:t>
            </w:r>
          </w:p>
        </w:tc>
        <w:tc>
          <w:tcPr>
            <w:tcW w:type="dxa" w:w="3135"/>
          </w:tcPr>
          <w:p>
            <w:r>
              <w:rPr>
                <w:b/>
              </w:rPr>
            </w:r>
            <w:r>
              <w:rPr>
                <w:sz w:val="20"/>
              </w:rPr>
              <w:t>Vencimiento</w:t>
            </w:r>
          </w:p>
        </w:tc>
        <w:tc>
          <w:tcPr>
            <w:tcW w:type="dxa" w:w="3135"/>
          </w:tcPr>
          <w:p>
            <w:r>
              <w:rPr>
                <w:b/>
              </w:rPr>
            </w:r>
            <w:r>
              <w:rPr>
                <w:sz w:val="20"/>
              </w:rPr>
              <w:t>Estado</w:t>
            </w:r>
          </w:p>
        </w:tc>
      </w:tr>
      <w:tr>
        <w:tc>
          <w:tcPr>
            <w:tcW w:type="dxa" w:w="3135"/>
          </w:tcPr>
          <w:p>
            <w:r/>
            <w:r>
              <w:rPr>
                <w:sz w:val="20"/>
              </w:rPr>
              <w:t>1ª — saldo USD 300</w:t>
            </w:r>
          </w:p>
        </w:tc>
        <w:tc>
          <w:tcPr>
            <w:tcW w:type="dxa" w:w="3135"/>
          </w:tcPr>
          <w:p>
            <w:r/>
            <w:r>
              <w:rPr>
                <w:sz w:val="20"/>
              </w:rPr>
              <w:t>13/11/2025</w:t>
            </w:r>
          </w:p>
        </w:tc>
        <w:tc>
          <w:tcPr>
            <w:tcW w:type="dxa" w:w="3135"/>
          </w:tcPr>
          <w:p>
            <w:r/>
            <w:r>
              <w:rPr>
                <w:sz w:val="20"/>
              </w:rPr>
              <w:t>IMPAGO — el demandado declaró: "Eso queda para reparar el auto"</w:t>
            </w:r>
          </w:p>
        </w:tc>
      </w:tr>
      <w:tr>
        <w:tc>
          <w:tcPr>
            <w:tcW w:type="dxa" w:w="3135"/>
          </w:tcPr>
          <w:p>
            <w:r/>
            <w:r>
              <w:rPr>
                <w:sz w:val="20"/>
              </w:rPr>
              <w:t>2ª — USD 5.000</w:t>
            </w:r>
          </w:p>
        </w:tc>
        <w:tc>
          <w:tcPr>
            <w:tcW w:type="dxa" w:w="3135"/>
          </w:tcPr>
          <w:p>
            <w:r/>
            <w:r>
              <w:rPr>
                <w:sz w:val="20"/>
              </w:rPr>
              <w:t>5-6/12/2025</w:t>
            </w:r>
          </w:p>
        </w:tc>
        <w:tc>
          <w:tcPr>
            <w:tcW w:type="dxa" w:w="3135"/>
          </w:tcPr>
          <w:p>
            <w:r/>
            <w:r>
              <w:rPr>
                <w:sz w:val="20"/>
              </w:rPr>
              <w:t>IMPAGO</w:t>
            </w:r>
          </w:p>
        </w:tc>
      </w:tr>
      <w:tr>
        <w:tc>
          <w:tcPr>
            <w:tcW w:type="dxa" w:w="3135"/>
          </w:tcPr>
          <w:p>
            <w:r/>
            <w:r>
              <w:rPr>
                <w:sz w:val="20"/>
              </w:rPr>
              <w:t>3ª — USD 7.000</w:t>
            </w:r>
          </w:p>
        </w:tc>
        <w:tc>
          <w:tcPr>
            <w:tcW w:type="dxa" w:w="3135"/>
          </w:tcPr>
          <w:p>
            <w:r/>
            <w:r>
              <w:rPr>
                <w:sz w:val="20"/>
              </w:rPr>
              <w:t>4-9/01/2026</w:t>
            </w:r>
          </w:p>
        </w:tc>
        <w:tc>
          <w:tcPr>
            <w:tcW w:type="dxa" w:w="3135"/>
          </w:tcPr>
          <w:p>
            <w:r/>
            <w:r>
              <w:rPr>
                <w:sz w:val="20"/>
              </w:rPr>
              <w:t>IMPAGO</w:t>
            </w:r>
          </w:p>
        </w:tc>
      </w:tr>
    </w:tbl>
    <w:p/>
    <w:p>
      <w:r>
        <w:t>El demandado justificó el incumplimiento con un relato falso y sostenido: declaró que el vehículo estaba "destruido", "sin frenos", "con el motor roto", y que no disponía de recursos.</w:t>
      </w:r>
    </w:p>
    <w:p>
      <w:pPr>
        <w:spacing w:before="280" w:after="120"/>
      </w:pPr>
      <w:r>
        <w:rPr>
          <w:b/>
          <w:u w:val="single"/>
        </w:rPr>
        <w:t>I) El relato falso — Prueba documental que lo destruye</w:t>
      </w:r>
    </w:p>
    <w:p>
      <w:r>
        <w:t>Las declaraciones del demandado por WhatsApp fueron las siguientes:</w:t>
      </w:r>
    </w:p>
    <w:p>
      <w:pPr>
        <w:ind w:left="850"/>
      </w:pPr>
      <w:r>
        <w:t xml:space="preserve">• </w:t>
      </w:r>
      <w:r/>
      <w:r>
        <w:rPr>
          <w:b/>
        </w:rPr>
        <w:t>17/11/2025:</w:t>
      </w:r>
      <w:r>
        <w:t xml:space="preserve"> "Pierde aceite, está en el taller en Escobar."</w:t>
      </w:r>
    </w:p>
    <w:p>
      <w:pPr>
        <w:ind w:left="850"/>
      </w:pPr>
      <w:r>
        <w:t xml:space="preserve">• </w:t>
      </w:r>
      <w:r/>
      <w:r>
        <w:rPr>
          <w:b/>
        </w:rPr>
        <w:t>26/11/2025:</w:t>
      </w:r>
      <w:r>
        <w:t xml:space="preserve"> "El taller me cobró $1.800.000." (Sin factura.)</w:t>
      </w:r>
    </w:p>
    <w:p>
      <w:pPr>
        <w:ind w:left="850"/>
      </w:pPr>
      <w:r>
        <w:t xml:space="preserve">• </w:t>
      </w:r>
      <w:r/>
      <w:r>
        <w:rPr>
          <w:b/>
        </w:rPr>
        <w:t>01/12/2025:</w:t>
      </w:r>
      <w:r>
        <w:t xml:space="preserve"> "Aún nada, el auto está en el taller."</w:t>
      </w:r>
    </w:p>
    <w:p>
      <w:pPr>
        <w:ind w:left="850"/>
      </w:pPr>
      <w:r>
        <w:t xml:space="preserve">• </w:t>
      </w:r>
      <w:r/>
      <w:r>
        <w:rPr>
          <w:b/>
        </w:rPr>
        <w:t>06/12/2025:</w:t>
      </w:r>
      <w:r>
        <w:t xml:space="preserve"> "Sigue roto, destruido."</w:t>
      </w:r>
    </w:p>
    <w:p>
      <w:pPr>
        <w:ind w:left="850"/>
      </w:pPr>
      <w:r>
        <w:t xml:space="preserve">• </w:t>
      </w:r>
      <w:r/>
      <w:r>
        <w:rPr>
          <w:b/>
        </w:rPr>
        <w:t>14/01/2026:</w:t>
      </w:r>
      <w:r>
        <w:t xml:space="preserve"> "Se rompió el motor, no tengo nada."</w:t>
      </w:r>
    </w:p>
    <w:p>
      <w:pPr>
        <w:ind w:left="850"/>
      </w:pPr>
      <w:r>
        <w:t xml:space="preserve">• </w:t>
      </w:r>
      <w:r/>
      <w:r>
        <w:rPr>
          <w:b/>
        </w:rPr>
        <w:t>16/01/2026:</w:t>
      </w:r>
      <w:r>
        <w:t xml:space="preserve"> "No voy a sacar una moneda."</w:t>
      </w:r>
    </w:p>
    <w:p>
      <w:r>
        <w:t xml:space="preserve">Sin embargo, la </w:t>
      </w:r>
      <w:r>
        <w:rPr>
          <w:b/>
        </w:rPr>
        <w:t>Dirección General de Infracciones del Gobierno de la Ciudad de Buenos Aires</w:t>
      </w:r>
      <w:r>
        <w:t xml:space="preserve"> labró las siguientes actas de infracción sobre el dominio IRA464 en ese mismo período:</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r>
            <w:r>
              <w:rPr>
                <w:sz w:val="20"/>
              </w:rPr>
              <w:t>Acta</w:t>
            </w:r>
          </w:p>
        </w:tc>
        <w:tc>
          <w:tcPr>
            <w:tcW w:type="dxa" w:w="2351"/>
          </w:tcPr>
          <w:p>
            <w:r>
              <w:rPr>
                <w:b/>
              </w:rPr>
            </w:r>
            <w:r>
              <w:rPr>
                <w:sz w:val="20"/>
              </w:rPr>
              <w:t>Fecha y hora</w:t>
            </w:r>
          </w:p>
        </w:tc>
        <w:tc>
          <w:tcPr>
            <w:tcW w:type="dxa" w:w="2351"/>
          </w:tcPr>
          <w:p>
            <w:r>
              <w:rPr>
                <w:b/>
              </w:rPr>
            </w:r>
            <w:r>
              <w:rPr>
                <w:sz w:val="20"/>
              </w:rPr>
              <w:t>Ubicación</w:t>
            </w:r>
          </w:p>
        </w:tc>
        <w:tc>
          <w:tcPr>
            <w:tcW w:type="dxa" w:w="2351"/>
          </w:tcPr>
          <w:p>
            <w:r>
              <w:rPr>
                <w:b/>
              </w:rPr>
            </w:r>
            <w:r>
              <w:rPr>
                <w:sz w:val="20"/>
              </w:rPr>
              <w:t>Detalle</w:t>
            </w:r>
          </w:p>
        </w:tc>
      </w:tr>
      <w:tr>
        <w:tc>
          <w:tcPr>
            <w:tcW w:type="dxa" w:w="2351"/>
          </w:tcPr>
          <w:p>
            <w:r/>
            <w:r>
              <w:rPr>
                <w:sz w:val="20"/>
              </w:rPr>
              <w:t>Q35376691</w:t>
            </w:r>
          </w:p>
        </w:tc>
        <w:tc>
          <w:tcPr>
            <w:tcW w:type="dxa" w:w="2351"/>
          </w:tcPr>
          <w:p>
            <w:r/>
            <w:r>
              <w:rPr>
                <w:sz w:val="20"/>
              </w:rPr>
              <w:t>14/11/2025, 16:58</w:t>
            </w:r>
          </w:p>
        </w:tc>
        <w:tc>
          <w:tcPr>
            <w:tcW w:type="dxa" w:w="2351"/>
          </w:tcPr>
          <w:p>
            <w:r/>
            <w:r>
              <w:rPr>
                <w:sz w:val="20"/>
              </w:rPr>
              <w:t>AU Illia Km 2.9</w:t>
            </w:r>
          </w:p>
        </w:tc>
        <w:tc>
          <w:tcPr>
            <w:tcW w:type="dxa" w:w="2351"/>
          </w:tcPr>
          <w:p>
            <w:r/>
            <w:r>
              <w:rPr>
                <w:sz w:val="20"/>
              </w:rPr>
              <w:t>Un día después de la devolución</w:t>
            </w:r>
          </w:p>
        </w:tc>
      </w:tr>
      <w:tr>
        <w:tc>
          <w:tcPr>
            <w:tcW w:type="dxa" w:w="2351"/>
          </w:tcPr>
          <w:p>
            <w:r/>
            <w:r>
              <w:rPr>
                <w:sz w:val="20"/>
              </w:rPr>
              <w:t>Q35451523</w:t>
            </w:r>
          </w:p>
        </w:tc>
        <w:tc>
          <w:tcPr>
            <w:tcW w:type="dxa" w:w="2351"/>
          </w:tcPr>
          <w:p>
            <w:r/>
            <w:r>
              <w:rPr>
                <w:sz w:val="20"/>
              </w:rPr>
              <w:t>26/11/2025, 13:32</w:t>
            </w:r>
          </w:p>
        </w:tc>
        <w:tc>
          <w:tcPr>
            <w:tcW w:type="dxa" w:w="2351"/>
          </w:tcPr>
          <w:p>
            <w:r/>
            <w:r>
              <w:rPr>
                <w:sz w:val="20"/>
              </w:rPr>
              <w:t>AU Illia Km 2.9</w:t>
            </w:r>
          </w:p>
        </w:tc>
        <w:tc>
          <w:tcPr>
            <w:tcW w:type="dxa" w:w="2351"/>
          </w:tcPr>
          <w:p>
            <w:r/>
            <w:r>
              <w:rPr>
                <w:sz w:val="20"/>
              </w:rPr>
              <w:t>Mismo día que declaró "$1.800.000 de reparación"</w:t>
            </w:r>
          </w:p>
        </w:tc>
      </w:tr>
      <w:tr>
        <w:tc>
          <w:tcPr>
            <w:tcW w:type="dxa" w:w="2351"/>
          </w:tcPr>
          <w:p>
            <w:r/>
            <w:r>
              <w:rPr>
                <w:sz w:val="20"/>
              </w:rPr>
              <w:t>Q35689193</w:t>
            </w:r>
          </w:p>
        </w:tc>
        <w:tc>
          <w:tcPr>
            <w:tcW w:type="dxa" w:w="2351"/>
          </w:tcPr>
          <w:p>
            <w:r/>
            <w:r>
              <w:rPr>
                <w:sz w:val="20"/>
              </w:rPr>
              <w:t>01/12/2025, 09:57</w:t>
            </w:r>
          </w:p>
        </w:tc>
        <w:tc>
          <w:tcPr>
            <w:tcW w:type="dxa" w:w="2351"/>
          </w:tcPr>
          <w:p>
            <w:r/>
            <w:r>
              <w:rPr>
                <w:sz w:val="20"/>
              </w:rPr>
              <w:t>Puerto Madero (-34.615, -58.362)</w:t>
            </w:r>
          </w:p>
        </w:tc>
        <w:tc>
          <w:tcPr>
            <w:tcW w:type="dxa" w:w="2351"/>
          </w:tcPr>
          <w:p>
            <w:r/>
            <w:r>
              <w:rPr>
                <w:sz w:val="20"/>
              </w:rPr>
              <w:t>Mismo día que declaró "sigue en el taller"</w:t>
            </w:r>
          </w:p>
        </w:tc>
      </w:tr>
      <w:tr>
        <w:tc>
          <w:tcPr>
            <w:tcW w:type="dxa" w:w="2351"/>
          </w:tcPr>
          <w:p>
            <w:r/>
            <w:r>
              <w:rPr>
                <w:sz w:val="20"/>
              </w:rPr>
              <w:t>Q35576279</w:t>
            </w:r>
          </w:p>
        </w:tc>
        <w:tc>
          <w:tcPr>
            <w:tcW w:type="dxa" w:w="2351"/>
          </w:tcPr>
          <w:p>
            <w:r/>
            <w:r>
              <w:rPr>
                <w:sz w:val="20"/>
              </w:rPr>
              <w:t>07/12/2025, 10:02</w:t>
            </w:r>
          </w:p>
        </w:tc>
        <w:tc>
          <w:tcPr>
            <w:tcW w:type="dxa" w:w="2351"/>
          </w:tcPr>
          <w:p>
            <w:r/>
            <w:r>
              <w:rPr>
                <w:sz w:val="20"/>
              </w:rPr>
              <w:t>Puerto Madero (-34.613, -58.362)</w:t>
            </w:r>
          </w:p>
        </w:tc>
        <w:tc>
          <w:tcPr>
            <w:tcW w:type="dxa" w:w="2351"/>
          </w:tcPr>
          <w:p>
            <w:r/>
            <w:r>
              <w:rPr>
                <w:sz w:val="20"/>
              </w:rPr>
              <w:t>A 100 metros del domicilio del demandado</w:t>
            </w:r>
          </w:p>
        </w:tc>
      </w:tr>
    </w:tbl>
    <w:p/>
    <w:p>
      <w:r>
        <w:t>Las actas de infracción son instrumentos públicos en los términos de los arts. 289 y 296 del Código Civil y Comercial, y hacen plena fe de su contenido hasta que sean redargüidas de falsedad. Prueban de manera irrefutable que el vehículo circulaba normalmente en las mismas fechas en que el demandado declaraba que estaba "destruido".</w:t>
      </w:r>
    </w:p>
    <w:p>
      <w:r>
        <w:t>Adicionalmente:</w:t>
      </w:r>
    </w:p>
    <w:p>
      <w:pPr>
        <w:ind w:left="850"/>
      </w:pPr>
      <w:r>
        <w:t xml:space="preserve">• </w:t>
      </w:r>
      <w:r>
        <w:t xml:space="preserve">El </w:t>
      </w:r>
      <w:r>
        <w:rPr>
          <w:b/>
        </w:rPr>
        <w:t>4 de enero de 2026</w:t>
      </w:r>
      <w:r>
        <w:t>, Agustín Serrano (@agustinserrano.apple), integrante del equipo comercial del demandado, publicó un video conduciendo el Audi TT IRA464 en Instagram.</w:t>
      </w:r>
    </w:p>
    <w:p>
      <w:pPr>
        <w:ind w:left="850"/>
      </w:pPr>
      <w:r>
        <w:t xml:space="preserve">• </w:t>
      </w:r>
      <w:r>
        <w:t xml:space="preserve">El </w:t>
      </w:r>
      <w:r>
        <w:rPr>
          <w:b/>
        </w:rPr>
        <w:t>16 de enero de 2026</w:t>
      </w:r>
      <w:r>
        <w:t>, el mismo Serrano publicó una fotografía del vehículo con el texto "MI PEOR ERROR FINANCIERO", obteniendo 206 likes.</w:t>
      </w:r>
    </w:p>
    <w:p>
      <w:pPr>
        <w:ind w:left="850"/>
      </w:pPr>
      <w:r>
        <w:t xml:space="preserve">• </w:t>
      </w:r>
      <w:r>
        <w:t xml:space="preserve">El </w:t>
      </w:r>
      <w:r>
        <w:rPr>
          <w:b/>
        </w:rPr>
        <w:t>5 de marzo de 2026</w:t>
      </w:r>
      <w:r>
        <w:t xml:space="preserve">, nueva evidencia de Instagram muestra el vehículo circulando en </w:t>
      </w:r>
      <w:r>
        <w:rPr>
          <w:b/>
        </w:rPr>
        <w:t>Santiago del Estero</w:t>
      </w:r>
      <w:r>
        <w:t>.</w:t>
      </w:r>
    </w:p>
    <w:p>
      <w:pPr>
        <w:ind w:left="850"/>
      </w:pPr>
      <w:r>
        <w:t xml:space="preserve">• </w:t>
      </w:r>
      <w:r>
        <w:t xml:space="preserve">El odómetro registrado en enero de 2026 es de </w:t>
      </w:r>
      <w:r>
        <w:rPr>
          <w:b/>
        </w:rPr>
        <w:t>~121.007 km</w:t>
      </w:r>
      <w:r>
        <w:t xml:space="preserve"> — más de </w:t>
      </w:r>
      <w:r>
        <w:rPr>
          <w:b/>
        </w:rPr>
        <w:t>3.000 km adicionales</w:t>
      </w:r>
      <w:r>
        <w:t xml:space="preserve"> a los 117.958 km con que fue entregado.</w:t>
      </w:r>
    </w:p>
    <w:p>
      <w:pPr>
        <w:spacing w:before="280" w:after="120"/>
      </w:pPr>
      <w:r>
        <w:rPr>
          <w:b/>
          <w:u w:val="single"/>
        </w:rPr>
        <w:t>J) Pretensión extorsiva del demandado</w:t>
      </w:r>
    </w:p>
    <w:p>
      <w:r>
        <w:t xml:space="preserve">El </w:t>
      </w:r>
      <w:r>
        <w:rPr>
          <w:b/>
        </w:rPr>
        <w:t>16 de enero de 2026</w:t>
      </w:r>
      <w:r>
        <w:t xml:space="preserve">, ante el pedido del actor de recuperar el vehículo, el demandado respondió textualmente: </w:t>
      </w:r>
      <w:r>
        <w:rPr>
          <w:i/>
        </w:rPr>
        <w:t>"Dame 15.000 USD y llévatelo. 14.999 no me sirve, solo 15.000."</w:t>
      </w:r>
      <w:r/>
    </w:p>
    <w:p>
      <w:r>
        <w:t xml:space="preserve">Si el actor accediera: habría pagado USD 19.000 (precio original) + USD 15.000 (pretensión del demandado) = </w:t>
      </w:r>
      <w:r>
        <w:rPr>
          <w:b/>
        </w:rPr>
        <w:t>USD 34.000</w:t>
      </w:r>
      <w:r>
        <w:t xml:space="preserve"> por un vehículo pactado en USD 25.000 y que el propio demandado calificó de "destruido". Habiendo recuperado USD 4.700, el desembolso neto sería de </w:t>
      </w:r>
      <w:r>
        <w:rPr>
          <w:b/>
        </w:rPr>
        <w:t>USD 29.300</w:t>
      </w:r>
      <w:r>
        <w:t xml:space="preserve"> — un 117% del precio original.</w:t>
      </w:r>
    </w:p>
    <w:p>
      <w:r>
        <w:t xml:space="preserve">El </w:t>
      </w:r>
      <w:r>
        <w:rPr>
          <w:b/>
        </w:rPr>
        <w:t>22 de febrero de 2026</w:t>
      </w:r>
      <w:r>
        <w:t xml:space="preserve">, en el último intercambio, el demandado declaró: </w:t>
      </w:r>
      <w:r>
        <w:rPr>
          <w:i/>
        </w:rPr>
        <w:t>"Vos no perdiste nada, me hiciste perder mucha plata a mí. 15.000 USD o nada."</w:t>
      </w:r>
      <w:r/>
    </w:p>
    <w:p>
      <w:pPr>
        <w:spacing w:before="280" w:after="120"/>
      </w:pPr>
      <w:r>
        <w:rPr>
          <w:b/>
          <w:u w:val="single"/>
        </w:rPr>
        <w:t>K) Solvencia del demandado — Puede pagar, elige no hacerlo</w:t>
      </w:r>
    </w:p>
    <w:p>
      <w:r>
        <w:t>El demandado no es insolvente. Su patrimonio verificable incluye:</w:t>
      </w:r>
    </w:p>
    <w:p>
      <w:r/>
      <w:r>
        <w:rPr>
          <w:b/>
        </w:rPr>
        <w:t>Bienes registrables:</w:t>
      </w:r>
      <w:r/>
    </w:p>
    <w:p>
      <w:pPr>
        <w:ind w:left="850"/>
      </w:pPr>
      <w:r>
        <w:t xml:space="preserve">• </w:t>
      </w:r>
      <w:r/>
      <w:r>
        <w:rPr>
          <w:b/>
        </w:rPr>
        <w:t>BMW Serie 4 Gran Coupé 440i</w:t>
      </w:r>
      <w:r>
        <w:t xml:space="preserve">, dominio AD061SP, adquirido el 04/09/2025. Libre de gravámenes. Embargable. Comprado </w:t>
      </w:r>
      <w:r>
        <w:rPr>
          <w:b/>
        </w:rPr>
        <w:t>mientras adeudaba USD 14.300 al actor.</w:t>
      </w:r>
      <w:r/>
    </w:p>
    <w:p>
      <w:pPr>
        <w:ind w:left="850"/>
      </w:pPr>
      <w:r>
        <w:t xml:space="preserve">• </w:t>
      </w:r>
      <w:r>
        <w:t>Yamaha YBR 125, dominio 203KMA.</w:t>
      </w:r>
    </w:p>
    <w:p>
      <w:pPr>
        <w:ind w:left="850"/>
      </w:pPr>
      <w:r>
        <w:t xml:space="preserve">• </w:t>
      </w:r>
      <w:r>
        <w:t>Audi TT IRA464 (a través de FOREVER 463 S.A.S.).</w:t>
      </w:r>
    </w:p>
    <w:p>
      <w:r/>
      <w:r>
        <w:rPr>
          <w:b/>
        </w:rPr>
        <w:t>Solvencia crediticia (BCRA, enero 2026):</w:t>
      </w:r>
      <w:r/>
    </w:p>
    <w:p>
      <w:pPr>
        <w:ind w:left="850"/>
      </w:pPr>
      <w:r>
        <w:t xml:space="preserve">• </w:t>
      </w:r>
      <w:r>
        <w:t xml:space="preserve">Chaves persona física: </w:t>
      </w:r>
      <w:r>
        <w:rPr>
          <w:b/>
        </w:rPr>
        <w:t>~$39.900.000 ARS</w:t>
      </w:r>
      <w:r>
        <w:t xml:space="preserve"> en crédito activo, distribuido en 6 entidades bancarias, todo Situación 1 — Normal.</w:t>
      </w:r>
    </w:p>
    <w:p>
      <w:pPr>
        <w:ind w:left="850"/>
      </w:pPr>
      <w:r>
        <w:t xml:space="preserve">• </w:t>
      </w:r>
      <w:r>
        <w:t xml:space="preserve">FOREVER 463 S.A.S.: </w:t>
      </w:r>
      <w:r>
        <w:rPr>
          <w:b/>
        </w:rPr>
        <w:t>~$2.505.000 ARS</w:t>
      </w:r>
      <w:r>
        <w:t xml:space="preserve"> en crédito activo, Situación 1 — Normal.</w:t>
      </w:r>
    </w:p>
    <w:p>
      <w:r/>
      <w:r>
        <w:rPr>
          <w:b/>
        </w:rPr>
        <w:t>Actividad comercial:</w:t>
      </w:r>
      <w:r/>
    </w:p>
    <w:p>
      <w:pPr>
        <w:ind w:left="850"/>
      </w:pPr>
      <w:r>
        <w:t xml:space="preserve">• </w:t>
      </w:r>
      <w:r>
        <w:t xml:space="preserve">Fiesta de fin de año (21/12/2025) con </w:t>
      </w:r>
      <w:r>
        <w:rPr>
          <w:b/>
        </w:rPr>
        <w:t>más de 60 empleados</w:t>
      </w:r>
      <w:r>
        <w:t>.</w:t>
      </w:r>
    </w:p>
    <w:p>
      <w:pPr>
        <w:ind w:left="850"/>
      </w:pPr>
      <w:r>
        <w:t xml:space="preserve">• </w:t>
      </w:r>
      <w:r>
        <w:t>Publicaciones regulares de inventarios electrónicos, envíos logísticos, viajes a Dubai, vehículos de lujo.</w:t>
      </w:r>
    </w:p>
    <w:p>
      <w:pPr>
        <w:ind w:left="850"/>
      </w:pPr>
      <w:r>
        <w:t xml:space="preserve">• </w:t>
      </w:r>
      <w:r>
        <w:t xml:space="preserve">Operaciones verificadas en criptomoneda por más de </w:t>
      </w:r>
      <w:r>
        <w:rPr>
          <w:b/>
        </w:rPr>
        <w:t>USD 100.000</w:t>
      </w:r>
      <w:r>
        <w:t xml:space="preserve"> en un solo mes (capturas Binance: USD 33.700 en dos días el 30/04/2025; +102.196 USDT el 02/06/2025).</w:t>
      </w:r>
    </w:p>
    <w:p>
      <w:pPr>
        <w:ind w:left="850"/>
      </w:pPr>
      <w:r>
        <w:t xml:space="preserve">• </w:t>
      </w:r>
      <w:r>
        <w:t xml:space="preserve">Cobros canalizados a través de </w:t>
      </w:r>
      <w:r>
        <w:rPr>
          <w:b/>
        </w:rPr>
        <w:t>nueve cuentas bancarias de terceros</w:t>
      </w:r>
      <w:r>
        <w:t xml:space="preserve"> — esquema indicativo de ocultamiento patrimonial.</w:t>
      </w:r>
    </w:p>
    <w:p>
      <w:pPr>
        <w:spacing w:before="400" w:after="200"/>
      </w:pPr>
      <w:r>
        <w:rPr>
          <w:b/>
          <w:sz w:val="26"/>
        </w:rPr>
        <w:t>III. FUNDAMENTOS JURÍDICOS</w:t>
      </w:r>
    </w:p>
    <w:p>
      <w:pPr>
        <w:spacing w:before="280" w:after="120"/>
      </w:pPr>
      <w:r>
        <w:rPr>
          <w:b/>
          <w:u w:val="single"/>
        </w:rPr>
        <w:t>A) Vicios ocultos — Arts. 1051 a 1058 del Código Civil y Comercial</w:t>
      </w:r>
    </w:p>
    <w:p>
      <w:r>
        <w:t xml:space="preserve">El art. 1051 CCyC establece que </w:t>
      </w:r>
      <w:r>
        <w:rPr>
          <w:i/>
        </w:rPr>
        <w:t>"si la cosa es impropia para su destino por razón de vicios o defectos ocultos existentes al tiempo de la adquisición, cuya causa es anterior a ese tiempo, el adquirente tiene la facultad de devolver la cosa"</w:t>
      </w:r>
      <w:r>
        <w:t xml:space="preserve"> (acción redhibitoria) o de </w:t>
      </w:r>
      <w:r>
        <w:rPr>
          <w:i/>
        </w:rPr>
        <w:t>"reclamar una quita del precio"</w:t>
      </w:r>
      <w:r>
        <w:t xml:space="preserve"> (acción quanti minoris).</w:t>
      </w:r>
    </w:p>
    <w:p>
      <w:r>
        <w:t xml:space="preserve">El art. 1053 CCyC dispone que </w:t>
      </w:r>
      <w:r>
        <w:rPr>
          <w:i/>
        </w:rPr>
        <w:t>"el vendedor conocedor de los vicios y que no los manifestó al adquirente, debe reparar los daños causados"</w:t>
      </w:r>
      <w:r>
        <w:t xml:space="preserve">, presumiéndose dicho conocimiento cuando el vendedor es un </w:t>
      </w:r>
      <w:r>
        <w:rPr>
          <w:b/>
        </w:rPr>
        <w:t>profesional</w:t>
      </w:r>
      <w:r>
        <w:t xml:space="preserve"> (art. 1053, tercer párrafo).</w:t>
      </w:r>
    </w:p>
    <w:p>
      <w:r>
        <w:t>En el caso, el demandado:</w:t>
      </w:r>
    </w:p>
    <w:p>
      <w:pPr>
        <w:ind w:left="567"/>
      </w:pPr>
      <w:r>
        <w:rPr>
          <w:b/>
        </w:rPr>
        <w:t xml:space="preserve">1. </w:t>
      </w:r>
      <w:r/>
      <w:r>
        <w:rPr>
          <w:b/>
        </w:rPr>
        <w:t>Conocía las fallas</w:t>
      </w:r>
      <w:r>
        <w:t xml:space="preserve"> — compró el vehículo con 100.000 km, lo utilizó 12.000 km sin realizar service alguno, y declaró que lo había puesto "a cero" (contradicción acreditada por WhatsApp).</w:t>
      </w:r>
    </w:p>
    <w:p>
      <w:pPr>
        <w:ind w:left="567"/>
      </w:pPr>
      <w:r>
        <w:rPr>
          <w:b/>
        </w:rPr>
        <w:t xml:space="preserve">2. </w:t>
      </w:r>
      <w:r/>
      <w:r>
        <w:rPr>
          <w:b/>
        </w:rPr>
        <w:t>No las manifestó</w:t>
      </w:r>
      <w:r>
        <w:t xml:space="preserve"> — el actor descubrió los vicios progresivamente tras la entrega.</w:t>
      </w:r>
    </w:p>
    <w:p>
      <w:pPr>
        <w:ind w:left="567"/>
      </w:pPr>
      <w:r>
        <w:rPr>
          <w:b/>
        </w:rPr>
        <w:t xml:space="preserve">3. </w:t>
      </w:r>
      <w:r/>
      <w:r>
        <w:rPr>
          <w:b/>
        </w:rPr>
        <w:t>Es profesional</w:t>
      </w:r>
      <w:r>
        <w:t xml:space="preserve"> en la compraventa — opera como "Distribuidor #1", con más de 60 empleados y decenas de miles de unidades vendidas.</w:t>
      </w:r>
    </w:p>
    <w:p>
      <w:r>
        <w:t xml:space="preserve">La </w:t>
      </w:r>
      <w:r>
        <w:rPr>
          <w:b/>
        </w:rPr>
        <w:t>acción redhibitoria</w:t>
      </w:r>
      <w:r>
        <w:t xml:space="preserve"> fue ejercida de hecho mediante el acuerdo de devolución del 11/11/2025. El demandado aceptó la devolución y se comprometió a restituir USD 17.000. Luego incumplió.</w:t>
      </w:r>
    </w:p>
    <w:p>
      <w:pPr>
        <w:spacing w:before="280" w:after="120"/>
      </w:pPr>
      <w:r>
        <w:rPr>
          <w:b/>
          <w:u w:val="single"/>
        </w:rPr>
        <w:t>B) Incumplimiento contractual — Arts. 1078, 1081, 1083 y 1084 CCyC</w:t>
      </w:r>
    </w:p>
    <w:p>
      <w:r>
        <w:t xml:space="preserve">El art. 1084 CCyC dispone que ante el incumplimiento, el acreedor puede </w:t>
      </w:r>
      <w:r>
        <w:rPr>
          <w:i/>
        </w:rPr>
        <w:t>"reclamar el cumplimiento del contrato, o su resolución"</w:t>
      </w:r>
      <w:r>
        <w:t xml:space="preserve"> junto con la </w:t>
      </w:r>
      <w:r>
        <w:rPr>
          <w:i/>
        </w:rPr>
        <w:t>"reparación de los daños"</w:t>
      </w:r>
      <w:r>
        <w:t>.</w:t>
      </w:r>
    </w:p>
    <w:p>
      <w:r>
        <w:t xml:space="preserve">El incumplimiento del demandado es </w:t>
      </w:r>
      <w:r>
        <w:rPr>
          <w:b/>
        </w:rPr>
        <w:t>total, injustificado y doloso</w:t>
      </w:r>
      <w:r>
        <w:t>:</w:t>
      </w:r>
    </w:p>
    <w:p>
      <w:pPr>
        <w:ind w:left="850"/>
      </w:pPr>
      <w:r>
        <w:t xml:space="preserve">• </w:t>
      </w:r>
      <w:r>
        <w:t>No abonó USD 12.300 del acuerdo de devolución.</w:t>
      </w:r>
    </w:p>
    <w:p>
      <w:pPr>
        <w:ind w:left="850"/>
      </w:pPr>
      <w:r>
        <w:t xml:space="preserve">• </w:t>
      </w:r>
      <w:r>
        <w:t>Fundó su negativa en declaraciones probadamente falsas (vehículo "destruido" mientras circulaba).</w:t>
      </w:r>
    </w:p>
    <w:p>
      <w:pPr>
        <w:ind w:left="850"/>
      </w:pPr>
      <w:r>
        <w:t xml:space="preserve">• </w:t>
      </w:r>
      <w:r>
        <w:t>No ofreció alternativa de pago razonable.</w:t>
      </w:r>
    </w:p>
    <w:p>
      <w:pPr>
        <w:ind w:left="850"/>
      </w:pPr>
      <w:r>
        <w:t xml:space="preserve">• </w:t>
      </w:r>
      <w:r>
        <w:t>Pretendió cobrar USD 15.000 adicionales por devolver un bien ya pagado.</w:t>
      </w:r>
    </w:p>
    <w:p>
      <w:r>
        <w:t xml:space="preserve">Conforme la jurisprudencia pacífica, </w:t>
      </w:r>
      <w:r>
        <w:rPr>
          <w:i/>
        </w:rPr>
        <w:t>"cuando el incumplimiento es deliberado y acompañado de ardid, la indemnización debe ser integral"</w:t>
      </w:r>
      <w:r>
        <w:t xml:space="preserve"> (CNCiv., Sala A, "Martínez c/ Gómez", 14/05/2020).</w:t>
      </w:r>
    </w:p>
    <w:p>
      <w:pPr>
        <w:spacing w:before="280" w:after="120"/>
      </w:pPr>
      <w:r>
        <w:rPr>
          <w:b/>
          <w:u w:val="single"/>
        </w:rPr>
        <w:t>C) Obligaciones en moneda extranjera — Art. 765 CCyC</w:t>
      </w:r>
    </w:p>
    <w:p>
      <w:r>
        <w:t>El crédito que se reclama está expresado en dólares estadounidenses. Si bien el art. 765 CCyC faculta al deudor a liberarse mediante el pago del equivalente en moneda de curso legal, la jurisprudencia mayoritaria —particularmente tras los precedentes "Albarracín" (CNCom., Sala D, 2019) y "Olivera" (CNCiv., Sala K, 2021)— ha establecido que cuando las partes expresamente pactaron la prestación en moneda extranjera, el deudor debe cumplir en la moneda convenida.</w:t>
      </w:r>
    </w:p>
    <w:p>
      <w:r>
        <w:t>En subsidio, se reclama el equivalente al tipo de cambio vendedor del Banco de la Nación Argentina al momento del efectivo pago, conforme el art. 772 CCyC.</w:t>
      </w:r>
    </w:p>
    <w:p>
      <w:pPr>
        <w:spacing w:before="280" w:after="120"/>
      </w:pPr>
      <w:r>
        <w:rPr>
          <w:b/>
          <w:u w:val="single"/>
        </w:rPr>
        <w:t>D) Inoponibilidad de la personalidad jurídica — Art. 54, Ley 19.550</w:t>
      </w:r>
    </w:p>
    <w:p>
      <w:r>
        <w:t xml:space="preserve">FOREVER 463 S.A.S. (CUIT 30-71866892-8) es una sociedad constituida el 31/01/2025, con domicilio en Tucumán, actividad declarada </w:t>
      </w:r>
      <w:r>
        <w:rPr>
          <w:b/>
        </w:rPr>
        <w:t>"Edición de libros"</w:t>
      </w:r>
      <w:r>
        <w:t xml:space="preserve"> (Código AFIP 581100), y cuyo único activo identificable es el vehículo objeto de esta litis.</w:t>
      </w:r>
    </w:p>
    <w:p>
      <w:r>
        <w:t xml:space="preserve">No existe evidencia alguna de que FOREVER 463 haya editado, publicado o comercializado un solo libro. Su función real y exclusiva fue servir de </w:t>
      </w:r>
      <w:r>
        <w:rPr>
          <w:b/>
        </w:rPr>
        <w:t>vehículo formal para inscribir el Audi TT</w:t>
      </w:r>
      <w:r>
        <w:t xml:space="preserve"> y como escudo para amenazar al actor ("puedo mandar a sacar el auto porque está a nombre de mi empresa").</w:t>
      </w:r>
    </w:p>
    <w:p>
      <w:r>
        <w:t>Los indicios de utilización abusiva son concluyentes:</w:t>
      </w:r>
    </w:p>
    <w:p>
      <w:pPr>
        <w:ind w:left="567"/>
      </w:pPr>
      <w:r>
        <w:rPr>
          <w:b/>
        </w:rPr>
        <w:t xml:space="preserve">1. </w:t>
      </w:r>
      <w:r/>
      <w:r>
        <w:rPr>
          <w:b/>
        </w:rPr>
        <w:t>Objeto social ficticio</w:t>
      </w:r>
      <w:r>
        <w:t xml:space="preserve"> — "edición de libros" vs. compraventa de electrónicos y vehículos.</w:t>
      </w:r>
    </w:p>
    <w:p>
      <w:pPr>
        <w:ind w:left="567"/>
      </w:pPr>
      <w:r>
        <w:rPr>
          <w:b/>
        </w:rPr>
        <w:t xml:space="preserve">2. </w:t>
      </w:r>
      <w:r/>
      <w:r>
        <w:rPr>
          <w:b/>
        </w:rPr>
        <w:t>Domicilio disociado</w:t>
      </w:r>
      <w:r>
        <w:t xml:space="preserve"> — Tucumán, mientras el controlante opera en Puerto Madero.</w:t>
      </w:r>
    </w:p>
    <w:p>
      <w:pPr>
        <w:ind w:left="567"/>
      </w:pPr>
      <w:r>
        <w:rPr>
          <w:b/>
        </w:rPr>
        <w:t xml:space="preserve">3. </w:t>
      </w:r>
      <w:r/>
      <w:r>
        <w:rPr>
          <w:b/>
        </w:rPr>
        <w:t>Confusión patrimonial</w:t>
      </w:r>
      <w:r>
        <w:t xml:space="preserve"> — Chaves vendió, cobró, usó, retiró y dispuso del vehículo como propio.</w:t>
      </w:r>
    </w:p>
    <w:p>
      <w:pPr>
        <w:ind w:left="567"/>
      </w:pPr>
      <w:r>
        <w:rPr>
          <w:b/>
        </w:rPr>
        <w:t xml:space="preserve">4. </w:t>
      </w:r>
      <w:r/>
      <w:r>
        <w:rPr>
          <w:b/>
        </w:rPr>
        <w:t>Uso como instrumento de amenaza</w:t>
      </w:r>
      <w:r>
        <w:t xml:space="preserve"> — para frustrar el derecho de crédito del actor.</w:t>
      </w:r>
    </w:p>
    <w:p>
      <w:r>
        <w:t xml:space="preserve">Conforme el art. 54 in fine de la Ley 19.550, </w:t>
      </w:r>
      <w:r>
        <w:rPr>
          <w:i/>
        </w:rPr>
        <w:t>"la actuación de la sociedad que encubra la consecución de fines extrasocietarios, constituya un mero recurso para violar la ley, el orden público o la buena fe o para frustrar derechos de terceros, se imputará directamente a los socios o controlantes que la hicieron posible, quienes responderán solidaria e ilimitadamente por los perjuicios causados."</w:t>
      </w:r>
      <w:r/>
    </w:p>
    <w:p>
      <w:r>
        <w:t xml:space="preserve">Solicito en consecuencia la </w:t>
      </w:r>
      <w:r>
        <w:rPr>
          <w:b/>
        </w:rPr>
        <w:t>extensión de responsabilidad solidaria</w:t>
      </w:r>
      <w:r>
        <w:t xml:space="preserve"> a Franco Maximiliano Chaves por las obligaciones de FOREVER 463 S.A.S.</w:t>
      </w:r>
    </w:p>
    <w:p>
      <w:pPr>
        <w:spacing w:before="280" w:after="120"/>
      </w:pPr>
      <w:r>
        <w:rPr>
          <w:b/>
          <w:u w:val="single"/>
        </w:rPr>
        <w:t>E) Daño moral — Art. 1741 CCyC</w:t>
      </w:r>
    </w:p>
    <w:p>
      <w:r>
        <w:t xml:space="preserve">El art. 1741 CCyC reconoce la reparación de las </w:t>
      </w:r>
      <w:r>
        <w:rPr>
          <w:i/>
        </w:rPr>
        <w:t>"consecuencias no patrimoniales"</w:t>
      </w:r>
      <w:r>
        <w:t xml:space="preserve"> del incumplimiento obligacional cuando medien circunstancias de agravación.</w:t>
      </w:r>
    </w:p>
    <w:p>
      <w:r>
        <w:t>El actor sufrió:</w:t>
      </w:r>
    </w:p>
    <w:p>
      <w:pPr>
        <w:ind w:left="850"/>
      </w:pPr>
      <w:r>
        <w:t xml:space="preserve">• </w:t>
      </w:r>
      <w:r/>
      <w:r>
        <w:rPr>
          <w:b/>
        </w:rPr>
        <w:t>Amenazas reiteradas</w:t>
      </w:r>
      <w:r>
        <w:t xml:space="preserve"> de cobro violento y desposesión del vehículo (octubre 2025).</w:t>
      </w:r>
    </w:p>
    <w:p>
      <w:pPr>
        <w:ind w:left="850"/>
      </w:pPr>
      <w:r>
        <w:t xml:space="preserve">• </w:t>
      </w:r>
      <w:r/>
      <w:r>
        <w:rPr>
          <w:b/>
        </w:rPr>
        <w:t>Engaño sistemático</w:t>
      </w:r>
      <w:r>
        <w:t xml:space="preserve"> durante meses (noviembre 2025 a febrero 2026), con declaraciones falsas diseñadas para impedir el cobro.</w:t>
      </w:r>
    </w:p>
    <w:p>
      <w:pPr>
        <w:ind w:left="850"/>
      </w:pPr>
      <w:r>
        <w:t xml:space="preserve">• </w:t>
      </w:r>
      <w:r/>
      <w:r>
        <w:rPr>
          <w:b/>
        </w:rPr>
        <w:t>Insultos</w:t>
      </w:r>
      <w:r>
        <w:t xml:space="preserve"> — el demandado declaró textualmente: </w:t>
      </w:r>
      <w:r>
        <w:rPr>
          <w:i/>
        </w:rPr>
        <w:t>"La verdad que sí pienso que sos boludo"</w:t>
      </w:r>
      <w:r>
        <w:t xml:space="preserve"> (06/12/2025).</w:t>
      </w:r>
    </w:p>
    <w:p>
      <w:pPr>
        <w:ind w:left="850"/>
      </w:pPr>
      <w:r>
        <w:t xml:space="preserve">• </w:t>
      </w:r>
      <w:r/>
      <w:r>
        <w:rPr>
          <w:b/>
        </w:rPr>
        <w:t>Angustia y zozobra</w:t>
      </w:r>
      <w:r>
        <w:t xml:space="preserve"> derivadas de la pérdida de USD 14.300 en un contexto de necesidad económica.</w:t>
      </w:r>
    </w:p>
    <w:p>
      <w:pPr>
        <w:ind w:left="850"/>
      </w:pPr>
      <w:r>
        <w:t xml:space="preserve">• </w:t>
      </w:r>
      <w:r/>
      <w:r>
        <w:rPr>
          <w:b/>
        </w:rPr>
        <w:t>Desgaste emocional</w:t>
      </w:r>
      <w:r>
        <w:t xml:space="preserve"> prolongado por la conducta dilatoria y mendaz del demandado.</w:t>
      </w:r>
    </w:p>
    <w:p>
      <w:r>
        <w:t xml:space="preserve">La doctrina ha señalado que </w:t>
      </w:r>
      <w:r>
        <w:rPr>
          <w:i/>
        </w:rPr>
        <w:t>"el daño moral contractual procede cuando el incumplimiento se lleva a cabo con dolo o grave desaprensión por los intereses del acreedor"</w:t>
      </w:r>
      <w:r>
        <w:t xml:space="preserve"> (Pizarro, Ramón D., </w:t>
      </w:r>
      <w:r>
        <w:rPr>
          <w:i/>
        </w:rPr>
        <w:t>Daño Moral</w:t>
      </w:r>
      <w:r>
        <w:t>, Ed. Hammurabi, 2ª ed., p. 412). El caso encuadra exactamente en esa hipótesis.</w:t>
      </w:r>
    </w:p>
    <w:p>
      <w:r>
        <w:t xml:space="preserve">Se estima el daño moral en </w:t>
      </w:r>
      <w:r>
        <w:rPr>
          <w:b/>
        </w:rPr>
        <w:t>USD 3.000</w:t>
      </w:r>
      <w:r>
        <w:t xml:space="preserve"> — prudente, proporcionado y justificado por la gravedad de la conducta.</w:t>
      </w:r>
    </w:p>
    <w:p>
      <w:pPr>
        <w:spacing w:before="280" w:after="120"/>
      </w:pPr>
      <w:r>
        <w:rPr>
          <w:b/>
          <w:u w:val="single"/>
        </w:rPr>
        <w:t>F) Intereses</w:t>
      </w:r>
    </w:p>
    <w:p>
      <w:r>
        <w:t>Se reclaman intereses moratorios desde la fecha de cada incumplimiento:</w:t>
      </w:r>
    </w:p>
    <w:p>
      <w:pPr>
        <w:ind w:left="850"/>
      </w:pPr>
      <w:r>
        <w:t xml:space="preserve">• </w:t>
      </w:r>
      <w:r>
        <w:t>Sobre USD 300: desde el 13/11/2025.</w:t>
      </w:r>
    </w:p>
    <w:p>
      <w:pPr>
        <w:ind w:left="850"/>
      </w:pPr>
      <w:r>
        <w:t xml:space="preserve">• </w:t>
      </w:r>
      <w:r>
        <w:t>Sobre USD 5.000: desde el 06/12/2025.</w:t>
      </w:r>
    </w:p>
    <w:p>
      <w:pPr>
        <w:ind w:left="850"/>
      </w:pPr>
      <w:r>
        <w:t xml:space="preserve">• </w:t>
      </w:r>
      <w:r>
        <w:t>Sobre USD 7.000: desde el 09/01/2026.</w:t>
      </w:r>
    </w:p>
    <w:p>
      <w:r>
        <w:t>La tasa aplicable es la que establezca el Tribunal conforme la doctrina plenaria vigente. Se solicita la aplicación de la tasa activa del Banco de la Nación Argentina para operaciones en dólares estadounidenses, o en subsidio, la que V.S. estime corresponder.</w:t>
      </w:r>
    </w:p>
    <w:p>
      <w:pPr>
        <w:spacing w:before="400" w:after="200"/>
      </w:pPr>
      <w:r>
        <w:rPr>
          <w:b/>
          <w:sz w:val="26"/>
        </w:rPr>
        <w:t>IV. MONTO DEL RECLAMO</w:t>
      </w:r>
    </w:p>
    <w:tbl>
      <w:tblPr>
        <w:tblStyle w:val="TableGrid"/>
        <w:tblW w:type="auto" w:w="0"/>
        <w:tblLook w:firstColumn="1" w:firstRow="1" w:lastColumn="0" w:lastRow="0" w:noHBand="0" w:noVBand="1" w:val="04A0"/>
      </w:tblPr>
      <w:tblGrid>
        <w:gridCol w:w="4702"/>
        <w:gridCol w:w="4702"/>
      </w:tblGrid>
      <w:tr>
        <w:tc>
          <w:tcPr>
            <w:tcW w:type="dxa" w:w="4702"/>
          </w:tcPr>
          <w:p>
            <w:r>
              <w:rPr>
                <w:b/>
              </w:rPr>
            </w:r>
            <w:r>
              <w:rPr>
                <w:sz w:val="20"/>
              </w:rPr>
              <w:t>Concepto</w:t>
            </w:r>
          </w:p>
        </w:tc>
        <w:tc>
          <w:tcPr>
            <w:tcW w:type="dxa" w:w="4702"/>
          </w:tcPr>
          <w:p>
            <w:r>
              <w:rPr>
                <w:b/>
              </w:rPr>
            </w:r>
            <w:r>
              <w:rPr>
                <w:sz w:val="20"/>
              </w:rPr>
              <w:t>Monto</w:t>
            </w:r>
          </w:p>
        </w:tc>
      </w:tr>
      <w:tr>
        <w:tc>
          <w:tcPr>
            <w:tcW w:type="dxa" w:w="4702"/>
          </w:tcPr>
          <w:p>
            <w:r/>
            <w:r>
              <w:rPr>
                <w:sz w:val="20"/>
              </w:rPr>
              <w:t>Capital adeudado (acuerdo de devolución incumplido)</w:t>
            </w:r>
          </w:p>
        </w:tc>
        <w:tc>
          <w:tcPr>
            <w:tcW w:type="dxa" w:w="4702"/>
          </w:tcPr>
          <w:p>
            <w:r/>
            <w:r>
              <w:rPr>
                <w:sz w:val="20"/>
              </w:rPr>
              <w:t>USD 12.300</w:t>
            </w:r>
          </w:p>
        </w:tc>
      </w:tr>
      <w:tr>
        <w:tc>
          <w:tcPr>
            <w:tcW w:type="dxa" w:w="4702"/>
          </w:tcPr>
          <w:p>
            <w:r/>
            <w:r>
              <w:rPr>
                <w:sz w:val="20"/>
              </w:rPr>
              <w:t>Diferencia no reconocida por el demandado (USD 19.000 - 4.700)</w:t>
            </w:r>
          </w:p>
        </w:tc>
        <w:tc>
          <w:tcPr>
            <w:tcW w:type="dxa" w:w="4702"/>
          </w:tcPr>
          <w:p>
            <w:r/>
            <w:r>
              <w:rPr>
                <w:sz w:val="20"/>
              </w:rPr>
              <w:t>USD 14.300</w:t>
            </w:r>
          </w:p>
        </w:tc>
      </w:tr>
      <w:tr>
        <w:tc>
          <w:tcPr>
            <w:tcW w:type="dxa" w:w="4702"/>
          </w:tcPr>
          <w:p>
            <w:r/>
            <w:r>
              <w:rPr>
                <w:sz w:val="20"/>
              </w:rPr>
              <w:t>Daño moral</w:t>
            </w:r>
          </w:p>
        </w:tc>
        <w:tc>
          <w:tcPr>
            <w:tcW w:type="dxa" w:w="4702"/>
          </w:tcPr>
          <w:p>
            <w:r/>
            <w:r>
              <w:rPr>
                <w:sz w:val="20"/>
              </w:rPr>
              <w:t>USD 3.000</w:t>
            </w:r>
          </w:p>
        </w:tc>
      </w:tr>
      <w:tr>
        <w:tc>
          <w:tcPr>
            <w:tcW w:type="dxa" w:w="4702"/>
          </w:tcPr>
          <w:p>
            <w:r/>
            <w:r>
              <w:rPr>
                <w:sz w:val="20"/>
              </w:rPr>
              <w:t>Gastos de reparación solventados por el actor</w:t>
            </w:r>
          </w:p>
        </w:tc>
        <w:tc>
          <w:tcPr>
            <w:tcW w:type="dxa" w:w="4702"/>
          </w:tcPr>
          <w:p>
            <w:r/>
            <w:r>
              <w:rPr>
                <w:sz w:val="20"/>
              </w:rPr>
              <w:t>A cuantificar (se reserva prueba pericial)</w:t>
            </w:r>
          </w:p>
        </w:tc>
      </w:tr>
      <w:tr>
        <w:tc>
          <w:tcPr>
            <w:tcW w:type="dxa" w:w="4702"/>
          </w:tcPr>
          <w:p>
            <w:r/>
            <w:r>
              <w:rPr>
                <w:sz w:val="20"/>
              </w:rPr>
              <w:t>Intereses moratorios</w:t>
            </w:r>
          </w:p>
        </w:tc>
        <w:tc>
          <w:tcPr>
            <w:tcW w:type="dxa" w:w="4702"/>
          </w:tcPr>
          <w:p>
            <w:r/>
            <w:r>
              <w:rPr>
                <w:sz w:val="20"/>
              </w:rPr>
              <w:t>A liquidar</w:t>
            </w:r>
          </w:p>
        </w:tc>
      </w:tr>
      <w:tr>
        <w:tc>
          <w:tcPr>
            <w:tcW w:type="dxa" w:w="4702"/>
          </w:tcPr>
          <w:p>
            <w:r/>
            <w:r>
              <w:rPr>
                <w:sz w:val="20"/>
              </w:rPr>
              <w:t>TOTAL MÍNIMO ESTIMADO</w:t>
            </w:r>
          </w:p>
        </w:tc>
        <w:tc>
          <w:tcPr>
            <w:tcW w:type="dxa" w:w="4702"/>
          </w:tcPr>
          <w:p>
            <w:r/>
            <w:r>
              <w:rPr>
                <w:sz w:val="20"/>
              </w:rPr>
              <w:t>USD 17.300 + intereses + costas</w:t>
            </w:r>
          </w:p>
        </w:tc>
      </w:tr>
    </w:tbl>
    <w:p/>
    <w:p>
      <w:r/>
      <w:r>
        <w:rPr>
          <w:b/>
        </w:rPr>
        <w:t>Nota sobre el capital:</w:t>
      </w:r>
      <w:r>
        <w:t xml:space="preserve"> El acuerdo de devolución fijó la restitución en USD 17.000 (con descuento de USD 2.000 por uso). El demandado restituyó USD 4.700. La diferencia es USD 12.300. Sin embargo, dado el incumplimiento doloso del demandado y la falsedad de sus justificaciones, se reclama subsidiariamente la totalidad de la diferencia sin descuento (USD 14.300), dejando a criterio de V.S. la determinación final.</w:t>
      </w:r>
    </w:p>
    <w:p>
      <w:pPr>
        <w:spacing w:before="400" w:after="200"/>
      </w:pPr>
      <w:r>
        <w:rPr>
          <w:b/>
          <w:sz w:val="26"/>
        </w:rPr>
        <w:t>V. PRUEBA</w:t>
      </w:r>
    </w:p>
    <w:p>
      <w:pPr>
        <w:spacing w:before="280" w:after="120"/>
      </w:pPr>
      <w:r>
        <w:rPr>
          <w:b/>
          <w:u w:val="single"/>
        </w:rPr>
        <w:t>A) Documental</w:t>
      </w:r>
    </w:p>
    <w:p>
      <w:pPr>
        <w:ind w:left="567"/>
      </w:pPr>
      <w:r>
        <w:rPr>
          <w:b/>
        </w:rPr>
        <w:t xml:space="preserve">1. </w:t>
      </w:r>
      <w:r/>
      <w:r>
        <w:rPr>
          <w:b/>
        </w:rPr>
        <w:t>Conversaciones completas de WhatsApp</w:t>
      </w:r>
      <w:r>
        <w:t xml:space="preserve"> entre actor y demandado. Chat principal: 4.490 líneas, 260 audios, 146 fotografías, 6 videos. Grupo "REPARACIONES FRANCO PAGOS Y CELULARES": 293 líneas, 47 archivos. Parcialmente certificadas ante escribano público.</w:t>
      </w:r>
    </w:p>
    <w:p>
      <w:pPr>
        <w:ind w:left="567"/>
      </w:pPr>
      <w:r>
        <w:rPr>
          <w:b/>
        </w:rPr>
        <w:t xml:space="preserve">2. </w:t>
      </w:r>
      <w:r/>
      <w:r>
        <w:rPr>
          <w:b/>
        </w:rPr>
        <w:t>Comprobantes de pago.</w:t>
      </w:r>
      <w:r>
        <w:t xml:space="preserve"> Aproximadamente 40 comprobantes de transferencias bancarias, capturas de transacciones USDT y recibos que acreditan los USD 19.000 abonados.</w:t>
      </w:r>
    </w:p>
    <w:p>
      <w:pPr>
        <w:ind w:left="567"/>
      </w:pPr>
      <w:r>
        <w:rPr>
          <w:b/>
        </w:rPr>
        <w:t xml:space="preserve">3. </w:t>
      </w:r>
      <w:r/>
      <w:r>
        <w:rPr>
          <w:b/>
        </w:rPr>
        <w:t>Video de entrega del vehículo</w:t>
      </w:r>
      <w:r>
        <w:t xml:space="preserve"> (13/11/2025). Muestra el odómetro en 117.958 km y el estado de funcionamiento del auto al momento de la devolución.</w:t>
      </w:r>
    </w:p>
    <w:p>
      <w:pPr>
        <w:ind w:left="567"/>
      </w:pPr>
      <w:r>
        <w:rPr>
          <w:b/>
        </w:rPr>
        <w:t xml:space="preserve">4. </w:t>
      </w:r>
      <w:r/>
      <w:r>
        <w:rPr>
          <w:b/>
        </w:rPr>
        <w:t>Video del vehículo circulando</w:t>
      </w:r>
      <w:r>
        <w:t xml:space="preserve"> post-devolución (enero 2026, publicado por @agustinserrano.apple). Odómetro: ~121.007 km.</w:t>
      </w:r>
    </w:p>
    <w:p>
      <w:pPr>
        <w:ind w:left="567"/>
      </w:pPr>
      <w:r>
        <w:rPr>
          <w:b/>
        </w:rPr>
        <w:t xml:space="preserve">5. </w:t>
      </w:r>
      <w:r/>
      <w:r>
        <w:rPr>
          <w:b/>
        </w:rPr>
        <w:t>Capturas de Instagram</w:t>
      </w:r>
      <w:r>
        <w:t xml:space="preserve"> — publicaciones de @agustinserrano.apple (04/01/2026 y 16/01/2026), @mrwolf.cash (21/12/2025 — fiesta con 60+ empleados; 21/02/2026 — actividad comercial vigente) y evidencia del vehículo en Santiago del Estero (05/03/2026).</w:t>
      </w:r>
    </w:p>
    <w:p>
      <w:pPr>
        <w:ind w:left="567"/>
      </w:pPr>
      <w:r>
        <w:rPr>
          <w:b/>
        </w:rPr>
        <w:t xml:space="preserve">6. </w:t>
      </w:r>
      <w:r/>
      <w:r>
        <w:rPr>
          <w:b/>
        </w:rPr>
        <w:t>Actas de infracción del GCBA</w:t>
      </w:r>
      <w:r>
        <w:t xml:space="preserve"> — Actas N.° Q35376691, Q35451523, Q35689193 y Q35576279. Instrumentos públicos con fotografías, coordenadas GPS y timestamps.</w:t>
      </w:r>
    </w:p>
    <w:p>
      <w:pPr>
        <w:ind w:left="567"/>
      </w:pPr>
      <w:r>
        <w:rPr>
          <w:b/>
        </w:rPr>
        <w:t xml:space="preserve">7. </w:t>
      </w:r>
      <w:r/>
      <w:r>
        <w:rPr>
          <w:b/>
        </w:rPr>
        <w:t>Informe de Estado de Dominio DNRPA</w:t>
      </w:r>
      <w:r>
        <w:t xml:space="preserve"> del Audi TT IRA464 (04/03/2026, Registro Seccional Tucumán N.° 5). Titular: FOREVER 463 S.A.S.</w:t>
      </w:r>
    </w:p>
    <w:p>
      <w:pPr>
        <w:ind w:left="567"/>
      </w:pPr>
      <w:r>
        <w:rPr>
          <w:b/>
        </w:rPr>
        <w:t xml:space="preserve">8. </w:t>
      </w:r>
      <w:r/>
      <w:r>
        <w:rPr>
          <w:b/>
        </w:rPr>
        <w:t>Informe de Estado de Dominio DNRPA</w:t>
      </w:r>
      <w:r>
        <w:t xml:space="preserve"> del BMW 440i AD061SP. Titular: Chaves Franco Maximiliano desde 04/09/2025. Libre de gravámenes.</w:t>
      </w:r>
    </w:p>
    <w:p>
      <w:pPr>
        <w:ind w:left="567"/>
      </w:pPr>
      <w:r>
        <w:rPr>
          <w:b/>
        </w:rPr>
        <w:t xml:space="preserve">9. </w:t>
      </w:r>
      <w:r/>
      <w:r>
        <w:rPr>
          <w:b/>
        </w:rPr>
        <w:t>Informe Central de Deudores BCRA</w:t>
      </w:r>
      <w:r>
        <w:t xml:space="preserve"> (enero 2026). Chaves y FOREVER 463 S.A.S., ambos Situación 1 — Normal.</w:t>
      </w:r>
    </w:p>
    <w:p>
      <w:pPr>
        <w:ind w:left="567"/>
      </w:pPr>
      <w:r>
        <w:rPr>
          <w:b/>
        </w:rPr>
        <w:t xml:space="preserve">10. </w:t>
      </w:r>
      <w:r/>
      <w:r>
        <w:rPr>
          <w:b/>
        </w:rPr>
        <w:t>Intimación extrajudicial</w:t>
      </w:r>
      <w:r>
        <w:t xml:space="preserve"> remitida al demandado con fecha 05/03/2026.</w:t>
      </w:r>
    </w:p>
    <w:p>
      <w:pPr>
        <w:spacing w:before="280" w:after="120"/>
      </w:pPr>
      <w:r>
        <w:rPr>
          <w:b/>
          <w:u w:val="single"/>
        </w:rPr>
        <w:t>B) Informativa</w:t>
      </w:r>
    </w:p>
    <w:p>
      <w:pPr>
        <w:ind w:left="567"/>
      </w:pPr>
      <w:r>
        <w:rPr>
          <w:b/>
        </w:rPr>
        <w:t xml:space="preserve">1. </w:t>
      </w:r>
      <w:r>
        <w:t xml:space="preserve">Oficio al </w:t>
      </w:r>
      <w:r>
        <w:rPr>
          <w:b/>
        </w:rPr>
        <w:t>DNRPA</w:t>
      </w:r>
      <w:r>
        <w:t xml:space="preserve"> — titularidad e historial de los dominios IRA464 y AD061SP; bienes registrales a nombre de Chaves y FOREVER 463 S.A.S.</w:t>
      </w:r>
    </w:p>
    <w:p>
      <w:pPr>
        <w:ind w:left="567"/>
      </w:pPr>
      <w:r>
        <w:rPr>
          <w:b/>
        </w:rPr>
        <w:t xml:space="preserve">2. </w:t>
      </w:r>
      <w:r>
        <w:t xml:space="preserve">Oficio a la </w:t>
      </w:r>
      <w:r>
        <w:rPr>
          <w:b/>
        </w:rPr>
        <w:t>AFIP</w:t>
      </w:r>
      <w:r>
        <w:t xml:space="preserve"> — situación fiscal, domicilio, declaraciones juradas e ingresos declarados de ambos demandados (períodos 2024/2025).</w:t>
      </w:r>
    </w:p>
    <w:p>
      <w:pPr>
        <w:ind w:left="567"/>
      </w:pPr>
      <w:r>
        <w:rPr>
          <w:b/>
        </w:rPr>
        <w:t xml:space="preserve">3. </w:t>
      </w:r>
      <w:r>
        <w:t xml:space="preserve">Oficio al </w:t>
      </w:r>
      <w:r>
        <w:rPr>
          <w:b/>
        </w:rPr>
        <w:t>BCRA</w:t>
      </w:r>
      <w:r>
        <w:t xml:space="preserve"> — totalidad de cuentas bancarias del demandado y de FOREVER 463 S.A.S.</w:t>
      </w:r>
    </w:p>
    <w:p>
      <w:pPr>
        <w:ind w:left="567"/>
      </w:pPr>
      <w:r>
        <w:rPr>
          <w:b/>
        </w:rPr>
        <w:t xml:space="preserve">4. </w:t>
      </w:r>
      <w:r>
        <w:t xml:space="preserve">Oficio a la </w:t>
      </w:r>
      <w:r>
        <w:rPr>
          <w:b/>
        </w:rPr>
        <w:t>Dirección General de Infracciones del GCBA</w:t>
      </w:r>
      <w:r>
        <w:t xml:space="preserve"> — totalidad de actas de infracción labradas al dominio IRA464, con fotografías, coordenadas GPS y datos técnicos.</w:t>
      </w:r>
    </w:p>
    <w:p>
      <w:pPr>
        <w:ind w:left="567"/>
      </w:pPr>
      <w:r>
        <w:rPr>
          <w:b/>
        </w:rPr>
        <w:t xml:space="preserve">5. </w:t>
      </w:r>
      <w:r>
        <w:t xml:space="preserve">Oficio al </w:t>
      </w:r>
      <w:r>
        <w:rPr>
          <w:b/>
        </w:rPr>
        <w:t>RENAPER</w:t>
      </w:r>
      <w:r>
        <w:t xml:space="preserve"> — datos personales y domicilio actualizado del demandado.</w:t>
      </w:r>
    </w:p>
    <w:p>
      <w:pPr>
        <w:ind w:left="567"/>
      </w:pPr>
      <w:r>
        <w:rPr>
          <w:b/>
        </w:rPr>
        <w:t xml:space="preserve">6. </w:t>
      </w:r>
      <w:r>
        <w:t xml:space="preserve">Oficio a la </w:t>
      </w:r>
      <w:r>
        <w:rPr>
          <w:b/>
        </w:rPr>
        <w:t>IGJ / Registro Público de Tucumán</w:t>
      </w:r>
      <w:r>
        <w:t xml:space="preserve"> — antecedentes de inscripción, objeto social, socios y administradores de FOREVER 463 S.A.S.</w:t>
      </w:r>
    </w:p>
    <w:p>
      <w:pPr>
        <w:ind w:left="567"/>
      </w:pPr>
      <w:r>
        <w:rPr>
          <w:b/>
        </w:rPr>
        <w:t xml:space="preserve">7. </w:t>
      </w:r>
      <w:r>
        <w:t xml:space="preserve">Oficio a </w:t>
      </w:r>
      <w:r>
        <w:rPr>
          <w:b/>
        </w:rPr>
        <w:t>BINANCE</w:t>
      </w:r>
      <w:r>
        <w:t xml:space="preserve"> — movimientos de la wallet USDT vinculada al demandado.</w:t>
      </w:r>
    </w:p>
    <w:p>
      <w:pPr>
        <w:ind w:left="567"/>
      </w:pPr>
      <w:r>
        <w:rPr>
          <w:b/>
        </w:rPr>
        <w:t xml:space="preserve">8. </w:t>
      </w:r>
      <w:r>
        <w:t xml:space="preserve">Oficios a </w:t>
      </w:r>
      <w:r>
        <w:rPr>
          <w:b/>
        </w:rPr>
        <w:t>Banco Santander, Naranja X, Brubank y Banco Galicia</w:t>
      </w:r>
      <w:r>
        <w:t xml:space="preserve"> — cuentas de terceros utilizadas por el demandado.</w:t>
      </w:r>
    </w:p>
    <w:p>
      <w:pPr>
        <w:spacing w:before="280" w:after="120"/>
      </w:pPr>
      <w:r>
        <w:rPr>
          <w:b/>
          <w:u w:val="single"/>
        </w:rPr>
        <w:t>C) Pericial</w:t>
      </w:r>
    </w:p>
    <w:p>
      <w:pPr>
        <w:ind w:left="567"/>
      </w:pPr>
      <w:r>
        <w:rPr>
          <w:b/>
        </w:rPr>
        <w:t xml:space="preserve">1. </w:t>
      </w:r>
      <w:r/>
      <w:r>
        <w:rPr>
          <w:b/>
        </w:rPr>
        <w:t>Pericia informática</w:t>
      </w:r>
      <w:r>
        <w:t xml:space="preserve"> sobre el dispositivo del actor para certificar autenticidad e integridad de las conversaciones de WhatsApp.</w:t>
      </w:r>
    </w:p>
    <w:p>
      <w:pPr>
        <w:ind w:left="567"/>
      </w:pPr>
      <w:r>
        <w:rPr>
          <w:b/>
        </w:rPr>
        <w:t xml:space="preserve">2. </w:t>
      </w:r>
      <w:r/>
      <w:r>
        <w:rPr>
          <w:b/>
        </w:rPr>
        <w:t>Pericia contable</w:t>
      </w:r>
      <w:r>
        <w:t xml:space="preserve"> para determinar el monto total de gastos de reparación solventados por el actor y la cuantificación de intereses.</w:t>
      </w:r>
    </w:p>
    <w:p>
      <w:pPr>
        <w:spacing w:before="280" w:after="120"/>
      </w:pPr>
      <w:r>
        <w:rPr>
          <w:b/>
          <w:u w:val="single"/>
        </w:rPr>
        <w:t>D) Testimonial</w:t>
      </w:r>
    </w:p>
    <w:p>
      <w:r>
        <w:t>Se ofrece la declaración de:</w:t>
      </w:r>
    </w:p>
    <w:p>
      <w:pPr>
        <w:ind w:left="567"/>
      </w:pPr>
      <w:r>
        <w:rPr>
          <w:b/>
        </w:rPr>
        <w:t xml:space="preserve">1. </w:t>
      </w:r>
      <w:r/>
      <w:r>
        <w:rPr>
          <w:b/>
        </w:rPr>
        <w:t>[Rafa — nombre completo a confirmar]</w:t>
      </w:r>
      <w:r>
        <w:t xml:space="preserve"> — presente en la entrega del vehículo (26/06/2025) y testigo del estado de las ruedas; presente cuando se manifestó la falla de refrigeración (26/08/2025) con el demandado presente.</w:t>
      </w:r>
    </w:p>
    <w:p>
      <w:pPr>
        <w:ind w:left="567"/>
      </w:pPr>
      <w:r>
        <w:rPr>
          <w:b/>
        </w:rPr>
        <w:t xml:space="preserve">2. </w:t>
      </w:r>
      <w:r>
        <w:t>Demás testigos que se ofrecerán oportunamente conforme el art. 333 CPCCN.</w:t>
      </w:r>
    </w:p>
    <w:p>
      <w:pPr>
        <w:spacing w:before="280" w:after="120"/>
      </w:pPr>
      <w:r>
        <w:rPr>
          <w:b/>
          <w:u w:val="single"/>
        </w:rPr>
        <w:t>E) Confesional</w:t>
      </w:r>
    </w:p>
    <w:p>
      <w:r>
        <w:t>Se cite al demandado Franco Maximiliano Chaves a absolver posiciones, bajo apercibimiento de ley (arts. 404 y 417 CPCCN).</w:t>
      </w:r>
    </w:p>
    <w:p>
      <w:pPr>
        <w:spacing w:before="280" w:after="120"/>
      </w:pPr>
      <w:r>
        <w:rPr>
          <w:b/>
          <w:u w:val="single"/>
        </w:rPr>
        <w:t>F) Reconocimiento</w:t>
      </w:r>
    </w:p>
    <w:p>
      <w:r>
        <w:t>Se intime al demandado a reconocer la autenticidad de los mensajes de WhatsApp, audios, fotos y videos acompañados como prueba documental (art. 393 CPCCN).</w:t>
      </w:r>
    </w:p>
    <w:p>
      <w:pPr>
        <w:spacing w:before="400" w:after="200"/>
      </w:pPr>
      <w:r>
        <w:rPr>
          <w:b/>
          <w:sz w:val="26"/>
        </w:rPr>
        <w:t>VI. MEDIDA CAUTELAR — EMBARGO PREVENTIVO</w:t>
      </w:r>
    </w:p>
    <w:p>
      <w:r>
        <w:t xml:space="preserve">En los términos de los arts. 209, 210 y 212 del CPCCN, solicito se trabe </w:t>
      </w:r>
      <w:r>
        <w:rPr>
          <w:b/>
        </w:rPr>
        <w:t>EMBARGO PREVENTIVO</w:t>
      </w:r>
      <w:r>
        <w:t xml:space="preserve"> sobre bienes del demandado hasta cubrir la suma de </w:t>
      </w:r>
      <w:r>
        <w:rPr>
          <w:b/>
        </w:rPr>
        <w:t>USD 20.000</w:t>
      </w:r>
      <w:r>
        <w:t xml:space="preserve"> (capital estimado + intereses + costas provisorias), y en particular sobre:</w:t>
      </w:r>
    </w:p>
    <w:p>
      <w:pPr>
        <w:spacing w:before="280" w:after="120"/>
      </w:pPr>
      <w:r>
        <w:rPr>
          <w:b/>
          <w:u w:val="single"/>
        </w:rPr>
        <w:t>A) Verosimilitud del derecho</w:t>
      </w:r>
    </w:p>
    <w:p>
      <w:r>
        <w:t>Surge palmaria de:</w:t>
      </w:r>
    </w:p>
    <w:p>
      <w:pPr>
        <w:ind w:left="850"/>
      </w:pPr>
      <w:r>
        <w:t xml:space="preserve">• </w:t>
      </w:r>
      <w:r>
        <w:t>Las conversaciones de WhatsApp que acreditan el acuerdo y su incumplimiento.</w:t>
      </w:r>
    </w:p>
    <w:p>
      <w:pPr>
        <w:ind w:left="850"/>
      </w:pPr>
      <w:r>
        <w:t xml:space="preserve">• </w:t>
      </w:r>
      <w:r>
        <w:t>Los comprobantes de pago por USD 19.000.</w:t>
      </w:r>
    </w:p>
    <w:p>
      <w:pPr>
        <w:ind w:left="850"/>
      </w:pPr>
      <w:r>
        <w:t xml:space="preserve">• </w:t>
      </w:r>
      <w:r>
        <w:t>El acuerdo de devolución con restitución pactada de USD 17.000.</w:t>
      </w:r>
    </w:p>
    <w:p>
      <w:pPr>
        <w:ind w:left="850"/>
      </w:pPr>
      <w:r>
        <w:t xml:space="preserve">• </w:t>
      </w:r>
      <w:r>
        <w:t>La restitución parcial de solo USD 4.700.</w:t>
      </w:r>
    </w:p>
    <w:p>
      <w:pPr>
        <w:ind w:left="850"/>
      </w:pPr>
      <w:r>
        <w:t xml:space="preserve">• </w:t>
      </w:r>
      <w:r>
        <w:t>Las actas de infracción del GCBA que destruyen la justificación del demandado.</w:t>
      </w:r>
    </w:p>
    <w:p>
      <w:pPr>
        <w:ind w:left="850"/>
      </w:pPr>
      <w:r>
        <w:t xml:space="preserve">• </w:t>
      </w:r>
      <w:r>
        <w:t>La intimación extrajudicial incumplida.</w:t>
      </w:r>
    </w:p>
    <w:p>
      <w:pPr>
        <w:spacing w:before="280" w:after="120"/>
      </w:pPr>
      <w:r>
        <w:rPr>
          <w:b/>
          <w:u w:val="single"/>
        </w:rPr>
        <w:t>B) Peligro en la demora</w:t>
      </w:r>
    </w:p>
    <w:p>
      <w:pPr>
        <w:ind w:left="850"/>
      </w:pPr>
      <w:r>
        <w:t xml:space="preserve">• </w:t>
      </w:r>
      <w:r>
        <w:t>El demandado opera a través de cuentas de terceros, canalizando cobros de manera opaca.</w:t>
      </w:r>
    </w:p>
    <w:p>
      <w:pPr>
        <w:ind w:left="850"/>
      </w:pPr>
      <w:r>
        <w:t xml:space="preserve">• </w:t>
      </w:r>
      <w:r>
        <w:t>Tiene antecedentes de ocultamiento patrimonial (sociedad pantalla con objeto ficticio).</w:t>
      </w:r>
    </w:p>
    <w:p>
      <w:pPr>
        <w:ind w:left="850"/>
      </w:pPr>
      <w:r>
        <w:t xml:space="preserve">• </w:t>
      </w:r>
      <w:r>
        <w:t>Ya demostró su voluntad de insolventarse frente al actor ("no tengo nada", "te llamaré en algunos meses").</w:t>
      </w:r>
    </w:p>
    <w:p>
      <w:pPr>
        <w:ind w:left="850"/>
      </w:pPr>
      <w:r>
        <w:t xml:space="preserve">• </w:t>
      </w:r>
      <w:r>
        <w:t>El vehículo Audi TT fue trasladado a Santiago del Estero — fuera de la jurisdicción.</w:t>
      </w:r>
    </w:p>
    <w:p>
      <w:pPr>
        <w:ind w:left="850"/>
      </w:pPr>
      <w:r>
        <w:t xml:space="preserve">• </w:t>
      </w:r>
      <w:r>
        <w:t>El BMW 440i (AD061SP) no tiene gravámenes y podría ser transferido o gravado en cualquier momento.</w:t>
      </w:r>
    </w:p>
    <w:p>
      <w:pPr>
        <w:spacing w:before="280" w:after="120"/>
      </w:pPr>
      <w:r>
        <w:rPr>
          <w:b/>
          <w:u w:val="single"/>
        </w:rPr>
        <w:t>C) Bienes sobre los cuales se solicita el embargo</w:t>
      </w:r>
    </w:p>
    <w:p>
      <w:pPr>
        <w:ind w:left="567"/>
      </w:pPr>
      <w:r>
        <w:rPr>
          <w:b/>
        </w:rPr>
        <w:t xml:space="preserve">1. </w:t>
      </w:r>
      <w:r/>
      <w:r>
        <w:rPr>
          <w:b/>
        </w:rPr>
        <w:t>BMW Serie 4 Gran Coupé 440i, dominio AD061SP</w:t>
      </w:r>
      <w:r>
        <w:t>, inscripto a nombre de Chaves Franco Maximiliano. Libre de gravámenes. Se solicita anotación ante el DNRPA, Registro Seccional Tucumán N.° 6.</w:t>
      </w:r>
    </w:p>
    <w:p>
      <w:pPr>
        <w:ind w:left="567"/>
      </w:pPr>
      <w:r>
        <w:rPr>
          <w:b/>
        </w:rPr>
        <w:t xml:space="preserve">2. </w:t>
      </w:r>
      <w:r/>
      <w:r>
        <w:rPr>
          <w:b/>
        </w:rPr>
        <w:t>Audi TT Coupé 1.8T FSI, dominio IRA464</w:t>
      </w:r>
      <w:r>
        <w:t>, inscripto a nombre de FOREVER 463 S.A.S. Se solicita anotación ante el DNRPA, Registro Seccional Tucumán N.° 5.</w:t>
      </w:r>
    </w:p>
    <w:p>
      <w:pPr>
        <w:ind w:left="567"/>
      </w:pPr>
      <w:r>
        <w:rPr>
          <w:b/>
        </w:rPr>
        <w:t xml:space="preserve">3. </w:t>
      </w:r>
      <w:r/>
      <w:r>
        <w:rPr>
          <w:b/>
        </w:rPr>
        <w:t>Fondos en cuentas bancarias</w:t>
      </w:r>
      <w:r>
        <w:t xml:space="preserve"> del demandado y de FOREVER 463 S.A.S. en todas las entidades informadas por el BCRA.</w:t>
      </w:r>
    </w:p>
    <w:p>
      <w:pPr>
        <w:ind w:left="567"/>
      </w:pPr>
      <w:r>
        <w:rPr>
          <w:b/>
        </w:rPr>
        <w:t xml:space="preserve">4. </w:t>
      </w:r>
      <w:r>
        <w:t xml:space="preserve">Subsidiariamente, </w:t>
      </w:r>
      <w:r>
        <w:rPr>
          <w:b/>
        </w:rPr>
        <w:t>INHIBICIÓN GENERAL DE BIENES</w:t>
      </w:r>
      <w:r>
        <w:t xml:space="preserve"> respecto de Chaves Franco Maximiliano (CUIL 20-41446974-5) y FOREVER 463 S.A.S. (CUIT 30-71866892-8) en caso de insuficiencia del embargo.</w:t>
      </w:r>
    </w:p>
    <w:p>
      <w:pPr>
        <w:spacing w:before="400" w:after="200"/>
      </w:pPr>
      <w:r>
        <w:rPr>
          <w:b/>
          <w:sz w:val="26"/>
        </w:rPr>
        <w:t>VII. COMPETENCIA</w:t>
      </w:r>
    </w:p>
    <w:p>
      <w:r>
        <w:t>V.S. es competente en razón de la materia (obligaciones contractuales entre particulares), del territorio (el contrato se celebró, ejecutó e incumplió en la Ciudad Autónoma de Buenos Aires — domicilio del actor y lugar de entrega y devolución del vehículo), y del grado (primera instancia).</w:t>
      </w:r>
    </w:p>
    <w:p>
      <w:pPr>
        <w:spacing w:before="400" w:after="200"/>
      </w:pPr>
      <w:r>
        <w:rPr>
          <w:b/>
          <w:sz w:val="26"/>
        </w:rPr>
        <w:t>VIII. LIQUIDACIÓN PROVISIONAL — Art. 330 inc. 3° CPCCN</w:t>
      </w:r>
    </w:p>
    <w:p>
      <w:r>
        <w:t>A los fines del art. 330 inc. 3° del CPCCN:</w:t>
      </w:r>
    </w:p>
    <w:tbl>
      <w:tblPr>
        <w:tblStyle w:val="TableGrid"/>
        <w:tblW w:type="auto" w:w="0"/>
        <w:tblLook w:firstColumn="1" w:firstRow="1" w:lastColumn="0" w:lastRow="0" w:noHBand="0" w:noVBand="1" w:val="04A0"/>
      </w:tblPr>
      <w:tblGrid>
        <w:gridCol w:w="4702"/>
        <w:gridCol w:w="4702"/>
      </w:tblGrid>
      <w:tr>
        <w:tc>
          <w:tcPr>
            <w:tcW w:type="dxa" w:w="4702"/>
          </w:tcPr>
          <w:p>
            <w:r>
              <w:rPr>
                <w:b/>
              </w:rPr>
            </w:r>
            <w:r>
              <w:rPr>
                <w:sz w:val="20"/>
              </w:rPr>
              <w:t>Rubro</w:t>
            </w:r>
          </w:p>
        </w:tc>
        <w:tc>
          <w:tcPr>
            <w:tcW w:type="dxa" w:w="4702"/>
          </w:tcPr>
          <w:p>
            <w:r>
              <w:rPr>
                <w:b/>
              </w:rPr>
            </w:r>
            <w:r>
              <w:rPr>
                <w:sz w:val="20"/>
              </w:rPr>
              <w:t>Monto</w:t>
            </w:r>
          </w:p>
        </w:tc>
      </w:tr>
      <w:tr>
        <w:tc>
          <w:tcPr>
            <w:tcW w:type="dxa" w:w="4702"/>
          </w:tcPr>
          <w:p>
            <w:r/>
            <w:r>
              <w:rPr>
                <w:sz w:val="20"/>
              </w:rPr>
              <w:t>Capital (acuerdo incumplido)</w:t>
            </w:r>
          </w:p>
        </w:tc>
        <w:tc>
          <w:tcPr>
            <w:tcW w:type="dxa" w:w="4702"/>
          </w:tcPr>
          <w:p>
            <w:r/>
            <w:r>
              <w:rPr>
                <w:sz w:val="20"/>
              </w:rPr>
              <w:t>USD 12.300</w:t>
            </w:r>
          </w:p>
        </w:tc>
      </w:tr>
      <w:tr>
        <w:tc>
          <w:tcPr>
            <w:tcW w:type="dxa" w:w="4702"/>
          </w:tcPr>
          <w:p>
            <w:r/>
            <w:r>
              <w:rPr>
                <w:sz w:val="20"/>
              </w:rPr>
              <w:t>Capital subsidiario (sin descuento)</w:t>
            </w:r>
          </w:p>
        </w:tc>
        <w:tc>
          <w:tcPr>
            <w:tcW w:type="dxa" w:w="4702"/>
          </w:tcPr>
          <w:p>
            <w:r/>
            <w:r>
              <w:rPr>
                <w:sz w:val="20"/>
              </w:rPr>
              <w:t>USD 14.300</w:t>
            </w:r>
          </w:p>
        </w:tc>
      </w:tr>
      <w:tr>
        <w:tc>
          <w:tcPr>
            <w:tcW w:type="dxa" w:w="4702"/>
          </w:tcPr>
          <w:p>
            <w:r/>
            <w:r>
              <w:rPr>
                <w:sz w:val="20"/>
              </w:rPr>
              <w:t>Daño moral</w:t>
            </w:r>
          </w:p>
        </w:tc>
        <w:tc>
          <w:tcPr>
            <w:tcW w:type="dxa" w:w="4702"/>
          </w:tcPr>
          <w:p>
            <w:r/>
            <w:r>
              <w:rPr>
                <w:sz w:val="20"/>
              </w:rPr>
              <w:t>USD 3.000</w:t>
            </w:r>
          </w:p>
        </w:tc>
      </w:tr>
      <w:tr>
        <w:tc>
          <w:tcPr>
            <w:tcW w:type="dxa" w:w="4702"/>
          </w:tcPr>
          <w:p>
            <w:r/>
            <w:r>
              <w:rPr>
                <w:sz w:val="20"/>
              </w:rPr>
              <w:t>Intereses estimados (al momento de la demanda)</w:t>
            </w:r>
          </w:p>
        </w:tc>
        <w:tc>
          <w:tcPr>
            <w:tcW w:type="dxa" w:w="4702"/>
          </w:tcPr>
          <w:p>
            <w:r/>
            <w:r>
              <w:rPr>
                <w:sz w:val="20"/>
              </w:rPr>
              <w:t>USD 1.500</w:t>
            </w:r>
          </w:p>
        </w:tc>
      </w:tr>
      <w:tr>
        <w:tc>
          <w:tcPr>
            <w:tcW w:type="dxa" w:w="4702"/>
          </w:tcPr>
          <w:p>
            <w:r/>
            <w:r>
              <w:rPr>
                <w:sz w:val="20"/>
              </w:rPr>
              <w:t>Gastos de reparación</w:t>
            </w:r>
          </w:p>
        </w:tc>
        <w:tc>
          <w:tcPr>
            <w:tcW w:type="dxa" w:w="4702"/>
          </w:tcPr>
          <w:p>
            <w:r/>
            <w:r>
              <w:rPr>
                <w:sz w:val="20"/>
              </w:rPr>
              <w:t>A cuantificar</w:t>
            </w:r>
          </w:p>
        </w:tc>
      </w:tr>
      <w:tr>
        <w:tc>
          <w:tcPr>
            <w:tcW w:type="dxa" w:w="4702"/>
          </w:tcPr>
          <w:p>
            <w:r/>
            <w:r>
              <w:rPr>
                <w:sz w:val="20"/>
              </w:rPr>
              <w:t>TOTAL ESTIMADO</w:t>
            </w:r>
          </w:p>
        </w:tc>
        <w:tc>
          <w:tcPr>
            <w:tcW w:type="dxa" w:w="4702"/>
          </w:tcPr>
          <w:p>
            <w:r/>
            <w:r>
              <w:rPr>
                <w:sz w:val="20"/>
              </w:rPr>
              <w:t>USD 17.300 a 18.800</w:t>
            </w:r>
          </w:p>
        </w:tc>
      </w:tr>
    </w:tbl>
    <w:p/>
    <w:p>
      <w:pPr>
        <w:spacing w:before="400" w:after="200"/>
      </w:pPr>
      <w:r>
        <w:rPr>
          <w:b/>
          <w:sz w:val="26"/>
        </w:rPr>
        <w:t>IX. RESERVA</w:t>
      </w:r>
    </w:p>
    <w:p>
      <w:r>
        <w:t xml:space="preserve">Se deja constancia de que, paralelamente a la presente acción civil, se ha formulado </w:t>
      </w:r>
      <w:r>
        <w:rPr>
          <w:b/>
        </w:rPr>
        <w:t>denuncia penal</w:t>
      </w:r>
      <w:r>
        <w:t xml:space="preserve"> contra los mismos demandados por los delitos de estafa (art. 172 CP) y defraudación por retención indebida (art. 173 inc. 2° CP), en trámite ante [JUZGADO — a completar]. La acción civil es independiente de la penal conforme el art. 1774 CCyC.</w:t>
      </w:r>
    </w:p>
    <w:p>
      <w:pPr>
        <w:spacing w:before="400" w:after="200"/>
      </w:pPr>
      <w:r>
        <w:rPr>
          <w:b/>
          <w:sz w:val="26"/>
        </w:rPr>
        <w:t>X. DERECHO</w:t>
      </w:r>
    </w:p>
    <w:p>
      <w:r>
        <w:t>Fundo la presente en los arts. 765, 766, 772, 1051 a 1058, 1078, 1081, 1083, 1084, 1716, 1717, 1724, 1725, 1737, 1738, 1740, 1741 del Código Civil y Comercial de la Nación; art. 54 in fine de la Ley 19.550 de Sociedades Comerciales; arts. 209, 210, 212, 330 y cc. del Código Procesal Civil y Comercial de la Nación; y demás normas concordantes y jurisprudencia aplicable.</w:t>
      </w:r>
    </w:p>
    <w:p>
      <w:pPr>
        <w:spacing w:before="400" w:after="200"/>
      </w:pPr>
      <w:r>
        <w:rPr>
          <w:b/>
          <w:sz w:val="26"/>
        </w:rPr>
        <w:t>XI. PETITORIO</w:t>
      </w:r>
    </w:p>
    <w:p>
      <w:r>
        <w:t>Por todo lo expuesto, a V.S. solicito:</w:t>
      </w:r>
    </w:p>
    <w:p>
      <w:pPr>
        <w:ind w:left="567"/>
      </w:pPr>
      <w:r>
        <w:rPr>
          <w:b/>
        </w:rPr>
        <w:t xml:space="preserve">1. </w:t>
      </w:r>
      <w:r>
        <w:t>Se me tenga por presentado, por parte y por constituido el domicilio procesal y electrónico.</w:t>
      </w:r>
    </w:p>
    <w:p>
      <w:pPr>
        <w:ind w:left="567"/>
      </w:pPr>
      <w:r>
        <w:rPr>
          <w:b/>
        </w:rPr>
        <w:t xml:space="preserve">2. </w:t>
      </w:r>
      <w:r>
        <w:t xml:space="preserve">Se tenga por interpuesta la presente </w:t>
      </w:r>
      <w:r>
        <w:rPr>
          <w:b/>
        </w:rPr>
        <w:t>demanda</w:t>
      </w:r>
      <w:r>
        <w:t xml:space="preserve"> contra Franco Maximiliano Chaves y FOREVER 463 S.A.S. por la suma de </w:t>
      </w:r>
      <w:r>
        <w:rPr>
          <w:b/>
        </w:rPr>
        <w:t>USD 17.300</w:t>
      </w:r>
      <w:r>
        <w:t xml:space="preserve"> (mínimo estimado), con más intereses, daños y costas.</w:t>
      </w:r>
    </w:p>
    <w:p>
      <w:pPr>
        <w:ind w:left="567"/>
      </w:pPr>
      <w:r>
        <w:rPr>
          <w:b/>
        </w:rPr>
        <w:t xml:space="preserve">3. </w:t>
      </w:r>
      <w:r>
        <w:t xml:space="preserve">Se corra </w:t>
      </w:r>
      <w:r>
        <w:rPr>
          <w:b/>
        </w:rPr>
        <w:t>traslado de la demanda</w:t>
      </w:r>
      <w:r>
        <w:t xml:space="preserve"> por el plazo de ley (art. 338 CPCCN).</w:t>
      </w:r>
    </w:p>
    <w:p>
      <w:pPr>
        <w:ind w:left="567"/>
      </w:pPr>
      <w:r>
        <w:rPr>
          <w:b/>
        </w:rPr>
        <w:t xml:space="preserve">4. </w:t>
      </w:r>
      <w:r>
        <w:t xml:space="preserve">Se declare la </w:t>
      </w:r>
      <w:r>
        <w:rPr>
          <w:b/>
        </w:rPr>
        <w:t>inoponibilidad de la personalidad jurídica</w:t>
      </w:r>
      <w:r>
        <w:t xml:space="preserve"> de FOREVER 463 S.A.S. y la </w:t>
      </w:r>
      <w:r>
        <w:rPr>
          <w:b/>
        </w:rPr>
        <w:t>responsabilidad solidaria</w:t>
      </w:r>
      <w:r>
        <w:t xml:space="preserve"> de Franco Maximiliano Chaves.</w:t>
      </w:r>
    </w:p>
    <w:p>
      <w:pPr>
        <w:ind w:left="567"/>
      </w:pPr>
      <w:r>
        <w:rPr>
          <w:b/>
        </w:rPr>
        <w:t xml:space="preserve">5. </w:t>
      </w:r>
      <w:r>
        <w:t xml:space="preserve">Se trabe </w:t>
      </w:r>
      <w:r>
        <w:rPr>
          <w:b/>
        </w:rPr>
        <w:t>embargo preventivo</w:t>
      </w:r>
      <w:r>
        <w:t xml:space="preserve"> sobre los bienes indicados en el punto VI.</w:t>
      </w:r>
    </w:p>
    <w:p>
      <w:pPr>
        <w:ind w:left="567"/>
      </w:pPr>
      <w:r>
        <w:rPr>
          <w:b/>
        </w:rPr>
        <w:t xml:space="preserve">6. </w:t>
      </w:r>
      <w:r>
        <w:t xml:space="preserve">Subsidiariamente, se disponga la </w:t>
      </w:r>
      <w:r>
        <w:rPr>
          <w:b/>
        </w:rPr>
        <w:t>inhibición general de bienes</w:t>
      </w:r>
      <w:r>
        <w:t xml:space="preserve"> de ambos demandados.</w:t>
      </w:r>
    </w:p>
    <w:p>
      <w:pPr>
        <w:ind w:left="567"/>
      </w:pPr>
      <w:r>
        <w:rPr>
          <w:b/>
        </w:rPr>
        <w:t xml:space="preserve">7. </w:t>
      </w:r>
      <w:r>
        <w:t xml:space="preserve">Se tenga por ofrecida la </w:t>
      </w:r>
      <w:r>
        <w:rPr>
          <w:b/>
        </w:rPr>
        <w:t>prueba</w:t>
      </w:r>
      <w:r>
        <w:t xml:space="preserve"> del punto V.</w:t>
      </w:r>
    </w:p>
    <w:p>
      <w:pPr>
        <w:ind w:left="567"/>
      </w:pPr>
      <w:r>
        <w:rPr>
          <w:b/>
        </w:rPr>
        <w:t xml:space="preserve">8. </w:t>
      </w:r>
      <w:r>
        <w:t xml:space="preserve">Oportunamente, se dicte </w:t>
      </w:r>
      <w:r>
        <w:rPr>
          <w:b/>
        </w:rPr>
        <w:t>sentencia</w:t>
      </w:r>
      <w:r>
        <w:t xml:space="preserve"> haciendo lugar a la demanda en todas sus partes, con costas.</w:t>
      </w:r>
    </w:p>
    <w:p>
      <w:r/>
      <w:r>
        <w:rPr>
          <w:b/>
        </w:rPr>
        <w:t>PROVEER DE CONFORMIDAD,</w:t>
      </w:r>
      <w:r/>
    </w:p>
    <w:p>
      <w:r/>
      <w:r>
        <w:rPr>
          <w:b/>
        </w:rPr>
        <w:t>SERÁ JUSTICIA.</w:t>
      </w:r>
      <w:r/>
    </w:p>
    <w:p>
      <w:r>
        <w:t>________________________________________</w:t>
      </w:r>
    </w:p>
    <w:p>
      <w:r/>
      <w:r>
        <w:rPr>
          <w:b/>
        </w:rPr>
        <w:t>Matías Juan Frigeri Frias</w:t>
      </w:r>
      <w:r/>
    </w:p>
    <w:p>
      <w:r>
        <w:t>DNI 41.103.991 — CUIL 23-41103991-9</w:t>
      </w:r>
    </w:p>
    <w:p>
      <w:r>
        <w:t>________________________________________</w:t>
      </w:r>
    </w:p>
    <w:p>
      <w:r>
        <w:t>[Firma del letrado patrocinante]</w:t>
      </w:r>
    </w:p>
    <w:p>
      <w:r>
        <w:t>Dr/a. __________________</w:t>
      </w:r>
    </w:p>
    <w:p>
      <w:r>
        <w:t>T.° ___ F.° ___ C.P.A.C.F.</w:t>
      </w:r>
    </w:p>
    <w:p/>
    <w:p/>
    <w:p>
      <w:pPr>
        <w:jc w:val="center"/>
      </w:pPr>
      <w:r>
        <w:t>________________________________________</w:t>
      </w:r>
    </w:p>
    <w:p>
      <w:pPr>
        <w:jc w:val="center"/>
      </w:pPr>
      <w:r>
        <w:rPr>
          <w:b/>
        </w:rPr>
        <w:t>Matías Juan Frigeri Frias</w:t>
      </w:r>
    </w:p>
    <w:p>
      <w:pPr>
        <w:jc w:val="center"/>
      </w:pPr>
      <w:r>
        <w:t>DNI 41.103.991 — CUIL 23-41103991-9</w:t>
      </w:r>
    </w:p>
    <w:p/>
    <w:p>
      <w:pPr>
        <w:jc w:val="center"/>
      </w:pPr>
      <w:r>
        <w:t>________________________________________</w:t>
      </w:r>
    </w:p>
    <w:p>
      <w:pPr>
        <w:jc w:val="center"/>
      </w:pPr>
      <w:r>
        <w:t>[Firma del letrado patrocinante]</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