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тестировании 1-го сценария( Функциональности Телеграм - бота)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версия бота: @ORBI_develop_bot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 проверок: 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https://drive.google.com/drive/folders/1HKJ9bAF6ETxaHrVKxP76jIvzyG8YxJO7?usp=sharing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Выявлены следующие дефекты: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 формы заполнение анкеты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400"/>
        <w:gridCol w:w="1125"/>
        <w:gridCol w:w="1395"/>
        <w:tblGridChange w:id="0">
          <w:tblGrid>
            <w:gridCol w:w="4440"/>
            <w:gridCol w:w="2400"/>
            <w:gridCol w:w="1125"/>
            <w:gridCol w:w="1395"/>
          </w:tblGrid>
        </w:tblGridChange>
      </w:tblGrid>
      <w:tr>
        <w:trPr>
          <w:cantSplit w:val="0"/>
          <w:trHeight w:val="1309.74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Критичность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б/р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Подменю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Стать волонтером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color w:val="1a1a1a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color w:val="1a1a1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a1a1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“Одиночный спецсимвол,одна буква и одна цифра в поле ввода “как бы вы хотели помочь ОРБИ” проходит валидацию”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https://app.qase.io/defect/OB/view/61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color w:val="4a86e8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8-800-707-52-29" "Звонок на горячую линию" не кликабелен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D-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Пункт «email»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не валидного email: сочетание кириллических и латинских символов внутри имени юзера или домена (usер@домен.рф) (юзер@domен.рф) в поле ввода email формы заполнения анкеты под меню  "Проведите День рождения в пользу фонда ОРБИ!" проходит валидацию</w:t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b w:val="1"/>
                <w:sz w:val="28"/>
                <w:szCs w:val="28"/>
              </w:rPr>
            </w:pPr>
            <w:bookmarkStart w:colFirst="0" w:colLast="0" w:name="_g13nt8nk69qx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Email со знаком подчеркивания в доменной части принимается не проходит валидацию</w:t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b w:val="1"/>
                <w:sz w:val="46"/>
                <w:szCs w:val="46"/>
              </w:rPr>
            </w:pPr>
            <w:bookmarkStart w:colFirst="0" w:colLast="0" w:name="_bhk2y55q8ch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color w:val="32425f"/>
                <w:sz w:val="24"/>
                <w:szCs w:val="24"/>
              </w:rPr>
            </w:pPr>
            <w:bookmarkStart w:colFirst="0" w:colLast="0" w:name="_q92booabtx8j" w:id="2"/>
            <w:bookmarkEnd w:id="2"/>
            <w:r w:rsidDel="00000000" w:rsidR="00000000" w:rsidRPr="00000000">
              <w:rPr>
                <w:color w:val="32425f"/>
                <w:sz w:val="24"/>
                <w:szCs w:val="24"/>
                <w:rtl w:val="0"/>
              </w:rPr>
              <w:t xml:space="preserve">Ввод Email Длина адреса =253 символа, не проходит валидацию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421.127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color w:val="32425f"/>
                <w:sz w:val="24"/>
                <w:szCs w:val="24"/>
              </w:rPr>
            </w:pPr>
            <w:bookmarkStart w:colFirst="0" w:colLast="0" w:name="_76375ivob1se" w:id="3"/>
            <w:bookmarkEnd w:id="3"/>
            <w:r w:rsidDel="00000000" w:rsidR="00000000" w:rsidRPr="00000000">
              <w:rPr>
                <w:color w:val="32425f"/>
                <w:sz w:val="24"/>
                <w:szCs w:val="24"/>
                <w:rtl w:val="0"/>
              </w:rPr>
              <w:t xml:space="preserve">Ввод Email Длина адреса =254 символа, не проходит валидацию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082.1630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Email Длина адреса =5 символов (a@y.r) проходит валидацию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Email:                                                                                   "запрещенные символы в адресе : знак восклицания (!)</w:t>
              <w:br w:type="textWrapping"/>
              <w:t xml:space="preserve"> решётка (#)</w:t>
              <w:br w:type="textWrapping"/>
              <w:t xml:space="preserve"> знак доллара ($)</w:t>
              <w:br w:type="textWrapping"/>
              <w:t xml:space="preserve"> процент (%)</w:t>
              <w:br w:type="textWrapping"/>
              <w:t xml:space="preserve"> амперсанд (&amp;)</w:t>
              <w:br w:type="textWrapping"/>
              <w:t xml:space="preserve"> тильда (~)</w:t>
              <w:br w:type="textWrapping"/>
              <w:t xml:space="preserve"> знак равно (=)</w:t>
              <w:br w:type="textWrapping"/>
              <w:t xml:space="preserve"> запятая (,)</w:t>
              <w:br w:type="textWrapping"/>
              <w:t xml:space="preserve"> апостроф (')  </w:t>
            </w:r>
          </w:p>
          <w:p w:rsidR="00000000" w:rsidDel="00000000" w:rsidP="00000000" w:rsidRDefault="00000000" w:rsidRPr="00000000" w14:paraId="0000003C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проходит валидацию</w:t>
            </w:r>
          </w:p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b w:val="1"/>
                <w:sz w:val="24"/>
                <w:szCs w:val="24"/>
              </w:rPr>
            </w:pPr>
            <w:bookmarkStart w:colFirst="0" w:colLast="0" w:name="_uk8frg1aifmn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rPr>
                <w:color w:val="1155cc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Email имя пользователя состоит исключительно из валидных спец. символов -не содержит букв или цифр(____@domain.com) проходит валидацию</w:t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b w:val="1"/>
                <w:sz w:val="28"/>
                <w:szCs w:val="28"/>
              </w:rPr>
            </w:pPr>
            <w:bookmarkStart w:colFirst="0" w:colLast="0" w:name="_x5dq89vile1p" w:id="5"/>
            <w:bookmarkEnd w:id="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rPr>
                <w:color w:val="0563c1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563c1"/>
                <w:sz w:val="24"/>
                <w:szCs w:val="24"/>
                <w:u w:val="single"/>
                <w:rtl w:val="0"/>
              </w:rPr>
              <w:t xml:space="preserve">https://app.qase.io/defect/OB/view/59</w:t>
            </w:r>
          </w:p>
          <w:p w:rsidR="00000000" w:rsidDel="00000000" w:rsidP="00000000" w:rsidRDefault="00000000" w:rsidRPr="00000000" w14:paraId="00000047">
            <w:pPr>
              <w:spacing w:after="240" w:before="24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Необходимо исправить дефекты ограничений  маски полей ввода заполнение анкеты функциональности бота, чтобы он не принимал невалидные значение ввода, что лишает работоспособности части функционала телеграм бота ОРБИ.</w:t>
      </w:r>
    </w:p>
    <w:p w:rsidR="00000000" w:rsidDel="00000000" w:rsidP="00000000" w:rsidRDefault="00000000" w:rsidRPr="00000000" w14:paraId="0000004D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2. Сделать ограничение маски ввода поля 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Напишите, как Вы готовы помочь ОРБИ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" анкеты Как бы Вы хотели помочь ОРБИ?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e06666"/>
          <w:sz w:val="24"/>
          <w:szCs w:val="24"/>
          <w:rtl w:val="0"/>
        </w:rPr>
        <w:t xml:space="preserve">Минимум 2 символа! </w:t>
      </w:r>
      <w:r w:rsidDel="00000000" w:rsidR="00000000" w:rsidRPr="00000000">
        <w:rPr>
          <w:sz w:val="24"/>
          <w:szCs w:val="24"/>
          <w:rtl w:val="0"/>
        </w:rPr>
        <w:t xml:space="preserve">Что бы нельзя вводить одиночные символы, спец символы, цифры, и буквы! Пример: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Строка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 ввода поле "Напишите, как Вы готовы помочь ОРБИ" принимает:            5 рублей? , 5₽, 5 rubles, пять рублей.</w:t>
      </w:r>
    </w:p>
    <w:p w:rsidR="00000000" w:rsidDel="00000000" w:rsidP="00000000" w:rsidRDefault="00000000" w:rsidRPr="00000000" w14:paraId="0000004E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Что бы было понятно как человек хочет сделать пожертвование применяться - кириллица, латиница, цифры, спецсимволы, и их комбинация, для более легкого понимания и восприятия пользователя бота, </w:t>
      </w:r>
      <w:r w:rsidDel="00000000" w:rsidR="00000000" w:rsidRPr="00000000">
        <w:rPr>
          <w:sz w:val="24"/>
          <w:szCs w:val="24"/>
          <w:rtl w:val="0"/>
        </w:rPr>
        <w:t xml:space="preserve">нельзя вводить одиночные символы, спец символы, цифры, и буквы! 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 Не дает понять что и как хочет пользователь пожертвовать в пользу благотворительного фонда ОРБИ.</w:t>
      </w:r>
    </w:p>
    <w:p w:rsidR="00000000" w:rsidDel="00000000" w:rsidP="00000000" w:rsidRDefault="00000000" w:rsidRPr="00000000" w14:paraId="0000004F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3. Добавить кнопку назад в предыдущее,в под  меню "Информация об инсульте" , что бы При выборе "Информация об инсульте" &gt; "Симптомы и виды инсульта"&gt; "Виды инсульта"&gt; "Ишемический"&gt; открываться поле с указанием Ишемический инсульт … ссылкой,  и потом не переходит в "Главное меню" а вернуться в пол меню "Виды инсульта"   для более легкого восприятия  и работы с телеграм ботом ОРБИ.</w:t>
      </w:r>
    </w:p>
    <w:p w:rsidR="00000000" w:rsidDel="00000000" w:rsidP="00000000" w:rsidRDefault="00000000" w:rsidRPr="00000000" w14:paraId="00000050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Необходимо исправить плавающей  дефект. </w:t>
      </w:r>
      <w:r w:rsidDel="00000000" w:rsidR="00000000" w:rsidRPr="00000000">
        <w:rPr>
          <w:color w:val="32425f"/>
          <w:sz w:val="24"/>
          <w:szCs w:val="24"/>
          <w:highlight w:val="white"/>
          <w:rtl w:val="0"/>
        </w:rPr>
        <w:t xml:space="preserve">При тестировании произошел сбой и валидное значение Имени в поле ввода имени пришлось вводить 5 раз, выходила окно с надписью" Пока не знаем ответ на ваш вопрос, работаем над этим!" на 6 раз бот принял Имя и переводит на поле ввода "Теперь укажите свой email" данный баг встречался за время тестирования 7 раз, был документально зафиксирован 13.01.2024 рекомендация: просмотреть логи с -13.01.2024-16:45 до 13.01.2024-16:55 на наличие ошибок отправки запрос телеграм бота. </w:t>
      </w:r>
    </w:p>
    <w:p w:rsidR="00000000" w:rsidDel="00000000" w:rsidP="00000000" w:rsidRDefault="00000000" w:rsidRPr="00000000" w14:paraId="00000051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color w:val="3242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тестировании 2-го сценария (Работа с поисковыми запросами в боте (привязка и отвязка текстов к поисковым запросам в боте)).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версия бота: @ORBI_develop_bot</w:t>
      </w:r>
    </w:p>
    <w:p w:rsidR="00000000" w:rsidDel="00000000" w:rsidP="00000000" w:rsidRDefault="00000000" w:rsidRPr="00000000" w14:paraId="00000057">
      <w:pPr>
        <w:spacing w:line="360" w:lineRule="auto"/>
        <w:rPr>
          <w:color w:val="1155cc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список поисковых запросов с ответами: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https://disk.yandex.ru/i/eYLn0CpVrNCS4w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 проверок: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https://docs.google.com/spreadsheets/d/1_lhbf2L3-BcXTukNrAoQgVUCW8gW8AQ0KidjSRPMfhw/edit#gid=0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Выявлены следующие дефекты:</w:t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250"/>
        <w:gridCol w:w="1155"/>
        <w:gridCol w:w="2175"/>
        <w:gridCol w:w="240"/>
        <w:tblGridChange w:id="0">
          <w:tblGrid>
            <w:gridCol w:w="3255"/>
            <w:gridCol w:w="2250"/>
            <w:gridCol w:w="1155"/>
            <w:gridCol w:w="2175"/>
            <w:gridCol w:w="240"/>
          </w:tblGrid>
        </w:tblGridChange>
      </w:tblGrid>
      <w:tr>
        <w:trPr>
          <w:cantSplit w:val="0"/>
          <w:trHeight w:val="1439.6264648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Текст запроса: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Критичность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б/р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ссылка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ответа на некоторые запросы. При этом бот возвращает ответ с текстом: "Пока не знаем ответ на ваш вопрос, работаем над этим!"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Какие симптомы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18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понять, что у меня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1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Человек не может улыбнуться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0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делать, если случился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1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Куда звонить, если случился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2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Признаки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3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https://app.qase.io/defect/OB/view/49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00" w:firstLine="0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Симптомы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4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Диабет и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5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 инсульта при диабете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6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Фибрилляция предсердий и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Мерцательная аритмия и инсульт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8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Риски фибрилляция предсердий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29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7.11914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Риски мерцательная аритмия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30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3730468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Некорректные требования (запрос находится не в той группе запросов)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делать, если случился инсульт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Комментарии: запрос необходимо переместить в другую группу запросов и привязать к нему соответствующий ответ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Некорректные требования (запросы с нарушением логики)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 после транзиторной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ишемической атаки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Комментарии: необходимо объединить эти 2 запроса в 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4.492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Отказывает от реабилитации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rPr>
                <w:sz w:val="24"/>
                <w:szCs w:val="24"/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Некорректные требования (опечатка в тексте ответа на запрос)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такое спастика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D-20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3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бороться со спастикой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 со спастикой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 при спастике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Курение и инсульт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D-28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ind w:left="100" w:firstLine="0"/>
              <w:rPr>
                <w:color w:val="0563c1"/>
                <w:sz w:val="24"/>
                <w:szCs w:val="24"/>
                <w:u w:val="single"/>
              </w:rPr>
            </w:pPr>
            <w:hyperlink r:id="rId35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https://app.qase.io/defect/OB/view/28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Можно курить после инсульта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Нельзя курить после инсульта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Риск инсульта курение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Некорректные требования (потеря логического смысла в предложении в требованиях в ответе на запросы)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такое спастика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D-21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бороться со спастикой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 со спастикой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делать при спастике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3730468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верный ответ на запрос (ответ НЕ соответствует ОР)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лечат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Нужна ли реабилитация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Где проходить реабилитацию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Лекарства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Спастика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Боли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общаться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получить помощь фонда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фонд может мне помочь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данные запросы бот выдает сообщение: "Извините, бот временно недоступен"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нельзя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нельзя есть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можно есть после инсульта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работе с привязкой/отвязкой запросов и ответов бот выдает сообщение: "Извините, бот временно недоступен"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Привязка короткого запроса "1" к короткому ответу "Т"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blocker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Отвязка короткого запроса "1" от короткого ответа "Т"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blocker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Привязка короткого запроса "2" длинному ответу testovyj-tekst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blocker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Отвязка короткого запроса "2" от длинного ответа testovyj-tekst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ind w:left="100" w:firstLine="0"/>
              <w:jc w:val="center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shd w:fill="f4cccc" w:val="clear"/>
                <w:rtl w:val="0"/>
              </w:rPr>
              <w:t xml:space="preserve">blocker</w:t>
            </w:r>
          </w:p>
        </w:tc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https://app.qase.io/defect/OB/view/40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Необходимо исправить дефекты, приведенные в таблице выше.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В первую очередь нужно исправить блокирующий баг D-40 который не позволяет проверить работу с привязкой коротких запросов из таблицы, так как бот отвечает, что он недоступен, если пользователь отправляет запрос из 1 символа.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Далее нужно исправить</w:t>
      </w:r>
      <w:r w:rsidDel="00000000" w:rsidR="00000000" w:rsidRPr="00000000">
        <w:rPr>
          <w:sz w:val="24"/>
          <w:szCs w:val="24"/>
          <w:rtl w:val="0"/>
        </w:rPr>
        <w:t xml:space="preserve"> дефекты со статусом «critical», т.к. они связаны с наиболее популярными и важными поисковыми запросами.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необходимости дополнить исходный список поисковых запросов. К исходному списку был разработан дополнительный список новых запросов. Все новые запросы представлены тут:</w:t>
      </w:r>
      <w:hyperlink r:id="rId5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https://docs.google.com/spreadsheets/d/1_lhbf2L3-BcXTukNrAoQgVUCW8gW8AQ0KidjSRPMfhw/edit#gid=1383086522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тестировании 3-го сценария (Уведомления о накопившихся поисковых запросах на почту)</w:t>
      </w:r>
    </w:p>
    <w:p w:rsidR="00000000" w:rsidDel="00000000" w:rsidP="00000000" w:rsidRDefault="00000000" w:rsidRPr="00000000" w14:paraId="000001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версия бота: @ORBI_develop_bot</w:t>
      </w:r>
    </w:p>
    <w:p w:rsidR="00000000" w:rsidDel="00000000" w:rsidP="00000000" w:rsidRDefault="00000000" w:rsidRPr="00000000" w14:paraId="0000017C">
      <w:pPr>
        <w:spacing w:line="360" w:lineRule="auto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 проверок: </w:t>
      </w: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https://docs.google.com/spreadsheets/d/1_lhbf2L3-BcXTukNrAoQgVUCW8gW8AQ0KidjSRPMfhw/edit#gid=1691514532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Выявлены следующие дефекты:</w:t>
      </w: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60"/>
        <w:gridCol w:w="1530"/>
        <w:gridCol w:w="2925"/>
        <w:tblGridChange w:id="0">
          <w:tblGrid>
            <w:gridCol w:w="2175"/>
            <w:gridCol w:w="2160"/>
            <w:gridCol w:w="1530"/>
            <w:gridCol w:w="2925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="331.2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Текст запроса: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="331.2" w:lineRule="auto"/>
              <w:ind w:left="10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Критичность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="331.2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б/р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2d05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="331.2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ссылка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a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="331.2" w:lineRule="auto"/>
              <w:ind w:left="1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некоторых случаях бот не присылает уведомления на почту</w:t>
            </w:r>
          </w:p>
        </w:tc>
      </w:tr>
      <w:tr>
        <w:trPr>
          <w:cantSplit w:val="0"/>
          <w:trHeight w:val="2121.981445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1"/>
              <w:keepNext w:val="0"/>
              <w:keepLines w:val="0"/>
              <w:shd w:fill="ffffff" w:val="clear"/>
              <w:spacing w:after="0" w:before="0" w:line="288" w:lineRule="auto"/>
              <w:rPr>
                <w:color w:val="32425f"/>
                <w:sz w:val="24"/>
                <w:szCs w:val="24"/>
              </w:rPr>
            </w:pPr>
            <w:bookmarkStart w:colFirst="0" w:colLast="0" w:name="_pxpovak4nwgk" w:id="6"/>
            <w:bookmarkEnd w:id="6"/>
            <w:r w:rsidDel="00000000" w:rsidR="00000000" w:rsidRPr="00000000">
              <w:rPr>
                <w:color w:val="32425f"/>
                <w:sz w:val="24"/>
                <w:szCs w:val="24"/>
                <w:rtl w:val="0"/>
              </w:rPr>
              <w:t xml:space="preserve">Уведомление на почту когда превышен лимит по необработанным поисковым запросам</w:t>
            </w:r>
          </w:p>
          <w:p w:rsidR="00000000" w:rsidDel="00000000" w:rsidP="00000000" w:rsidRDefault="00000000" w:rsidRPr="00000000" w14:paraId="00000188">
            <w:pPr>
              <w:spacing w:before="240" w:line="331.2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="331.2" w:lineRule="auto"/>
              <w:ind w:left="10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="331.2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D-63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="331.2" w:lineRule="auto"/>
              <w:ind w:left="100" w:firstLine="0"/>
              <w:rPr>
                <w:color w:val="1155cc"/>
                <w:sz w:val="24"/>
                <w:szCs w:val="24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18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исправить дефект, приведенный в таблице выше, так как, на данный момент администратор не сможет узнать о наличии необработанных запросах от пользователей и пользователи не получат ответы на свои вопросы.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тестировании 4-го сценария (отправка форм)</w:t>
      </w:r>
    </w:p>
    <w:p w:rsidR="00000000" w:rsidDel="00000000" w:rsidP="00000000" w:rsidRDefault="00000000" w:rsidRPr="00000000" w14:paraId="000001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версия бота: @ORBI_develop_bot</w:t>
      </w:r>
    </w:p>
    <w:p w:rsidR="00000000" w:rsidDel="00000000" w:rsidP="00000000" w:rsidRDefault="00000000" w:rsidRPr="00000000" w14:paraId="00000192">
      <w:pPr>
        <w:spacing w:line="360" w:lineRule="auto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Чек-лист проверок: </w:t>
      </w:r>
      <w:hyperlink r:id="rId57">
        <w:r w:rsidDel="00000000" w:rsidR="00000000" w:rsidRPr="00000000">
          <w:rPr>
            <w:color w:val="4a86e8"/>
            <w:sz w:val="28"/>
            <w:szCs w:val="28"/>
            <w:u w:val="single"/>
            <w:rtl w:val="0"/>
          </w:rPr>
          <w:t xml:space="preserve">https://docs.google.com/spreadsheets/d/1hdDEcgLhhW-DkBm7_IwFa19AsJS7bISaA4C1KHoy9G0/edit?usp=sharing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Выявлены следующие дефекты:</w:t>
      </w:r>
    </w:p>
    <w:p w:rsidR="00000000" w:rsidDel="00000000" w:rsidP="00000000" w:rsidRDefault="00000000" w:rsidRPr="00000000" w14:paraId="000001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130"/>
        <w:gridCol w:w="1155"/>
        <w:gridCol w:w="1980"/>
        <w:tblGridChange w:id="0">
          <w:tblGrid>
            <w:gridCol w:w="3780"/>
            <w:gridCol w:w="2130"/>
            <w:gridCol w:w="115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Критичность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б/р</w:t>
            </w:r>
          </w:p>
        </w:tc>
        <w:tc>
          <w:tcPr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a1a1a"/>
                <w:sz w:val="24"/>
                <w:szCs w:val="24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Подменю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«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Стать волонтером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форме Стать волонтером невалидный состав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номер 8-800-707-52-29" не кликабелен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D-27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Пункт «email»</w:t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d6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t7eogidmlsbr" w:id="7"/>
            <w:bookmarkEnd w:id="7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email пройдет валидацию</w:t>
            </w:r>
          </w:p>
          <w:p w:rsidR="00000000" w:rsidDel="00000000" w:rsidP="00000000" w:rsidRDefault="00000000" w:rsidRPr="00000000" w14:paraId="000001AB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sz w:val="24"/>
                <w:szCs w:val="24"/>
              </w:rPr>
            </w:pPr>
            <w:bookmarkStart w:colFirst="0" w:colLast="0" w:name="_y0vqiwefud9n" w:id="8"/>
            <w:bookmarkEnd w:id="8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в email указать сочетание кириллических и латинских символов внутри имени юзера или домена (usеr@домен.рф) (юзер@domен.рф)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kxqksc682n8q" w:id="9"/>
            <w:bookmarkEnd w:id="9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Email со знаком подчеркивания в доменной части ( fgty@ya_to.ru )- не проходит валидацию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fsyeh8hnoejt" w:id="10"/>
            <w:bookmarkEnd w:id="10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у email длина адреса =253 символа - не проходит валидацию</w:t>
            </w:r>
          </w:p>
          <w:p w:rsidR="00000000" w:rsidDel="00000000" w:rsidP="00000000" w:rsidRDefault="00000000" w:rsidRPr="00000000" w14:paraId="000001B5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32425f"/>
                <w:sz w:val="24"/>
                <w:szCs w:val="24"/>
              </w:rPr>
            </w:pPr>
            <w:bookmarkStart w:colFirst="0" w:colLast="0" w:name="_kxqksc682n8q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dz990d8fjx3" w:id="11"/>
            <w:bookmarkEnd w:id="11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у email длина адреса =254 символа - email не проходит валидацию</w:t>
            </w:r>
          </w:p>
          <w:p w:rsidR="00000000" w:rsidDel="00000000" w:rsidP="00000000" w:rsidRDefault="00000000" w:rsidRPr="00000000" w14:paraId="000001BA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32425f"/>
                <w:sz w:val="24"/>
                <w:szCs w:val="24"/>
              </w:rPr>
            </w:pPr>
            <w:bookmarkStart w:colFirst="0" w:colLast="0" w:name="_fsyeh8hnoejt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7.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gq5s478u4jla" w:id="12"/>
            <w:bookmarkEnd w:id="12"/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если длина адреса =5 символов (a@y.r) - email проходит валидацию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222222"/>
                <w:sz w:val="24"/>
                <w:szCs w:val="24"/>
                <w:highlight w:val="white"/>
              </w:rPr>
            </w:pPr>
            <w:bookmarkStart w:colFirst="0" w:colLast="0" w:name="_xda3esi0w3j8" w:id="13"/>
            <w:bookmarkEnd w:id="13"/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email проходит валидацию если ввести запрещенные символы в адресе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color w:val="1a1a1a"/>
                <w:sz w:val="24"/>
                <w:szCs w:val="24"/>
              </w:rPr>
            </w:pPr>
            <w:bookmarkStart w:colFirst="0" w:colLast="0" w:name="_ljxecc9vrygv" w:id="14"/>
            <w:bookmarkEnd w:id="14"/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Если в email имя пользователя состоит исключительно из валидных спец.</w:t>
            </w:r>
            <w:r w:rsidDel="00000000" w:rsidR="00000000" w:rsidRPr="00000000">
              <w:rPr>
                <w:color w:val="1a1a1a"/>
                <w:sz w:val="24"/>
                <w:szCs w:val="24"/>
                <w:highlight w:val="white"/>
                <w:rtl w:val="0"/>
              </w:rPr>
              <w:t xml:space="preserve"> символов -не содержит букв или </w:t>
            </w:r>
            <w:r w:rsidDel="00000000" w:rsidR="00000000" w:rsidRPr="00000000">
              <w:rPr>
                <w:color w:val="1a1a1a"/>
                <w:sz w:val="24"/>
                <w:szCs w:val="24"/>
                <w:rtl w:val="0"/>
              </w:rPr>
              <w:t xml:space="preserve">цифр(____@domain.com)- email проходит валидацию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88" w:lineRule="auto"/>
              <w:rPr>
                <w:sz w:val="24"/>
                <w:szCs w:val="24"/>
              </w:rPr>
            </w:pPr>
            <w:bookmarkStart w:colFirst="0" w:colLast="0" w:name="_4bxng28ooy80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в email ввести некорректный домен первого уровня (допустимо 2-6 букв после точки: .ru) - одна буква после точки ( www@www.r ), 7 букв после точки (ww@ww.ruuuuuu )- email пройдёт валидацию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https://app.qase.io/defect/OB/view/38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1D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исправить дефекты, приведенные в таблице выше. В первую очередь исправить дефекты со статусом «major»,т.к. если не правильно указать email администратор не сможет связаться с пользователем. А пользователь при клике на номер, указанный в боте не сможет оперативно позвонить в поддержку.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pp.qase.io/defect/OB/view/7" TargetMode="External"/><Relationship Id="rId42" Type="http://schemas.openxmlformats.org/officeDocument/2006/relationships/hyperlink" Target="https://app.qase.io/defect/OB/view/10" TargetMode="External"/><Relationship Id="rId41" Type="http://schemas.openxmlformats.org/officeDocument/2006/relationships/hyperlink" Target="https://app.qase.io/defect/OB/view/9" TargetMode="External"/><Relationship Id="rId44" Type="http://schemas.openxmlformats.org/officeDocument/2006/relationships/hyperlink" Target="https://app.qase.io/defect/OB/view/29" TargetMode="External"/><Relationship Id="rId43" Type="http://schemas.openxmlformats.org/officeDocument/2006/relationships/hyperlink" Target="https://app.qase.io/defect/OB/view/17" TargetMode="External"/><Relationship Id="rId46" Type="http://schemas.openxmlformats.org/officeDocument/2006/relationships/hyperlink" Target="https://app.qase.io/defect/OB/view/2" TargetMode="External"/><Relationship Id="rId45" Type="http://schemas.openxmlformats.org/officeDocument/2006/relationships/hyperlink" Target="https://app.qase.io/defect/OB/view/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qase.io/defect/OB/view/53" TargetMode="External"/><Relationship Id="rId48" Type="http://schemas.openxmlformats.org/officeDocument/2006/relationships/hyperlink" Target="https://app.qase.io/defect/OB/view/8" TargetMode="External"/><Relationship Id="rId47" Type="http://schemas.openxmlformats.org/officeDocument/2006/relationships/hyperlink" Target="https://app.qase.io/defect/OB/view/19" TargetMode="External"/><Relationship Id="rId49" Type="http://schemas.openxmlformats.org/officeDocument/2006/relationships/hyperlink" Target="https://app.qase.io/defect/OB/view/4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HKJ9bAF6ETxaHrVKxP76jIvzyG8YxJO7?usp=sharing" TargetMode="External"/><Relationship Id="rId7" Type="http://schemas.openxmlformats.org/officeDocument/2006/relationships/hyperlink" Target="https://app.qase.io/defect/OB/view/61" TargetMode="External"/><Relationship Id="rId8" Type="http://schemas.openxmlformats.org/officeDocument/2006/relationships/hyperlink" Target="https://app.qase.io/defect/OB/view/52" TargetMode="External"/><Relationship Id="rId31" Type="http://schemas.openxmlformats.org/officeDocument/2006/relationships/hyperlink" Target="https://app.qase.io/defect/OB/view/5" TargetMode="External"/><Relationship Id="rId30" Type="http://schemas.openxmlformats.org/officeDocument/2006/relationships/hyperlink" Target="https://app.qase.io/defect/OB/view/16" TargetMode="External"/><Relationship Id="rId33" Type="http://schemas.openxmlformats.org/officeDocument/2006/relationships/hyperlink" Target="https://app.qase.io/defect/OB/view/45" TargetMode="External"/><Relationship Id="rId32" Type="http://schemas.openxmlformats.org/officeDocument/2006/relationships/hyperlink" Target="https://app.qase.io/defect/OB/view/51" TargetMode="External"/><Relationship Id="rId35" Type="http://schemas.openxmlformats.org/officeDocument/2006/relationships/hyperlink" Target="https://app.qase.io/defect/OB/view/28" TargetMode="External"/><Relationship Id="rId34" Type="http://schemas.openxmlformats.org/officeDocument/2006/relationships/hyperlink" Target="https://app.qase.io/defect/OB/view/20" TargetMode="External"/><Relationship Id="rId37" Type="http://schemas.openxmlformats.org/officeDocument/2006/relationships/hyperlink" Target="https://app.qase.io/defect/OB/view/1" TargetMode="External"/><Relationship Id="rId36" Type="http://schemas.openxmlformats.org/officeDocument/2006/relationships/hyperlink" Target="https://app.qase.io/defect/OB/view/21" TargetMode="External"/><Relationship Id="rId39" Type="http://schemas.openxmlformats.org/officeDocument/2006/relationships/hyperlink" Target="https://app.qase.io/defect/OB/view/4" TargetMode="External"/><Relationship Id="rId38" Type="http://schemas.openxmlformats.org/officeDocument/2006/relationships/hyperlink" Target="https://app.qase.io/defect/OB/view/3" TargetMode="External"/><Relationship Id="rId62" Type="http://schemas.openxmlformats.org/officeDocument/2006/relationships/hyperlink" Target="https://app.qase.io/defect/OB/view/33" TargetMode="External"/><Relationship Id="rId61" Type="http://schemas.openxmlformats.org/officeDocument/2006/relationships/hyperlink" Target="https://app.qase.io/defect/OB/view/32" TargetMode="External"/><Relationship Id="rId20" Type="http://schemas.openxmlformats.org/officeDocument/2006/relationships/hyperlink" Target="https://app.qase.io/defect/OB/view/46" TargetMode="External"/><Relationship Id="rId64" Type="http://schemas.openxmlformats.org/officeDocument/2006/relationships/hyperlink" Target="https://app.qase.io/defect/OB/view/35" TargetMode="External"/><Relationship Id="rId63" Type="http://schemas.openxmlformats.org/officeDocument/2006/relationships/hyperlink" Target="https://app.qase.io/defect/OB/view/34" TargetMode="External"/><Relationship Id="rId22" Type="http://schemas.openxmlformats.org/officeDocument/2006/relationships/hyperlink" Target="https://app.qase.io/defect/OB/view/48" TargetMode="External"/><Relationship Id="rId66" Type="http://schemas.openxmlformats.org/officeDocument/2006/relationships/hyperlink" Target="https://app.qase.io/defect/OB/view/37" TargetMode="External"/><Relationship Id="rId21" Type="http://schemas.openxmlformats.org/officeDocument/2006/relationships/hyperlink" Target="https://app.qase.io/defect/OB/view/47" TargetMode="External"/><Relationship Id="rId65" Type="http://schemas.openxmlformats.org/officeDocument/2006/relationships/hyperlink" Target="https://app.qase.io/defect/OB/view/36" TargetMode="External"/><Relationship Id="rId24" Type="http://schemas.openxmlformats.org/officeDocument/2006/relationships/hyperlink" Target="https://app.qase.io/defect/OB/view/50" TargetMode="External"/><Relationship Id="rId23" Type="http://schemas.openxmlformats.org/officeDocument/2006/relationships/hyperlink" Target="https://app.qase.io/defect/OB/view/49" TargetMode="External"/><Relationship Id="rId67" Type="http://schemas.openxmlformats.org/officeDocument/2006/relationships/hyperlink" Target="https://app.qase.io/defect/OB/view/38" TargetMode="External"/><Relationship Id="rId60" Type="http://schemas.openxmlformats.org/officeDocument/2006/relationships/hyperlink" Target="https://app.qase.io/defect/OB/view/39" TargetMode="External"/><Relationship Id="rId26" Type="http://schemas.openxmlformats.org/officeDocument/2006/relationships/hyperlink" Target="https://app.qase.io/defect/OB/view/12" TargetMode="External"/><Relationship Id="rId25" Type="http://schemas.openxmlformats.org/officeDocument/2006/relationships/hyperlink" Target="https://app.qase.io/defect/OB/view/11" TargetMode="External"/><Relationship Id="rId28" Type="http://schemas.openxmlformats.org/officeDocument/2006/relationships/hyperlink" Target="https://app.qase.io/defect/OB/view/14" TargetMode="External"/><Relationship Id="rId27" Type="http://schemas.openxmlformats.org/officeDocument/2006/relationships/hyperlink" Target="https://app.qase.io/defect/OB/view/13" TargetMode="External"/><Relationship Id="rId29" Type="http://schemas.openxmlformats.org/officeDocument/2006/relationships/hyperlink" Target="https://app.qase.io/defect/OB/view/15" TargetMode="External"/><Relationship Id="rId51" Type="http://schemas.openxmlformats.org/officeDocument/2006/relationships/hyperlink" Target="https://app.qase.io/defect/OB/view/40" TargetMode="External"/><Relationship Id="rId50" Type="http://schemas.openxmlformats.org/officeDocument/2006/relationships/hyperlink" Target="https://app.qase.io/defect/OB/view/40" TargetMode="External"/><Relationship Id="rId53" Type="http://schemas.openxmlformats.org/officeDocument/2006/relationships/hyperlink" Target="https://docs.google.com/spreadsheets/d/1_lhbf2L3-BcXTukNrAoQgVUCW8gW8AQ0KidjSRPMfhw/edit#gid=1383086522" TargetMode="External"/><Relationship Id="rId52" Type="http://schemas.openxmlformats.org/officeDocument/2006/relationships/hyperlink" Target="https://app.qase.io/defect/OB/view/40" TargetMode="External"/><Relationship Id="rId11" Type="http://schemas.openxmlformats.org/officeDocument/2006/relationships/hyperlink" Target="https://app.qase.io/defect/OB/view/55" TargetMode="External"/><Relationship Id="rId55" Type="http://schemas.openxmlformats.org/officeDocument/2006/relationships/hyperlink" Target="https://docs.google.com/spreadsheets/d/1_lhbf2L3-BcXTukNrAoQgVUCW8gW8AQ0KidjSRPMfhw/edit#gid=1691514532" TargetMode="External"/><Relationship Id="rId10" Type="http://schemas.openxmlformats.org/officeDocument/2006/relationships/hyperlink" Target="https://app.qase.io/defect/OB/view/54" TargetMode="External"/><Relationship Id="rId54" Type="http://schemas.openxmlformats.org/officeDocument/2006/relationships/hyperlink" Target="https://docs.google.com/spreadsheets/d/1_lhbf2L3-BcXTukNrAoQgVUCW8gW8AQ0KidjSRPMfhw/edit#gid=1383086522" TargetMode="External"/><Relationship Id="rId13" Type="http://schemas.openxmlformats.org/officeDocument/2006/relationships/hyperlink" Target="https://app.qase.io/defect/OB/view/57" TargetMode="External"/><Relationship Id="rId57" Type="http://schemas.openxmlformats.org/officeDocument/2006/relationships/hyperlink" Target="https://docs.google.com/spreadsheets/d/1hdDEcgLhhW-DkBm7_IwFa19AsJS7bISaA4C1KHoy9G0/edit?usp=sharing" TargetMode="External"/><Relationship Id="rId12" Type="http://schemas.openxmlformats.org/officeDocument/2006/relationships/hyperlink" Target="https://app.qase.io/defect/OB/view/56" TargetMode="External"/><Relationship Id="rId56" Type="http://schemas.openxmlformats.org/officeDocument/2006/relationships/hyperlink" Target="https://app.qase.io/defect/OB/view/63" TargetMode="External"/><Relationship Id="rId15" Type="http://schemas.openxmlformats.org/officeDocument/2006/relationships/hyperlink" Target="https://disk.yandex.ru/i/eYLn0CpVrNCS4w" TargetMode="External"/><Relationship Id="rId59" Type="http://schemas.openxmlformats.org/officeDocument/2006/relationships/hyperlink" Target="https://app.qase.io/defect/OB/view/27" TargetMode="External"/><Relationship Id="rId14" Type="http://schemas.openxmlformats.org/officeDocument/2006/relationships/hyperlink" Target="https://app.qase.io/defect/OB/view/58" TargetMode="External"/><Relationship Id="rId58" Type="http://schemas.openxmlformats.org/officeDocument/2006/relationships/hyperlink" Target="https://app.qase.io/defect/OB/view/22" TargetMode="External"/><Relationship Id="rId17" Type="http://schemas.openxmlformats.org/officeDocument/2006/relationships/hyperlink" Target="https://docs.google.com/spreadsheets/d/1_lhbf2L3-BcXTukNrAoQgVUCW8gW8AQ0KidjSRPMfhw/edit#gid=0" TargetMode="External"/><Relationship Id="rId16" Type="http://schemas.openxmlformats.org/officeDocument/2006/relationships/hyperlink" Target="https://disk.yandex.ru/i/eYLn0CpVrNCS4w" TargetMode="External"/><Relationship Id="rId19" Type="http://schemas.openxmlformats.org/officeDocument/2006/relationships/hyperlink" Target="https://app.qase.io/defect/OB/view/44" TargetMode="External"/><Relationship Id="rId18" Type="http://schemas.openxmlformats.org/officeDocument/2006/relationships/hyperlink" Target="https://app.qase.io/defect/OB/view/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