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D3B66" w:val="clear"/>
            <w:tcBorders>
              <w:top w:val="single" w:sz="4" w:color="0D3B66"/>
              <w:left w:val="single" w:sz="4" w:color="0D3B66"/>
              <w:bottom w:val="single" w:sz="4" w:color="0D3B66"/>
              <w:right w:val="single" w:sz="4" w:color="0D3B66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br/>
              <w:t>CYBERSÉCURITÉ  •  OPEN SOURCE INTELLIGENCE</w:t>
              <w:br/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52"/>
              </w:rPr>
              <w:t>Les 10 outils et sites OSINT</w:t>
              <w:br/>
              <w:t>qu’un expert doit connaître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D6E3F0"/>
                <w:sz w:val="26"/>
              </w:rPr>
              <w:br/>
              <w:t>Installation, usage opérationnel et cas d’emploi</w:t>
              <w:br/>
            </w:r>
          </w:p>
        </w:tc>
      </w:tr>
    </w:tbl>
    <w:p/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2E75B6"/>
          <w:sz w:val="24"/>
        </w:rPr>
        <w:t>DOCUMENT TECHNIQUE</w:t>
      </w:r>
    </w:p>
    <w:p>
      <w:pPr>
        <w:spacing w:after="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22"/>
        </w:rPr>
        <w:t>Auteur</w:t>
      </w:r>
    </w:p>
    <w:p>
      <w:pPr>
        <w:spacing w:after="120" w:before="0" w:line="276" w:lineRule="auto"/>
        <w:jc w:val="center"/>
      </w:pPr>
      <w:r>
        <w:rPr>
          <w:rFonts w:ascii="Calibri" w:hAnsi="Calibri" w:eastAsia="Calibri"/>
          <w:b/>
          <w:i w:val="0"/>
          <w:color w:val="0D3B66"/>
          <w:sz w:val="44"/>
        </w:rPr>
        <w:t>ABOU SAYABOU</w:t>
      </w:r>
    </w:p>
    <w:p>
      <w:pPr>
        <w:spacing w:after="320" w:before="0" w:line="276" w:lineRule="auto"/>
        <w:jc w:val="center"/>
      </w:pPr>
      <w:r>
        <w:rPr>
          <w:rFonts w:ascii="Calibri" w:hAnsi="Calibri" w:eastAsia="Calibri"/>
          <w:b w:val="0"/>
          <w:i/>
          <w:color w:val="555555"/>
          <w:sz w:val="22"/>
        </w:rPr>
        <w:t>Consultant / Expert en cybersécurité  •  OSINT, SOC, durcissement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706"/>
            <w:shd w:fill="F4F7FA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1.0</w:t>
            </w:r>
          </w:p>
        </w:tc>
      </w:tr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4706"/>
            <w:shd w:fill="F4F7FA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13/08/2026</w:t>
            </w:r>
          </w:p>
        </w:tc>
      </w:tr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Classification</w:t>
            </w:r>
          </w:p>
        </w:tc>
        <w:tc>
          <w:tcPr>
            <w:tcW w:type="dxa" w:w="4706"/>
            <w:shd w:fill="F4F7FA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Interne — usage professionnel et pédagogique</w:t>
            </w:r>
          </w:p>
        </w:tc>
      </w:tr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Périmètre</w:t>
            </w:r>
          </w:p>
        </w:tc>
        <w:tc>
          <w:tcPr>
            <w:tcW w:type="dxa" w:w="4706"/>
            <w:shd w:fill="F4F7FA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10 outils OSINT open source / publics incontournables</w:t>
            </w:r>
          </w:p>
        </w:tc>
      </w:tr>
    </w:tbl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/>
          <w:color w:val="555555"/>
          <w:sz w:val="20"/>
        </w:rPr>
        <w:br/>
        <w:t>Ce document décrit, pour chaque outil : le rôle dans une enquête, l’installation, l’usage concret, des exemples de commandes, les cas d’emploi cyber et les limites / précautions légales.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3B66"/>
        </w:rPr>
        <w:t>Sommaire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1F4E79"/>
          <w:sz w:val="24"/>
        </w:rPr>
        <w:t>1.  Objet, cadre légal et méthode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1F4E79"/>
          <w:sz w:val="24"/>
        </w:rPr>
        <w:t>2.  Vue d’ensemble des 10 outils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1F4E79"/>
          <w:sz w:val="24"/>
        </w:rPr>
        <w:t>3.  Fiches détaillées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3.1  OSINT Framework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3.2  SpiderFoot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3.3  theHarvester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3.4  Recon-ng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3.5  OWASP Amass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3.6  Sherlock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3.7  ExifTool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3.8  Maltego CE (Community Edition)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3.9  crt.sh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     3.10  Wayback Machine (Internet Archive)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1F4E79"/>
          <w:sz w:val="24"/>
        </w:rPr>
        <w:t>4.  Stack minimale recommandée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1F4E79"/>
          <w:sz w:val="24"/>
        </w:rPr>
        <w:t>5.  Outils complémentaires</w:t>
      </w:r>
    </w:p>
    <w:p>
      <w:pPr>
        <w:spacing w:after="8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1F4E79"/>
          <w:sz w:val="24"/>
        </w:rPr>
        <w:t>6.  Bonnes pratiques d’expert</w:t>
      </w:r>
    </w:p>
    <w:p>
      <w:pPr>
        <w:spacing w:after="24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1F4E79"/>
          <w:sz w:val="24"/>
        </w:rPr>
        <w:t>7.  Références</w:t>
      </w:r>
    </w:p>
    <w:p>
      <w:pPr>
        <w:pStyle w:val="Heading1"/>
      </w:pPr>
      <w:r>
        <w:rPr>
          <w:rFonts w:ascii="Calibri" w:hAnsi="Calibri"/>
          <w:color w:val="0D3B66"/>
        </w:rPr>
        <w:t>1. Objet, cadre légal et méthode</w:t>
      </w:r>
    </w:p>
    <w:p>
      <w:pPr>
        <w:pStyle w:val="Heading2"/>
      </w:pPr>
      <w:r>
        <w:rPr>
          <w:rFonts w:ascii="Calibri" w:hAnsi="Calibri"/>
          <w:color w:val="1F4E79"/>
        </w:rPr>
        <w:t>1.1 Objet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L’Open Source Intelligence (OSINT) consiste à collecter, vérifier et corréler des informations publiquement accessibles pour soutenir la cybersécurité : reconnaissance autorisée, threat intelligence, investigation d’incident, lutte anti-fraude, cartographie de surface d’attaque. Ce guide cible les dix ressources qu’un expert doit savoir installer et opérer, pas seulement citer.</w:t>
      </w:r>
    </w:p>
    <w:p>
      <w:pPr>
        <w:pStyle w:val="Heading2"/>
      </w:pPr>
      <w:r>
        <w:rPr>
          <w:rFonts w:ascii="Calibri" w:hAnsi="Calibri"/>
          <w:color w:val="1F4E79"/>
        </w:rPr>
        <w:t>1.2 Cadre d’emploi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Utiliser uniquement des sources publiques ou des API autorisées.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Disposer d’un mandat (audit, pentest, IR, enquête interne) avant toute collecte ciblée.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Ne pas contourner authentification, CAPTCHA, ou mesures d’accès.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Tracer les sources (URL, date, outil, capture) pour la traçabilité.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Protéger les données personnelles (RGPD) : minimisation, finalité, durée de conservation.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0F8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 xml:space="preserve">Avertissement.  </w:t>
            </w: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Les commandes d’exemple utilisent le domaine fictif exemple.com. Ne jamais lancer d’énumération active sur une cible réelle sans autorisation écrite.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1.3 Méthode d’enquête (rappel)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Cadrer le besoin (identité, infra, fuite, phishing).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Choisir les sources via OSINT Framework.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Collecter (passif d’abord) : theHarvester, Amass, crt.sh, Wayback.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Automatiser / corréler : SpiderFoot, Recon-ng.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2B2B2B"/>
          <w:sz w:val="22"/>
        </w:rPr>
        <w:t>Identité / artefacts : Sherlock, ExifTool.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2B2B2B"/>
          <w:sz w:val="22"/>
        </w:rPr>
        <w:t>Visualiser et rapporter : Maltego CE.</w:t>
      </w:r>
    </w:p>
    <w:p>
      <w:pPr>
        <w:pStyle w:val="Heading1"/>
      </w:pPr>
      <w:r>
        <w:rPr>
          <w:rFonts w:ascii="Calibri" w:hAnsi="Calibri"/>
          <w:color w:val="0D3B66"/>
        </w:rPr>
        <w:t>2. Vue d’ensemble des 10 outils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D3B66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fill="0D3B66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Outil</w:t>
            </w:r>
          </w:p>
        </w:tc>
        <w:tc>
          <w:tcPr>
            <w:tcW w:type="dxa" w:w="2353"/>
            <w:shd w:fill="0D3B66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 principal</w:t>
            </w:r>
          </w:p>
        </w:tc>
        <w:tc>
          <w:tcPr>
            <w:tcW w:type="dxa" w:w="2353"/>
            <w:shd w:fill="0D3B66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Install.</w:t>
            </w:r>
          </w:p>
        </w:tc>
      </w:tr>
      <w:tr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01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OSINT Framework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Carte des ressources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Navigateur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02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SpiderFoot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Automatisation multi-sources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Python</w:t>
            </w:r>
          </w:p>
        </w:tc>
      </w:tr>
      <w:tr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03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theHarvester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E-mails / hosts / sous-domaines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CLI / Kali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04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Recon-ng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Framework d’enquête modulaire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Python</w:t>
            </w:r>
          </w:p>
        </w:tc>
      </w:tr>
      <w:tr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05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OWASP Amass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Surface d’attaque DNS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Go / Kali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06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Sherlock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Pseudos / SOCMINT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Python</w:t>
            </w:r>
          </w:p>
        </w:tc>
      </w:tr>
      <w:tr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07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ExifTool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Métadonnées fichiers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Paquet OS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08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Maltego CE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Graphe relationnel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Client + compte</w:t>
            </w:r>
          </w:p>
        </w:tc>
      </w:tr>
      <w:tr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09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crt.sh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Certificats / sous-domaines</w:t>
            </w:r>
          </w:p>
        </w:tc>
        <w:tc>
          <w:tcPr>
            <w:tcW w:type="dxa" w:w="2353"/>
            <w:shd w:fill="E8F0F8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Web / API</w:t>
            </w:r>
          </w:p>
        </w:tc>
      </w:tr>
      <w:tr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2B2B2B"/>
                <w:sz w:val="18"/>
              </w:rPr>
              <w:t>Wayback Machine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Archives web historiques</w:t>
            </w:r>
          </w:p>
        </w:tc>
        <w:tc>
          <w:tcPr>
            <w:tcW w:type="dxa" w:w="2353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18"/>
              </w:rPr>
              <w:t>Web + CLI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D3B66"/>
        </w:rPr>
        <w:t>3. Fiches détaillées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/>
          <w:color w:val="555555"/>
          <w:sz w:val="22"/>
        </w:rPr>
        <w:t>Chaque fiche suit le même plan : rôle, fiche d’identité, installation, usage, exemples, cas d’emploi cyber, limites.</w:t>
      </w:r>
    </w:p>
    <w:p>
      <w:pPr>
        <w:pStyle w:val="Heading2"/>
      </w:pPr>
      <w:r>
        <w:rPr>
          <w:rFonts w:ascii="Calibri" w:hAnsi="Calibri"/>
          <w:color w:val="1F4E79"/>
        </w:rPr>
        <w:t>3.1  OSINT Framework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Annuaire / cartographie de ressources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Site public (ressources majoritairement gratuites)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https://osintframework.com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Point d’entrée de toute investigation. OSINT Framework n’est pas un scanner : c’est une carte mentale interactive qui classe des centaines de sites et d’outils selon le type de donnée recherchée (e-mail, nom d’utilisateur, domaine, image, géolocalisation, dark web, etc.). Un expert s’en sert pour ne rien oublier et pour choisir l’outil adapté au cas d’usage.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Aucune installation : accès via navigateur.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Miroir / projet : https://github.com/lockfale/OSINT-Framework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Option : cloner le dépôt pour usage hors ligne (HTML/JS statique).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git clone https://github.com/lockfale/OSINT-Framework.git</w:t>
        <w:br/>
        <w:t>cd OSINT-Framework</w:t>
        <w:br/>
        <w:t># Ouvrir index.html dans un navigateur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Ouvrir osintframework.com.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Choisir une branche selon l’objectif (Username, Email Address, Domain Name, IP Address…).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Déplier les nœuds jusqu’à l’outil, puis ouvrir le lien.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Noter les sources utilisées (traçabilité de l’enquête).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Démarrage d’un dossier d’investigation (personne, organisation, incident).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Recherche d’alternatives quand un outil principal est indisponible.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Formation / check-list méthodologique d’une équipe SOC ou CERT.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Les liens évoluent ; certains outils deviennent payants ou disparaissent. Toujours vérifier la légalité et les CGU avant collecte.</w:t>
      </w:r>
    </w:p>
    <w:p>
      <w:pPr>
        <w:pStyle w:val="Heading2"/>
      </w:pPr>
      <w:r>
        <w:rPr>
          <w:rFonts w:ascii="Calibri" w:hAnsi="Calibri"/>
          <w:color w:val="1F4E79"/>
        </w:rPr>
        <w:t>3.2  SpiderFoot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Plateforme d’automatisation OSINT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MIT (open source)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https://github.com/smicallef/spiderfoot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SpiderFoot automatise la collecte et la corrélation d’informations sur une cible (domaine, IP, e-mail, nom d’utilisateur, ASN, Bitcoin, etc.) via plus de 200 modules. C’est l’outil de « premier balayage » pour cartographier une surface d’attaque ou préparer une analyse de menace.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Prérequis : Python 3.7+ (idéalement 3.10+), Git.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Installation recommandée : clone GitHub + pip.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Interface web locale après lancement du serveur.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git clone https://github.com/smicallef/spiderfoot.git</w:t>
        <w:br/>
        <w:t>cd spiderfoot</w:t>
        <w:br/>
        <w:t>pip3 install -r requirements.txt</w:t>
        <w:br/>
        <w:t>python3 ./sf.py -l 127.0.0.1:5001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Ouvrir http://127.0.0.1:5001 dans le navigateur.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New Scan → nom du scan + cible (ex. exemple.com).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Choisir un use-case (Footprint, Investigate, Passive) ou des modules précis.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Lancer le scan, puis explorer Graph / Correlations / Browse.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2B2B2B"/>
          <w:sz w:val="22"/>
        </w:rPr>
        <w:t>Exporter (CSV, JSON, GEXF) pour Maltego ou un rapport.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Reconnaissance passive d’un SI avant pentest (périmètre autorisé).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Enrichissement d’IOC (IP, domaine) en threat intelligence.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Détection d’e-mails, fuites, mentions, technologies exposées.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Beaucoup de modules sont plus riches avec des clés API (Shodan, VirusTotal, HIBP…). Limiter le scan (use-case Passive) pour rester dans un cadre légal et discret.</w:t>
      </w:r>
    </w:p>
    <w:p>
      <w:pPr>
        <w:pStyle w:val="Heading2"/>
      </w:pPr>
      <w:r>
        <w:rPr>
          <w:rFonts w:ascii="Calibri" w:hAnsi="Calibri"/>
          <w:color w:val="1F4E79"/>
        </w:rPr>
        <w:t>3.3  theHarvester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Outil de reconnaissance (e-mails, sous-domaines, hosts)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GNU GPL (open source)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https://github.com/laramies/theHarvester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theHarvester interroge des sources publiques (moteurs, certificats, API) pour extraire des e-mails, sous-domaines, noms d’hôtes et adresses IP liés à un domaine. C’est un classique Kali Linux, rapide à lancer en ligne de commande.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Souvent préinstallé sur Kali Linux.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Sinon : pipx ou clone GitHub.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Certaines sources nécessitent des clés API (dans api-keys.yaml).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# Kali / Debian</w:t>
        <w:br/>
        <w:t>sudo apt update &amp;&amp; sudo apt install theharvester</w:t>
        <w:br/>
        <w:br/>
        <w:t># Ou depuis les sources</w:t>
        <w:br/>
        <w:t>git clone https://github.com/laramies/theHarvester.git</w:t>
        <w:br/>
        <w:t>cd theHarvester</w:t>
        <w:br/>
        <w:t>python3 -m pip install -r requirements.txt</w:t>
        <w:br/>
        <w:t>python3 theHarvester.py -h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Syntaxe de base : theHarvester -d domaine -b source -l limite.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Sources utiles : crtsh, duckduckgo, bing, hackertarget, rapiddns, urlscan.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Ajouter -f rapport pour exporter XML/JSON/HTML.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Combiner plusieurs sources : -b all (plus bruyant / plus lent).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Exemples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theHarvester -d exemple.com -b crtsh,hackertarget -l 200</w:t>
        <w:br/>
        <w:t>theHarvester -d exemple.com -b bing -f rapport_exemple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Cartographier les e-mails publics d’une organisation (phishing / awareness).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Découvrir des sous-domaines oubliés (shadow IT).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Alimenter un inventaire d’assets avant un audit.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Les résultats dépendent des index publics ; ils ne sont jamais exhaustifs. Respecter le périmètre contractuel et éviter le scraping agressif.</w:t>
      </w:r>
    </w:p>
    <w:p>
      <w:pPr>
        <w:pStyle w:val="Heading2"/>
      </w:pPr>
      <w:r>
        <w:rPr>
          <w:rFonts w:ascii="Calibri" w:hAnsi="Calibri"/>
          <w:color w:val="1F4E79"/>
        </w:rPr>
        <w:t>3.4  Recon-ng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Framework OSINT modulaire (style Metasploit)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GPL (open source)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https://github.com/lanmaster53/recon-ng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Recon-ng fournit un shell interactif, des workspaces, une base SQLite et des modules pour enchaîner des recherches (WHOIS, DNS, réseaux sociaux, API). Il convient aux enquêtes reproductibles et à la constitution d’un dossier structuré.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Prérequis : Python 3.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Installation via pip ou clone du dépôt officiel.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Les modules marketplace se téléchargent ensuite dans le shell.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pip3 install recon-ng</w:t>
        <w:br/>
        <w:t># ou</w:t>
        <w:br/>
        <w:t>git clone https://github.com/lanmaster53/recon-ng.git</w:t>
        <w:br/>
        <w:t>cd recon-ng</w:t>
        <w:br/>
        <w:t>pip3 install -r REQUIREMENTS</w:t>
        <w:br/>
        <w:t>./recon-ng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Lancer recon-ng puis créer un workspace : workspaces create dossier1.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Installer des modules : marketplace search ; marketplace install &lt;module&gt;.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Charger un module : modules load recon/domains-hosts/…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Définir les options : options set SOURCE exemple.com ; run.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2B2B2B"/>
          <w:sz w:val="22"/>
        </w:rPr>
        <w:t>Consulter les résultats : show hosts ; show contacts ; db query SELECT * FROM hosts.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2B2B2B"/>
          <w:sz w:val="22"/>
        </w:rPr>
        <w:t>Ajouter des clés API : keys add shodan_api &lt;cle&gt;.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Enquête structurée multi-sources avec historisation SQLite.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Scripts / reporting pour une équipe CTI.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Enrichissement progressif (domaine → hosts → contacts).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Courbe d’apprentissage (commandes type Metasploit). Sans clés API, de nombreux modules restent limités.</w:t>
      </w:r>
    </w:p>
    <w:p>
      <w:pPr>
        <w:pStyle w:val="Heading2"/>
      </w:pPr>
      <w:r>
        <w:rPr>
          <w:rFonts w:ascii="Calibri" w:hAnsi="Calibri"/>
          <w:color w:val="1F4E79"/>
        </w:rPr>
        <w:t>3.5  OWASP Amass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Énumération de surface d’attaque / sous-domaines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Apache 2.0 (open source) — projet OWASP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https://github.com/owasp-amass/amass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Amass est la référence pour découvrir des sous-domaines, relations DNS, ASN et infrastructures associées. Il combine sources passives (certificats, archives) et techniques actives (si autorisées). Indispensable en pentest et ASM (Attack Surface Management).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Binaire Go, paquet Kali, ou compilation depuis les sources.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Fichier de configuration YAML pour les API (optionnel mais recommandé).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# Kali</w:t>
        <w:br/>
        <w:t>sudo apt install amass</w:t>
        <w:br/>
        <w:br/>
        <w:t># Go</w:t>
        <w:br/>
        <w:t>go install -v github.com/owasp-amass/amass/v4/...@master</w:t>
        <w:br/>
        <w:br/>
        <w:t># Vérification</w:t>
        <w:br/>
        <w:t>amass -version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Mode enum : découverte de noms associés à un domaine.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Mode intel : infos ASN, réseaux, organisation.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Mode viz : graphe (D3, Maltego, Graphviz).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Toujours commencer en passif, puis actif seulement avec autorisation.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Exemples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amass enum -passive -d exemple.com -o amass_passif.txt</w:t>
        <w:br/>
        <w:t>amass intel -org "Exemple SA"</w:t>
        <w:br/>
        <w:t>amass viz -d3 -o graphe.html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Inventaire de sous-domaines (y compris takeover potentiels).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Cartographie DNS / ASN d’une organisation.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Préparation d’un pentest externe.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Les scans actifs (brute DNS, zone walking) sont détectables. Configurer rate-limit et rester dans le cadre légal / contrat.</w:t>
      </w:r>
    </w:p>
    <w:p>
      <w:pPr>
        <w:pStyle w:val="Heading2"/>
      </w:pPr>
      <w:r>
        <w:rPr>
          <w:rFonts w:ascii="Calibri" w:hAnsi="Calibri"/>
          <w:color w:val="1F4E79"/>
        </w:rPr>
        <w:t>3.6  Sherlock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Recherche de pseudos sur les réseaux sociaux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MIT (open source)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https://github.com/sherlock-project/sherlock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Sherlock teste un identifiant (username) sur des centaines de sites (GitHub, Twitter/X, Instagram, Reddit, forums, etc.) et indique où le compte existe. C’est un outil clé d’investigation d’identité numérique (SOCMINT).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Python 3.8+ recommandé.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pipx (isolé) ou clone GitHub.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pipx install sherlock-project</w:t>
        <w:br/>
        <w:t># ou</w:t>
        <w:br/>
        <w:t>git clone https://github.com/sherlock-project/sherlock.git</w:t>
        <w:br/>
        <w:t>cd sherlock</w:t>
        <w:br/>
        <w:t>python3 -m pip install -r requirements.txt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Commande : sherlock &lt;username&gt;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Plusieurs identifiants : sherlock alice bob charlie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Export : --csv ou --xlsx pour le dossier d’enquête.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Filtrer sites : --site GitHub --site Reddit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2B2B2B"/>
          <w:sz w:val="22"/>
        </w:rPr>
        <w:t>Timeout / proxy si besoin de discrétion réseau.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Exemples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sherlock johndoe --csv</w:t>
        <w:br/>
        <w:t>sherlock johndoe --site GitHub --site Reddit --timeout 10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Corréler un pseudo d’attaquant / fraudeur sur plusieurs plateformes.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Vérifier l’empreinte numérique d’une personne (cadre légal RH / enquête).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Préparer une analyse SOCMINT avant interview ou IR.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Faux positifs possibles (pseudos réutilisés). Ne pas harceler, ne pas contourner l’authentification : uniquement l’existence publique de profils.</w:t>
      </w:r>
    </w:p>
    <w:p>
      <w:pPr>
        <w:pStyle w:val="Heading2"/>
      </w:pPr>
      <w:r>
        <w:rPr>
          <w:rFonts w:ascii="Calibri" w:hAnsi="Calibri"/>
          <w:color w:val="1F4E79"/>
        </w:rPr>
        <w:t>3.7  ExifTool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Analyse et édition de métadonnées de fichiers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Open source (Phil Harvey)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https://exiftool.org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ExifTool lit (et peut modifier) les métadonnées EXIF, IPTC, XMP, GPS, auteurs, logiciels, timestamps de photos, PDF, documents Office, etc. Indispensable en forensics, OSINT image et contrôle de fuites d’information.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Paquets Linux (libimage-exiftool-perl), Windows installer, macOS Homebrew.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Aucun serveur : binaire en ligne de commande.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# Debian / Ubuntu / Kali</w:t>
        <w:br/>
        <w:t>sudo apt install libimage-exiftool-perl</w:t>
        <w:br/>
        <w:br/>
        <w:t># macOS</w:t>
        <w:br/>
        <w:t>brew install exiftool</w:t>
        <w:br/>
        <w:br/>
        <w:t># Vérification</w:t>
        <w:br/>
        <w:t>exiftool -ver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Lecture complète : exiftool photo.jpg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GPS uniquement : exiftool -gpslatitude -gpslongitude -n photo.jpg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Récursif : exiftool -r dossier/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Export CSV : exiftool -csv -r dossier/ &gt; meta.csv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2B2B2B"/>
          <w:sz w:val="22"/>
        </w:rPr>
        <w:t>Nettoyage (attention, destructif) : exiftool -all= fichier.pdf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Exemples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exiftool image.jpg</w:t>
        <w:br/>
        <w:t>exiftool -gpslatitude -gpslongitude -CreateDate -Make -Model image.jpg</w:t>
        <w:br/>
        <w:t>exiftool -csv -r ./preuves &gt; metadonnees.csv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Géolocaliser une photo publiée (si GPS non retiré).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Identifier l’appareil / logiciel ayant produit un document.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Vérifier qu’un livrable ne fuit pas de métadonnées internes (auteur, chemin UNC).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Les réseaux sociaux stripent souvent l’EXIF. Les métadonnées peuvent être falsifiées : les croiser avec d’autres preuves.</w:t>
      </w:r>
    </w:p>
    <w:p>
      <w:pPr>
        <w:pStyle w:val="Heading2"/>
      </w:pPr>
      <w:r>
        <w:rPr>
          <w:rFonts w:ascii="Calibri" w:hAnsi="Calibri"/>
          <w:color w:val="1F4E79"/>
        </w:rPr>
        <w:t>3.8  Maltego CE (Community Edition)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Analyse relationnelle et visualisation de graphes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Community Edition gratuite (transforms limitées) ; versions payantes Pro/Organization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https://www.maltego.com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Maltego transforme des entités (personne, domaine, IP, e-mail, AS) en graphe via des « transforms » (intégrations). C’est l’outil de référence pour voir les liens cachés et présenter une enquête à un décideur. La CE est gratuite avec inscription ; ce n’est pas du 100 % open source, mais c’est le standard que tout expert doit connaître.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Créer un compte Maltego Community.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Télécharger le client (Windows / Linux / macOS) depuis maltego.com.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Java / runtime fourni avec l’installateur moderne.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Kali : paquet maltego souvent disponible.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# Kali</w:t>
        <w:br/>
        <w:t>sudo apt update &amp;&amp; sudo apt install maltego</w:t>
        <w:br/>
        <w:br/>
        <w:t># Sinon : installer depuis https://www.maltego.com/downloads/</w:t>
        <w:br/>
        <w:t># Puis lancer Maltego et se connecter avec le compte Community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Nouveau graphe → glisser une entité (Domain, Person, Email…).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Clic droit → Run Transform (ex. To DNS Name, To Email Address).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Étendre progressivement ; éviter de tout lancer d’un coup (bruit).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Layout : Organic / Hierarchical pour la lisibilité.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2B2B2B"/>
          <w:sz w:val="22"/>
        </w:rPr>
        <w:t>Exporter PNG/PDF pour le rapport d’investigation.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2B2B2B"/>
          <w:sz w:val="22"/>
        </w:rPr>
        <w:t>Installer des hubs (transforms) supplémentaires si besoin (VirusTotal, etc.).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Lier infrastructure phishing (domaines, MX, IP, certificats).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Cartographier une campagne (e-mails, alias, sites).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Support visuel en threat intel / enquête fraude.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Quota de transforms en CE. Données parfois incomplètes. Ne pas confondre corrélation graphique et preuve juridique.</w:t>
      </w:r>
    </w:p>
    <w:p>
      <w:pPr>
        <w:pStyle w:val="Heading2"/>
      </w:pPr>
      <w:r>
        <w:rPr>
          <w:rFonts w:ascii="Calibri" w:hAnsi="Calibri"/>
          <w:color w:val="1F4E79"/>
        </w:rPr>
        <w:t>3.9  crt.sh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Moteur de recherche Certificate Transparency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Service public (Sectigo / crt.sh) — données CT ouvertes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https://crt.sh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crt.sh indexe les certificats TLS publiés dans les journaux Certificate Transparency. On y trouve des sous-domaines, SAN, dates d’émission, émetteurs — même pour des hôtes jamais publiés sur le site web. Complément naturel d’Amass et theHarvester.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Aucune installation : interface web.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Requêtes SQL possibles (PostgreSQL public) pour les profils avancés.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API / URL de recherche : https://crt.sh/?q=%.exemple.com&amp;output=json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# Exemple curl (JSON)</w:t>
        <w:br/>
        <w:t>curl -s "https://crt.sh/?q=%25.exemple.com&amp;output=json" | head</w:t>
        <w:br/>
        <w:br/>
        <w:t># Filtrer des FQDN uniques (jq)</w:t>
        <w:br/>
        <w:t>curl -s "https://crt.sh/?q=%25.exemple.com&amp;output=json" \</w:t>
        <w:br/>
        <w:t xml:space="preserve">  | jq -r '.[].name_value' | sed 's/\n/\n/g' | sort -u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Saisir %.exemple.com ou exemple.com dans la barre de recherche.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Examiner Identity / Logged At / Issuer.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Repérer des environnements (staging, vpn, owa, dev) non documentés.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Croiser avec Amass / DNS pour valider les hôtes encore actifs.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Découverte de sous-domaines via certificats.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Suivi de l’émission de certificats (typosquatting, phishing).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Audit de périmètre SSL d’une organisation.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Un certificat ne signifie pas que le service est encore en ligne. Wildcards (*.domaine) masquent une partie des noms.</w:t>
      </w:r>
    </w:p>
    <w:p>
      <w:pPr>
        <w:pStyle w:val="Heading2"/>
      </w:pPr>
      <w:r>
        <w:rPr>
          <w:rFonts w:ascii="Calibri" w:hAnsi="Calibri"/>
          <w:color w:val="1F4E79"/>
        </w:rPr>
        <w:t>3.10  Wayback Machine (Internet Archive)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Fiche d’identité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Type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Archives historiques du Web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Licence / modèle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Service public à but non lucratif (Internet Archive)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URL officielle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https://web.archive.org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E79"/>
        </w:rPr>
        <w:t>Rôle pour l’expert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La Wayback Machine conserve des copies datées de pages web. On y retrouve des contenus retirés, d’anciennes pages « équipe / contact », des fichiers JS exposés, des mentions de partenaires ou des fuites passées. Outil majeur d’OSINT historique et de réponse à incident.</w:t>
      </w:r>
    </w:p>
    <w:p>
      <w:pPr>
        <w:pStyle w:val="Heading3"/>
      </w:pPr>
      <w:r>
        <w:rPr>
          <w:rFonts w:ascii="Calibri" w:hAnsi="Calibri"/>
          <w:color w:val="1F4E79"/>
        </w:rPr>
        <w:t>Installation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Aucune installation pour l’usage web.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Outils complémentaires OSS : waybackurls, gau, waymore (pour extraire les URL archivées).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Commandes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# Extraction d’URL archivées (Go)</w:t>
        <w:br/>
        <w:t>go install github.com/tomnomnom/waybackurls@latest</w:t>
        <w:br/>
        <w:t>echo exemple.com | waybackurls &gt; urls_archivees.txt</w:t>
        <w:br/>
        <w:br/>
        <w:t># Alternative</w:t>
        <w:br/>
        <w:t>pipx install waymore</w:t>
        <w:br/>
        <w:t>waymore -i exemple.com -mode U -o waymore_out</w:t>
      </w:r>
    </w:p>
    <w:p>
      <w:pPr>
        <w:pStyle w:val="Heading3"/>
      </w:pPr>
      <w:r>
        <w:rPr>
          <w:rFonts w:ascii="Calibri" w:hAnsi="Calibri"/>
          <w:color w:val="1F4E79"/>
        </w:rPr>
        <w:t>Usage opérationnel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2B2B2B"/>
          <w:sz w:val="22"/>
        </w:rPr>
        <w:t>Aller sur web.archive.org et coller l’URL.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2B2B2B"/>
          <w:sz w:val="22"/>
        </w:rPr>
        <w:t>Choisir une date sur le calendrier (captures *).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2B2B2B"/>
          <w:sz w:val="22"/>
        </w:rPr>
        <w:t>Comparer plusieurs millésimes (diff humain).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2B2B2B"/>
          <w:sz w:val="22"/>
        </w:rPr>
        <w:t>Chercher /robots.txt, /sitemap.xml, anciennes pages login.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2B2B2B"/>
          <w:sz w:val="22"/>
        </w:rPr>
        <w:t>Pour un domaine entier : CDX API ou waybackurls.</w:t>
      </w:r>
    </w:p>
    <w:p>
      <w:pPr>
        <w:spacing w:after="4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0"/>
        </w:rPr>
        <w:t>Exemples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https://web.archive.org/web/*/https://exemple.com/*</w:t>
        <w:br/>
        <w:t>echo exemple.com | waybackurls | grep -Ei 'admin|backup|config'</w:t>
      </w:r>
    </w:p>
    <w:p>
      <w:pPr>
        <w:pStyle w:val="Heading3"/>
      </w:pPr>
      <w:r>
        <w:rPr>
          <w:rFonts w:ascii="Calibri" w:hAnsi="Calibri"/>
          <w:color w:val="1F4E79"/>
        </w:rPr>
        <w:t>Cas d’emploi cybersécurité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Reconstituer un site de phishing déjà hors ligne.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Trouver d’anciens e-mails / organigrammes publics.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Identifier des endpoints API ou JS disparus du site actuel.</w:t>
      </w:r>
    </w:p>
    <w:p>
      <w:pPr>
        <w:pStyle w:val="Heading3"/>
      </w:pPr>
      <w:r>
        <w:rPr>
          <w:rFonts w:ascii="Calibri" w:hAnsi="Calibri"/>
          <w:color w:val="1F4E79"/>
        </w:rPr>
        <w:t>Limites et précautions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Toutes les pages ne sont pas archivées (robots.txt, login, CAPTCHA). Le contenu peut être incomplet ou en cache partiel.</w:t>
      </w:r>
    </w:p>
    <w:p>
      <w:pPr>
        <w:pStyle w:val="Heading1"/>
      </w:pPr>
      <w:r>
        <w:rPr>
          <w:rFonts w:ascii="Calibri" w:hAnsi="Calibri"/>
          <w:color w:val="0D3B66"/>
        </w:rPr>
        <w:t>4. Stack minimale recommandée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Pour un expert (SOC, CERT, pentester, analyste CTI), l’enchaînement suivant est efficace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Étape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Outils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Cadrer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OSINT Framework — choisir les branches pertinentes.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Découvrir l’infra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crt.sh + Amass (passif) + theHarvester.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Historique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Wayback Machine / waybackurls.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Automatiser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SpiderFoot (scan passif) et/ou Recon-ng (workspace).</w:t>
            </w:r>
          </w:p>
        </w:tc>
      </w:tr>
      <w:tr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Identité</w:t>
            </w:r>
          </w:p>
        </w:tc>
        <w:tc>
          <w:tcPr>
            <w:tcW w:type="dxa" w:w="4706"/>
            <w:shd w:fill="F7FAFC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Sherlock (pseudos) + ExifTool (fichiers/images).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>Synthétiser</w:t>
            </w:r>
          </w:p>
        </w:tc>
        <w:tc>
          <w:tcPr>
            <w:tcW w:type="dxa" w:w="4706"/>
            <w:shd w:fill="FFFFFF" w:val="clear"/>
            <w:tcBorders>
              <w:top w:val="single" w:sz="4" w:color="BDD3E6"/>
              <w:left w:val="single" w:sz="4" w:color="BDD3E6"/>
              <w:bottom w:val="single" w:sz="4" w:color="BDD3E6"/>
              <w:right w:val="single" w:sz="4" w:color="BDD3E6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Maltego CE — graphe et livrable visuel.</w:t>
            </w:r>
          </w:p>
        </w:tc>
      </w:tr>
    </w:tbl>
    <w:p/>
    <w:p>
      <w:pPr>
        <w:spacing w:after="80" w:before="0" w:line="276" w:lineRule="auto"/>
        <w:jc w:val="left"/>
      </w:pPr>
      <w:r>
        <w:rPr>
          <w:rFonts w:ascii="Calibri" w:hAnsi="Calibri" w:eastAsia="Calibri"/>
          <w:b/>
          <w:i w:val="0"/>
          <w:color w:val="0D3B66"/>
          <w:sz w:val="22"/>
        </w:rPr>
        <w:t>Environnement de travail type :</w:t>
      </w:r>
    </w:p>
    <w:p>
      <w:pPr>
        <w:spacing w:before="80" w:after="160" w:line="259" w:lineRule="auto"/>
        <w:ind w:left="227"/>
        <w:shd w:fill="F4F7FA" w:val="clear"/>
      </w:pPr>
      <w:r>
        <w:rPr>
          <w:rFonts w:ascii="Consolas" w:hAnsi="Consolas" w:eastAsia="Consolas"/>
          <w:b w:val="0"/>
          <w:i w:val="0"/>
          <w:color w:val="1A1A1A"/>
          <w:sz w:val="18"/>
        </w:rPr>
        <w:t># Machine d’enquête dédiée (Kali ou VM Linux isolée)</w:t>
        <w:br/>
        <w:t>sudo apt update</w:t>
        <w:br/>
        <w:t>sudo apt install -y theharvester amass maltego git python3-pip pipx \</w:t>
        <w:br/>
        <w:t xml:space="preserve">  libimage-exiftool-perl</w:t>
        <w:br/>
        <w:t>pipx install sherlock-project</w:t>
        <w:br/>
        <w:t>git clone https://github.com/smicallef/spiderfoot.git</w:t>
        <w:br/>
        <w:t>git clone https://github.com/lanmaster53/recon-ng.git</w:t>
      </w:r>
    </w:p>
    <w:p>
      <w:pPr>
        <w:pStyle w:val="Heading1"/>
      </w:pPr>
      <w:r>
        <w:rPr>
          <w:rFonts w:ascii="Calibri" w:hAnsi="Calibri"/>
          <w:color w:val="0D3B66"/>
        </w:rPr>
        <w:t>5. Outils complémentaires (à connaître)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B2B2B"/>
          <w:sz w:val="22"/>
        </w:rPr>
        <w:t>Hors du « top 10 » strictement open source / public, un expert croise souvent :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>Shodan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Moteur de services Internet exposés (freemium). https://www.shodan.io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>Censys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Assets Internet et certificats. https://search.censys.io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>Have I Been Pwned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Vérification de fuites d’identifiants. https://haveibeenpwned.com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>VirusTotal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Réputation fichiers / URL / domaines. https://www.virustotal.com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>Holehe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E-mail → comptes associés (OSS). https://github.com/megadose/holehe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i w:val="0"/>
          <w:color w:val="1F4E79"/>
          <w:sz w:val="22"/>
        </w:rPr>
        <w:t>urlscan.io</w:t>
      </w:r>
      <w:r>
        <w:rPr>
          <w:rFonts w:ascii="Calibri" w:hAnsi="Calibri" w:eastAsia="Calibri"/>
          <w:b w:val="0"/>
          <w:i w:val="0"/>
          <w:color w:val="2B2B2B"/>
          <w:sz w:val="22"/>
        </w:rPr>
        <w:t xml:space="preserve"> Analyse de pages / phishing. https://urlscan.io</w:t>
      </w:r>
    </w:p>
    <w:p>
      <w:pPr>
        <w:pStyle w:val="Heading1"/>
      </w:pPr>
      <w:r>
        <w:rPr>
          <w:rFonts w:ascii="Calibri" w:hAnsi="Calibri"/>
          <w:color w:val="0D3B66"/>
        </w:rPr>
        <w:t>6. Bonnes pratiques d’expert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Séparer le navigateur d’enquête (profil dédié, pas de compte perso).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Journaliser : date, outil, requête, hash des exports.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Vérifier en multi-sources (un seul outil ne « prouve » rien).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Préférer le passif ; l’actif uniquement si le contrat le permet.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Gérer les clés API dans un coffre, jamais dans Git.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Anonymiser / minimiser les extraits dans les rapports diffusés.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Mettre à jour les outils (Amass, Sherlock, SpiderFoot évoluent vite).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F0F8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D3B66"/>
                <w:sz w:val="20"/>
              </w:rPr>
              <w:t xml:space="preserve">Éthique.  </w:t>
            </w:r>
            <w:r>
              <w:rPr>
                <w:rFonts w:ascii="Calibri" w:hAnsi="Calibri" w:eastAsia="Calibri"/>
                <w:b w:val="0"/>
                <w:i w:val="0"/>
                <w:color w:val="2B2B2B"/>
                <w:sz w:val="20"/>
              </w:rPr>
              <w:t>L’OSINT n’est pas de la surveillance illégale ni du doxxing. L’expert documente la finalité, respecte les personnes et la loi applicable (code pénal, RGPD, mandat d’audit).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D3B66"/>
        </w:rPr>
        <w:t>7. Références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OSINT Framework — https://osintframework.com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SpiderFoot — https://github.com/smicallef/spiderfoot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theHarvester — https://github.com/laramies/theHarvester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Recon-ng — https://github.com/lanmaster53/recon-ng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OWASP Amass — https://github.com/owasp-amass/amass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Sherlock — https://github.com/sherlock-project/sherlock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ExifTool — https://exiftool.org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Maltego — https://www.maltego.com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crt.sh — https://crt.sh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Internet Archive Wayback Machine — https://web.archive.org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i w:val="0"/>
          <w:color w:val="2B2B2B"/>
          <w:sz w:val="22"/>
        </w:rPr>
        <w:t>OWASP — Attack Surface Management / reconnaissance (documentation projet Amass)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 w:val="0"/>
          <w:color w:val="2B2B2B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0D3B66" w:val="clear"/>
            <w:tcBorders>
              <w:top w:val="single" w:sz="4" w:color="0D3B66"/>
              <w:left w:val="single" w:sz="4" w:color="0D3B66"/>
              <w:bottom w:val="single" w:sz="4" w:color="0D3B66"/>
              <w:right w:val="single" w:sz="4" w:color="0D3B66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Fin du document  •  ABOU SAYABOU  •  Guide OSINT v1.0</w:t>
            </w:r>
          </w:p>
        </w:tc>
      </w:tr>
    </w:tbl>
    <w:p>
      <w:pPr>
        <w:spacing w:after="160" w:before="0" w:line="276" w:lineRule="auto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br/>
        <w:t>Les estimations, captures et commandes sont fournies à titre pédagogique. L’auteur décline toute responsabilité en cas d’usage hors cadre légal ou contractuel.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Document interne — usage pédagogique et professionnel  •  Confidentiel  •  Page </w:t>
    </w:r>
    <w:r>
      <w:rPr>
        <w:rFonts w:ascii="Calibri" w:hAnsi="Calibri" w:eastAsia="Calibri"/>
        <w:b w:val="0"/>
        <w:i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555555"/>
        <w:sz w:val="18"/>
      </w:rPr>
      <w:t>Guide OSINT — 10 outils incontournables  |  ABOU SAYABOU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