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44"/>
        </w:rPr>
        <w:t>Datenanforderung</w:t>
      </w:r>
    </w:p>
    <w:p>
      <w:pPr>
        <w:spacing w:after="280"/>
      </w:pPr>
      <w:r>
        <w:rPr>
          <w:color w:val="7F7F7F"/>
          <w:sz w:val="22"/>
        </w:rPr>
        <w:t>Odoo-Einführung biotec GmbH  ·  Was wir für Scoping und Einrichtung brauchen</w:t>
      </w:r>
    </w:p>
    <w:p>
      <w:pPr>
        <w:spacing w:after="200"/>
      </w:pPr>
      <w:r>
        <w:t>Bitte stellen Sie die folgenden Unterlagen bereit. Eine Aufbereitung ist nicht nötig – Rohexporte und Beispieldateien genügen, auch wenn sie unvollständig oder unsauber sind. Lieber ein unfertiger Export als keiner: Wir sehen daraus, wie Ihre Daten wirklich aussehen.</w:t>
      </w:r>
    </w:p>
    <w:p>
      <w:pPr>
        <w:spacing w:before="280" w:after="0"/>
      </w:pPr>
      <w:r>
        <w:rPr>
          <w:rFonts w:ascii="Calibri" w:hAnsi="Calibri"/>
          <w:b/>
          <w:color w:val="7F7F7F"/>
          <w:sz w:val="15"/>
        </w:rPr>
        <w:t>KOORDINATION</w:t>
      </w:r>
    </w:p>
    <w:p>
      <w:pPr>
        <w:spacing w:before="40" w:after="120"/>
        <w:pBdr>
          <w:bottom w:val="single" w:sz="8" w:space="2" w:color="1F4E79"/>
        </w:pBdr>
      </w:pPr>
      <w:r>
        <w:rPr>
          <w:b/>
          <w:color w:val="1F4E79"/>
          <w:sz w:val="26"/>
        </w:rPr>
        <w:t>Ihre Ansprechpartner für uns</w:t>
      </w:r>
    </w:p>
    <w:tbl>
      <w:tblPr>
        <w:tblStyle w:val="TableGrid"/>
        <w:tblW w:type="auto" w:w="0"/>
        <w:jc w:val="left"/>
        <w:tblLook w:firstColumn="1" w:firstRow="1" w:lastColumn="0" w:lastRow="0" w:noHBand="0" w:noVBand="1" w:val="04A0"/>
      </w:tblPr>
      <w:tblGrid>
        <w:gridCol w:w="3213"/>
        <w:gridCol w:w="3213"/>
        <w:gridCol w:w="3213"/>
      </w:tblGrid>
      <w:tr>
        <w:tc>
          <w:tcPr>
            <w:tcW w:type="dxa" w:w="2268"/>
            <w:shd w:val="clear" w:fill="1F4E79"/>
          </w:tcPr>
          <w:p>
            <w:pPr>
              <w:spacing w:after="0"/>
            </w:pPr>
            <w:r>
              <w:rPr>
                <w:b/>
                <w:color w:val="FFFFFF"/>
                <w:sz w:val="19"/>
              </w:rPr>
              <w:t>Name</w:t>
            </w:r>
          </w:p>
        </w:tc>
        <w:tc>
          <w:tcPr>
            <w:tcW w:type="dxa" w:w="3175"/>
            <w:shd w:val="clear" w:fill="1F4E79"/>
          </w:tcPr>
          <w:p>
            <w:pPr>
              <w:spacing w:after="0"/>
            </w:pPr>
            <w:r>
              <w:rPr>
                <w:b/>
                <w:color w:val="FFFFFF"/>
                <w:sz w:val="19"/>
              </w:rPr>
              <w:t>Rolle</w:t>
            </w:r>
          </w:p>
        </w:tc>
        <w:tc>
          <w:tcPr>
            <w:tcW w:type="dxa" w:w="4195"/>
            <w:shd w:val="clear" w:fill="1F4E79"/>
          </w:tcPr>
          <w:p>
            <w:pPr>
              <w:spacing w:after="0"/>
            </w:pPr>
            <w:r>
              <w:rPr>
                <w:b/>
                <w:color w:val="FFFFFF"/>
                <w:sz w:val="19"/>
              </w:rPr>
              <w:t>Zuständig für</w:t>
            </w:r>
          </w:p>
        </w:tc>
      </w:tr>
      <w:tr>
        <w:tc>
          <w:tcPr>
            <w:tcW w:type="dxa" w:w="2268"/>
          </w:tcPr>
          <w:p>
            <w:pPr>
              <w:spacing w:after="0"/>
            </w:pPr>
            <w:r>
              <w:rPr>
                <w:sz w:val="19"/>
              </w:rPr>
              <w:t>Michael Brand</w:t>
            </w:r>
          </w:p>
        </w:tc>
        <w:tc>
          <w:tcPr>
            <w:tcW w:type="dxa" w:w="3175"/>
          </w:tcPr>
          <w:p>
            <w:pPr>
              <w:spacing w:after="0"/>
            </w:pPr>
            <w:r>
              <w:rPr>
                <w:sz w:val="19"/>
              </w:rPr>
              <w:t>Projektleiter Hygieneinspektion, Begleiter ERP-Projekt</w:t>
            </w:r>
          </w:p>
        </w:tc>
        <w:tc>
          <w:tcPr>
            <w:tcW w:type="dxa" w:w="4195"/>
          </w:tcPr>
          <w:p>
            <w:pPr>
              <w:spacing w:after="0"/>
            </w:pPr>
            <w:r>
              <w:rPr>
                <w:sz w:val="19"/>
              </w:rPr>
              <w:t>Fachliche und technische Themen: Anlagen, Laborprozess, Gutachten, Verträge, Altsystem</w:t>
            </w:r>
          </w:p>
        </w:tc>
      </w:tr>
      <w:tr>
        <w:tc>
          <w:tcPr>
            <w:tcW w:type="dxa" w:w="2268"/>
          </w:tcPr>
          <w:p>
            <w:pPr>
              <w:spacing w:after="0"/>
            </w:pPr>
            <w:r>
              <w:rPr>
                <w:sz w:val="19"/>
              </w:rPr>
              <w:t>Nicole Krupa</w:t>
            </w:r>
          </w:p>
        </w:tc>
        <w:tc>
          <w:tcPr>
            <w:tcW w:type="dxa" w:w="3175"/>
          </w:tcPr>
          <w:p>
            <w:pPr>
              <w:spacing w:after="0"/>
            </w:pPr>
            <w:r>
              <w:rPr>
                <w:sz w:val="19"/>
              </w:rPr>
              <w:t>Rechnungen, Schulungen, Werbung</w:t>
            </w:r>
          </w:p>
        </w:tc>
        <w:tc>
          <w:tcPr>
            <w:tcW w:type="dxa" w:w="4195"/>
          </w:tcPr>
          <w:p>
            <w:pPr>
              <w:spacing w:after="0"/>
            </w:pPr>
            <w:r>
              <w:rPr>
                <w:sz w:val="19"/>
              </w:rPr>
              <w:t>Kaufmännische und organisatorische Themen: Kunden, Belege, Preise, Schulungen, Layout</w:t>
            </w:r>
          </w:p>
        </w:tc>
      </w:tr>
    </w:tbl>
    <w:p>
      <w:pPr>
        <w:spacing w:after="40"/>
      </w:pPr>
      <w:r>
        <w:rPr>
          <w:i/>
          <w:color w:val="7F7F7F"/>
          <w:sz w:val="18"/>
        </w:rPr>
        <w:t>Beide bündeln die Rückmeldungen auf Ihrer Seite und stimmen sich mit den übrigen Beteiligten ab. Wir wenden uns mit Rückfragen an sie, statt einzelne Personen direkt anzusprechen.</w:t>
      </w:r>
    </w:p>
    <w:p>
      <w:pPr>
        <w:spacing w:before="280" w:after="0"/>
      </w:pPr>
      <w:r>
        <w:rPr>
          <w:rFonts w:ascii="Calibri" w:hAnsi="Calibri"/>
          <w:b/>
          <w:color w:val="7F7F7F"/>
          <w:sz w:val="15"/>
        </w:rPr>
        <w:t>DREI PAKETE</w:t>
      </w:r>
    </w:p>
    <w:p>
      <w:pPr>
        <w:spacing w:before="40" w:after="120"/>
        <w:pBdr>
          <w:bottom w:val="single" w:sz="8" w:space="2" w:color="1F4E79"/>
        </w:pBdr>
      </w:pPr>
      <w:r>
        <w:rPr>
          <w:b/>
          <w:color w:val="1F4E79"/>
          <w:sz w:val="26"/>
        </w:rPr>
        <w:t>Reihenfolge</w:t>
      </w:r>
    </w:p>
    <w:p>
      <w:pPr>
        <w:spacing w:before="20" w:after="20"/>
        <w:ind w:left="397"/>
      </w:pPr>
      <w:r>
        <w:t>– Paket 1 – wird für das Scoping und die Aufwandsschätzung gebraucht. Bitte zuerst, auch unvollständig.</w:t>
      </w:r>
    </w:p>
    <w:p>
      <w:pPr>
        <w:spacing w:before="20" w:after="20"/>
        <w:ind w:left="397"/>
      </w:pPr>
      <w:r>
        <w:t>– Paket 2 – für die Einrichtung. Kann nachlaufen.</w:t>
      </w:r>
    </w:p>
    <w:p>
      <w:pPr>
        <w:spacing w:before="20" w:after="20"/>
        <w:ind w:left="397"/>
      </w:pPr>
      <w:r>
        <w:t>– Paket 3 – für den Feinschliff vor dem Go-live.</w:t>
      </w:r>
    </w:p>
    <w:p>
      <w:pPr>
        <w:spacing w:before="280" w:after="0"/>
      </w:pPr>
      <w:r>
        <w:rPr>
          <w:rFonts w:ascii="Calibri" w:hAnsi="Calibri"/>
          <w:b/>
          <w:color w:val="7F7F7F"/>
          <w:sz w:val="15"/>
        </w:rPr>
        <w:t>FORMAT &amp; WEG</w:t>
      </w:r>
    </w:p>
    <w:p>
      <w:pPr>
        <w:spacing w:before="40" w:after="120"/>
        <w:pBdr>
          <w:bottom w:val="single" w:sz="8" w:space="2" w:color="1F4E79"/>
        </w:pBdr>
      </w:pPr>
      <w:r>
        <w:rPr>
          <w:b/>
          <w:color w:val="1F4E79"/>
          <w:sz w:val="26"/>
        </w:rPr>
        <w:t>So liefern Sie am besten</w:t>
      </w:r>
    </w:p>
    <w:p>
      <w:pPr>
        <w:spacing w:before="20" w:after="20"/>
        <w:ind w:left="397"/>
      </w:pPr>
      <w:r>
        <w:t>– Exporte bevorzugt als CSV oder Excel, direkt aus dem System – ohne Nachbearbeitung.</w:t>
      </w:r>
    </w:p>
    <w:p>
      <w:pPr>
        <w:spacing w:before="20" w:after="20"/>
        <w:ind w:left="397"/>
      </w:pPr>
      <w:r>
        <w:t>– Dokumentenmuster als PDF, Vorlagen zusätzlich als Originaldatei.</w:t>
      </w:r>
    </w:p>
    <w:p>
      <w:pPr>
        <w:spacing w:before="20" w:after="20"/>
        <w:ind w:left="397"/>
      </w:pPr>
      <w:r>
        <w:t>– Bereitstellung über den geteilten Projektordner, nicht per E-Mail-Anhang. Bei großen Datenbanksicherungen sprechen Sie uns an, wir richten einen Upload ein.</w:t>
      </w:r>
    </w:p>
    <w:p>
      <w:pPr>
        <w:spacing w:before="20" w:after="20"/>
        <w:ind w:left="397"/>
      </w:pPr>
      <w:r>
        <w:t>– Personenbezogene Daten – etwa Teilnehmerlisten – bitte anonymisiert oder mit Testnamen. Für die Struktur reichen uns Beispieldatensätze.</w:t>
      </w:r>
    </w:p>
    <w:p>
      <w:pPr>
        <w:spacing w:before="20" w:after="20"/>
        <w:ind w:left="397"/>
      </w:pPr>
      <w:r>
        <w:t>– Ein Ordner je Block (A bis L) hilft uns bei der Zuordnung.</w:t>
      </w:r>
    </w:p>
    <w:p>
      <w:pPr>
        <w:spacing w:before="280" w:after="0"/>
      </w:pPr>
      <w:r>
        <w:rPr>
          <w:rFonts w:ascii="Calibri" w:hAnsi="Calibri"/>
          <w:b/>
          <w:color w:val="7F7F7F"/>
          <w:sz w:val="15"/>
        </w:rPr>
        <w:t>ZUORDNUNG IN DER TABELLE</w:t>
      </w:r>
    </w:p>
    <w:p>
      <w:pPr>
        <w:spacing w:before="40" w:after="120"/>
        <w:pBdr>
          <w:bottom w:val="single" w:sz="8" w:space="2" w:color="1F4E79"/>
        </w:pBdr>
      </w:pPr>
      <w:r>
        <w:rPr>
          <w:b/>
          <w:color w:val="1F4E79"/>
          <w:sz w:val="26"/>
        </w:rPr>
        <w:t>Wer liefert was</w:t>
      </w:r>
    </w:p>
    <w:p>
      <w:pPr>
        <w:spacing w:after="40"/>
      </w:pPr>
      <w:r>
        <w:rPr>
          <w:i/>
          <w:color w:val="7F7F7F"/>
          <w:sz w:val="18"/>
        </w:rPr>
        <w:t>In der Spalte „Wer“ steht, wer die Unterlage am schnellsten zur Hand hat – ein Vorschlag auf Basis der im Discovery Call genannten Funktionen. Die Koordination läuft über Herrn Brand und Frau Krupa; bitte intern gern anders verteilen, wenn es so besser passt.</w:t>
      </w:r>
    </w:p>
    <w:tbl>
      <w:tblPr>
        <w:tblStyle w:val="TableGrid"/>
        <w:tblW w:type="auto" w:w="0"/>
        <w:jc w:val="left"/>
        <w:tblLook w:firstColumn="1" w:firstRow="1" w:lastColumn="0" w:lastRow="0" w:noHBand="0" w:noVBand="1" w:val="04A0"/>
      </w:tblPr>
      <w:tblGrid>
        <w:gridCol w:w="3213"/>
        <w:gridCol w:w="3213"/>
        <w:gridCol w:w="3213"/>
      </w:tblGrid>
      <w:tr>
        <w:tc>
          <w:tcPr>
            <w:tcW w:type="dxa" w:w="1361"/>
            <w:shd w:val="clear" w:fill="1F4E79"/>
          </w:tcPr>
          <w:p>
            <w:pPr>
              <w:spacing w:after="0"/>
            </w:pPr>
            <w:r>
              <w:rPr>
                <w:b/>
                <w:color w:val="FFFFFF"/>
                <w:sz w:val="19"/>
              </w:rPr>
              <w:t>Kürzel</w:t>
            </w:r>
          </w:p>
        </w:tc>
        <w:tc>
          <w:tcPr>
            <w:tcW w:type="dxa" w:w="3175"/>
            <w:shd w:val="clear" w:fill="1F4E79"/>
          </w:tcPr>
          <w:p>
            <w:pPr>
              <w:spacing w:after="0"/>
            </w:pPr>
            <w:r>
              <w:rPr>
                <w:b/>
                <w:color w:val="FFFFFF"/>
                <w:sz w:val="19"/>
              </w:rPr>
              <w:t>Person</w:t>
            </w:r>
          </w:p>
        </w:tc>
        <w:tc>
          <w:tcPr>
            <w:tcW w:type="dxa" w:w="5102"/>
            <w:shd w:val="clear" w:fill="1F4E79"/>
          </w:tcPr>
          <w:p>
            <w:pPr>
              <w:spacing w:after="0"/>
            </w:pPr>
            <w:r>
              <w:rPr>
                <w:b/>
                <w:color w:val="FFFFFF"/>
                <w:sz w:val="19"/>
              </w:rPr>
              <w:t>Blöcke</w:t>
            </w:r>
          </w:p>
        </w:tc>
      </w:tr>
      <w:tr>
        <w:tc>
          <w:tcPr>
            <w:tcW w:type="dxa" w:w="1361"/>
          </w:tcPr>
          <w:p>
            <w:pPr>
              <w:spacing w:after="0"/>
            </w:pPr>
            <w:r>
              <w:rPr>
                <w:sz w:val="19"/>
              </w:rPr>
              <w:t>M. Brand</w:t>
            </w:r>
          </w:p>
        </w:tc>
        <w:tc>
          <w:tcPr>
            <w:tcW w:type="dxa" w:w="3175"/>
          </w:tcPr>
          <w:p>
            <w:pPr>
              <w:spacing w:after="0"/>
            </w:pPr>
            <w:r>
              <w:rPr>
                <w:sz w:val="19"/>
              </w:rPr>
              <w:t>Michael Brand – Ansprechpartner (fachlich/technisch)</w:t>
            </w:r>
          </w:p>
        </w:tc>
        <w:tc>
          <w:tcPr>
            <w:tcW w:type="dxa" w:w="5102"/>
          </w:tcPr>
          <w:p>
            <w:pPr>
              <w:spacing w:after="0"/>
            </w:pPr>
            <w:r>
              <w:rPr>
                <w:sz w:val="19"/>
              </w:rPr>
              <w:t>Anlagen, Gutachten, Verträge, Reklamationen, Altsystem-Masken</w:t>
            </w:r>
          </w:p>
        </w:tc>
      </w:tr>
      <w:tr>
        <w:tc>
          <w:tcPr>
            <w:tcW w:type="dxa" w:w="1361"/>
          </w:tcPr>
          <w:p>
            <w:pPr>
              <w:spacing w:after="0"/>
            </w:pPr>
            <w:r>
              <w:rPr>
                <w:sz w:val="19"/>
              </w:rPr>
              <w:t>N. Krupa</w:t>
            </w:r>
          </w:p>
        </w:tc>
        <w:tc>
          <w:tcPr>
            <w:tcW w:type="dxa" w:w="3175"/>
          </w:tcPr>
          <w:p>
            <w:pPr>
              <w:spacing w:after="0"/>
            </w:pPr>
            <w:r>
              <w:rPr>
                <w:sz w:val="19"/>
              </w:rPr>
              <w:t>Nicole Krupa – Ansprechpartnerin (kaufmännisch/organisatorisch)</w:t>
            </w:r>
          </w:p>
        </w:tc>
        <w:tc>
          <w:tcPr>
            <w:tcW w:type="dxa" w:w="5102"/>
          </w:tcPr>
          <w:p>
            <w:pPr>
              <w:spacing w:after="0"/>
            </w:pPr>
            <w:r>
              <w:rPr>
                <w:sz w:val="19"/>
              </w:rPr>
              <w:t>Kunden, Belege, Preise, Schulungen, Layout</w:t>
            </w:r>
          </w:p>
        </w:tc>
      </w:tr>
      <w:tr>
        <w:tc>
          <w:tcPr>
            <w:tcW w:type="dxa" w:w="1361"/>
          </w:tcPr>
          <w:p>
            <w:pPr>
              <w:spacing w:after="0"/>
            </w:pPr>
            <w:r>
              <w:rPr>
                <w:sz w:val="19"/>
              </w:rPr>
              <w:t>M. Frank</w:t>
            </w:r>
          </w:p>
        </w:tc>
        <w:tc>
          <w:tcPr>
            <w:tcW w:type="dxa" w:w="3175"/>
          </w:tcPr>
          <w:p>
            <w:pPr>
              <w:spacing w:after="0"/>
            </w:pPr>
            <w:r>
              <w:rPr>
                <w:sz w:val="19"/>
              </w:rPr>
              <w:t>Melanie Frank – Laborkoordination, übergeordnete Prozesse</w:t>
            </w:r>
          </w:p>
        </w:tc>
        <w:tc>
          <w:tcPr>
            <w:tcW w:type="dxa" w:w="5102"/>
          </w:tcPr>
          <w:p>
            <w:pPr>
              <w:spacing w:after="0"/>
            </w:pPr>
            <w:r>
              <w:rPr>
                <w:sz w:val="19"/>
              </w:rPr>
              <w:t>Labor, Analysemethoden, Prüfpläne, Eigenproduktion</w:t>
            </w:r>
          </w:p>
        </w:tc>
      </w:tr>
      <w:tr>
        <w:tc>
          <w:tcPr>
            <w:tcW w:type="dxa" w:w="1361"/>
          </w:tcPr>
          <w:p>
            <w:pPr>
              <w:spacing w:after="0"/>
            </w:pPr>
            <w:r>
              <w:rPr>
                <w:sz w:val="19"/>
              </w:rPr>
              <w:t>A. Krupa</w:t>
            </w:r>
          </w:p>
        </w:tc>
        <w:tc>
          <w:tcPr>
            <w:tcW w:type="dxa" w:w="3175"/>
          </w:tcPr>
          <w:p>
            <w:pPr>
              <w:spacing w:after="0"/>
            </w:pPr>
            <w:r>
              <w:rPr>
                <w:sz w:val="19"/>
              </w:rPr>
              <w:t>Annette Krupa – Buchhaltung</w:t>
            </w:r>
          </w:p>
        </w:tc>
        <w:tc>
          <w:tcPr>
            <w:tcW w:type="dxa" w:w="5102"/>
          </w:tcPr>
          <w:p>
            <w:pPr>
              <w:spacing w:after="0"/>
            </w:pPr>
            <w:r>
              <w:rPr>
                <w:sz w:val="19"/>
              </w:rPr>
              <w:t>Kontenrahmen, Steuern, Zahlungen, offene Posten, Artikel</w:t>
            </w:r>
          </w:p>
        </w:tc>
      </w:tr>
      <w:tr>
        <w:tc>
          <w:tcPr>
            <w:tcW w:type="dxa" w:w="1361"/>
          </w:tcPr>
          <w:p>
            <w:pPr>
              <w:spacing w:after="0"/>
            </w:pPr>
            <w:r>
              <w:rPr>
                <w:sz w:val="19"/>
              </w:rPr>
              <w:t>Westbomke</w:t>
            </w:r>
          </w:p>
        </w:tc>
        <w:tc>
          <w:tcPr>
            <w:tcW w:type="dxa" w:w="3175"/>
          </w:tcPr>
          <w:p>
            <w:pPr>
              <w:spacing w:after="0"/>
            </w:pPr>
            <w:r>
              <w:rPr>
                <w:sz w:val="19"/>
              </w:rPr>
              <w:t>IT-Administration (Westbomke)</w:t>
            </w:r>
          </w:p>
        </w:tc>
        <w:tc>
          <w:tcPr>
            <w:tcW w:type="dxa" w:w="5102"/>
          </w:tcPr>
          <w:p>
            <w:pPr>
              <w:spacing w:after="0"/>
            </w:pPr>
            <w:r>
              <w:rPr>
                <w:sz w:val="19"/>
              </w:rPr>
              <w:t>Datenbank, Schnittstellen, Quellcode, Infrastruktur</w:t>
            </w:r>
          </w:p>
        </w:tc>
      </w:tr>
      <w:tr>
        <w:tc>
          <w:tcPr>
            <w:tcW w:type="dxa" w:w="1361"/>
          </w:tcPr>
          <w:p>
            <w:pPr>
              <w:spacing w:after="0"/>
            </w:pPr>
            <w:r>
              <w:rPr>
                <w:sz w:val="19"/>
              </w:rPr>
              <w:t>Wilke / Bermpohl</w:t>
            </w:r>
          </w:p>
        </w:tc>
        <w:tc>
          <w:tcPr>
            <w:tcW w:type="dxa" w:w="3175"/>
          </w:tcPr>
          <w:p>
            <w:pPr>
              <w:spacing w:after="0"/>
            </w:pPr>
            <w:r>
              <w:rPr>
                <w:sz w:val="19"/>
              </w:rPr>
              <w:t>Dr. Wilke / Dr. Bermpohl</w:t>
            </w:r>
          </w:p>
        </w:tc>
        <w:tc>
          <w:tcPr>
            <w:tcW w:type="dxa" w:w="5102"/>
          </w:tcPr>
          <w:p>
            <w:pPr>
              <w:spacing w:after="0"/>
            </w:pPr>
            <w:r>
              <w:rPr>
                <w:sz w:val="19"/>
              </w:rPr>
              <w:t>Gesellschaftsstruktur, Organigramm, Nutzerliste, Datenschutz</w:t>
            </w:r>
          </w:p>
        </w:tc>
      </w:tr>
    </w:tbl>
    <w:p>
      <w:r>
        <w:br w:type="page"/>
      </w:r>
    </w:p>
    <w:p>
      <w:pPr>
        <w:spacing w:before="280" w:after="120"/>
        <w:pBdr>
          <w:bottom w:val="single" w:sz="8" w:space="2" w:color="1F4E79"/>
        </w:pBdr>
      </w:pPr>
      <w:r>
        <w:rPr>
          <w:b/>
          <w:color w:val="1F4E79"/>
          <w:sz w:val="26"/>
        </w:rPr>
        <w:t>A · Kunden &amp; Lieferanten</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A1</w:t>
            </w:r>
          </w:p>
        </w:tc>
        <w:tc>
          <w:tcPr>
            <w:tcW w:type="dxa" w:w="4195"/>
          </w:tcPr>
          <w:p>
            <w:pPr>
              <w:spacing w:after="0"/>
            </w:pPr>
            <w:r>
              <w:rPr>
                <w:sz w:val="19"/>
              </w:rPr>
              <w:t>Kundenliste: Kundennummer, Name, Adresse, USt-IdNr., Ansprechpartner, Telefon, E-Mail, Zahlungsbedingung, Preisgruppe</w:t>
            </w:r>
          </w:p>
        </w:tc>
        <w:tc>
          <w:tcPr>
            <w:tcW w:type="dxa" w:w="1701"/>
          </w:tcPr>
          <w:p>
            <w:pPr>
              <w:spacing w:after="0"/>
            </w:pPr>
            <w:r>
              <w:rPr>
                <w:sz w:val="19"/>
              </w:rPr>
              <w:t>Export CSV/XLSX</w:t>
            </w:r>
          </w:p>
        </w:tc>
        <w:tc>
          <w:tcPr>
            <w:tcW w:type="dxa" w:w="1247"/>
          </w:tcPr>
          <w:p>
            <w:pPr>
              <w:spacing w:after="0"/>
            </w:pPr>
            <w:r>
              <w:rPr>
                <w:sz w:val="19"/>
              </w:rPr>
              <w:t>N.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A2</w:t>
            </w:r>
          </w:p>
        </w:tc>
        <w:tc>
          <w:tcPr>
            <w:tcW w:type="dxa" w:w="4195"/>
          </w:tcPr>
          <w:p>
            <w:pPr>
              <w:spacing w:after="0"/>
            </w:pPr>
            <w:r>
              <w:rPr>
                <w:sz w:val="19"/>
              </w:rPr>
              <w:t>Abweichende Liefer- und Rechnungsadressen; Zuordnung bei Verbünden (z. B. Klinikverbund mit mehreren Häusern)</w:t>
            </w:r>
          </w:p>
        </w:tc>
        <w:tc>
          <w:tcPr>
            <w:tcW w:type="dxa" w:w="1701"/>
          </w:tcPr>
          <w:p>
            <w:pPr>
              <w:spacing w:after="0"/>
            </w:pPr>
            <w:r>
              <w:rPr>
                <w:sz w:val="19"/>
              </w:rPr>
              <w:t>CSV/XLSX</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A3</w:t>
            </w:r>
          </w:p>
        </w:tc>
        <w:tc>
          <w:tcPr>
            <w:tcW w:type="dxa" w:w="4195"/>
          </w:tcPr>
          <w:p>
            <w:pPr>
              <w:spacing w:after="0"/>
            </w:pPr>
            <w:r>
              <w:rPr>
                <w:sz w:val="19"/>
              </w:rPr>
              <w:t>Lieferantenliste: Lieferantennummer, Name, Adresse, USt-IdNr., Zahlungsbedingung – inklusive Fremdlabore</w:t>
            </w:r>
          </w:p>
        </w:tc>
        <w:tc>
          <w:tcPr>
            <w:tcW w:type="dxa" w:w="1701"/>
          </w:tcPr>
          <w:p>
            <w:pPr>
              <w:spacing w:after="0"/>
            </w:pPr>
            <w:r>
              <w:rPr>
                <w:sz w:val="19"/>
              </w:rPr>
              <w:t>Export CSV/XLSX</w:t>
            </w:r>
          </w:p>
        </w:tc>
        <w:tc>
          <w:tcPr>
            <w:tcW w:type="dxa" w:w="1247"/>
          </w:tcPr>
          <w:p>
            <w:pPr>
              <w:spacing w:after="0"/>
            </w:pPr>
            <w:r>
              <w:rPr>
                <w:sz w:val="19"/>
              </w:rPr>
              <w:t>A. Krupa</w:t>
            </w:r>
          </w:p>
        </w:tc>
        <w:tc>
          <w:tcPr>
            <w:tcW w:type="dxa" w:w="794"/>
          </w:tcPr>
          <w:p>
            <w:pPr>
              <w:spacing w:after="0"/>
            </w:pPr>
            <w:r>
              <w:rPr>
                <w:sz w:val="19"/>
              </w:rPr>
              <w:t>1</w:t>
            </w:r>
          </w:p>
        </w:tc>
        <w:tc>
          <w:tcPr>
            <w:tcW w:type="dxa" w:w="1020"/>
          </w:tcPr>
          <w:p>
            <w:pPr>
              <w:spacing w:after="0"/>
            </w:pPr>
            <w:r>
              <w:rPr>
                <w:sz w:val="19"/>
              </w:rPr>
              <w:t>☐</w:t>
            </w:r>
          </w:p>
        </w:tc>
      </w:tr>
    </w:tbl>
    <w:p>
      <w:pPr>
        <w:spacing w:before="280" w:after="120"/>
        <w:pBdr>
          <w:bottom w:val="single" w:sz="8" w:space="2" w:color="1F4E79"/>
        </w:pBdr>
      </w:pPr>
      <w:r>
        <w:rPr>
          <w:b/>
          <w:color w:val="1F4E79"/>
          <w:sz w:val="26"/>
        </w:rPr>
        <w:t>B · Anlagen &amp; Objekte</w:t>
      </w:r>
    </w:p>
    <w:p>
      <w:pPr>
        <w:spacing w:after="40"/>
      </w:pPr>
      <w:r>
        <w:rPr>
          <w:i/>
          <w:color w:val="7F7F7F"/>
          <w:sz w:val="18"/>
        </w:rPr>
        <w:t>Das zentrale Objekt Ihres Geschäfts – wichtigster Datenblock.</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B1</w:t>
            </w:r>
          </w:p>
        </w:tc>
        <w:tc>
          <w:tcPr>
            <w:tcW w:type="dxa" w:w="4195"/>
          </w:tcPr>
          <w:p>
            <w:pPr>
              <w:spacing w:after="0"/>
            </w:pPr>
            <w:r>
              <w:rPr>
                <w:sz w:val="19"/>
              </w:rPr>
              <w:t>Anlagen-/Objektstamm: Anlagennummer, Kunde, Gebäude/Standort, Anlagentyp, Baujahr, Prüfnorm (VDI 6022 / 2047), Prüfintervall, letzte und nächste Prüfung</w:t>
            </w:r>
          </w:p>
        </w:tc>
        <w:tc>
          <w:tcPr>
            <w:tcW w:type="dxa" w:w="1701"/>
          </w:tcPr>
          <w:p>
            <w:pPr>
              <w:spacing w:after="0"/>
            </w:pPr>
            <w:r>
              <w:rPr>
                <w:sz w:val="19"/>
              </w:rPr>
              <w:t>Export CSV/XLSX</w:t>
            </w:r>
          </w:p>
        </w:tc>
        <w:tc>
          <w:tcPr>
            <w:tcW w:type="dxa" w:w="1247"/>
          </w:tcPr>
          <w:p>
            <w:pPr>
              <w:spacing w:after="0"/>
            </w:pPr>
            <w:r>
              <w:rPr>
                <w:sz w:val="19"/>
              </w:rPr>
              <w:t>M. Brand</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B2</w:t>
            </w:r>
          </w:p>
        </w:tc>
        <w:tc>
          <w:tcPr>
            <w:tcW w:type="dxa" w:w="4195"/>
          </w:tcPr>
          <w:p>
            <w:pPr>
              <w:spacing w:after="0"/>
            </w:pPr>
            <w:r>
              <w:rPr>
                <w:sz w:val="19"/>
              </w:rPr>
              <w:t>Zwei bis drei Beispiel-Anlagenlisten so, wie sie heute erzeugt werden – einmal als Datei und einmal als Papierausdruck (Scan/PDF)</w:t>
            </w:r>
          </w:p>
        </w:tc>
        <w:tc>
          <w:tcPr>
            <w:tcW w:type="dxa" w:w="1701"/>
          </w:tcPr>
          <w:p>
            <w:pPr>
              <w:spacing w:after="0"/>
            </w:pPr>
            <w:r>
              <w:rPr>
                <w:sz w:val="19"/>
              </w:rPr>
              <w:t>PDF + Datei</w:t>
            </w:r>
          </w:p>
        </w:tc>
        <w:tc>
          <w:tcPr>
            <w:tcW w:type="dxa" w:w="1247"/>
          </w:tcPr>
          <w:p>
            <w:pPr>
              <w:spacing w:after="0"/>
            </w:pPr>
            <w:r>
              <w:rPr>
                <w:sz w:val="19"/>
              </w:rPr>
              <w:t>M. Brand</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B3</w:t>
            </w:r>
          </w:p>
        </w:tc>
        <w:tc>
          <w:tcPr>
            <w:tcW w:type="dxa" w:w="4195"/>
          </w:tcPr>
          <w:p>
            <w:pPr>
              <w:spacing w:after="0"/>
            </w:pPr>
            <w:r>
              <w:rPr>
                <w:sz w:val="19"/>
              </w:rPr>
              <w:t>Prüfpläne und Checklisten je Norm und Anlagentyp</w:t>
            </w:r>
          </w:p>
        </w:tc>
        <w:tc>
          <w:tcPr>
            <w:tcW w:type="dxa" w:w="1701"/>
          </w:tcPr>
          <w:p>
            <w:pPr>
              <w:spacing w:after="0"/>
            </w:pPr>
            <w:r>
              <w:rPr>
                <w:sz w:val="19"/>
              </w:rPr>
              <w:t>PDF/Word</w:t>
            </w:r>
          </w:p>
        </w:tc>
        <w:tc>
          <w:tcPr>
            <w:tcW w:type="dxa" w:w="1247"/>
          </w:tcPr>
          <w:p>
            <w:pPr>
              <w:spacing w:after="0"/>
            </w:pPr>
            <w:r>
              <w:rPr>
                <w:sz w:val="19"/>
              </w:rPr>
              <w:t>M. Frank</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B4</w:t>
            </w:r>
          </w:p>
        </w:tc>
        <w:tc>
          <w:tcPr>
            <w:tcW w:type="dxa" w:w="4195"/>
          </w:tcPr>
          <w:p>
            <w:pPr>
              <w:spacing w:after="0"/>
            </w:pPr>
            <w:r>
              <w:rPr>
                <w:sz w:val="19"/>
              </w:rPr>
              <w:t>Turnusregeln: welches Intervall gilt für welchen Anlagentyp, wie werden Folgeaufträge heute ausgelöst</w:t>
            </w:r>
          </w:p>
        </w:tc>
        <w:tc>
          <w:tcPr>
            <w:tcW w:type="dxa" w:w="1701"/>
          </w:tcPr>
          <w:p>
            <w:pPr>
              <w:spacing w:after="0"/>
            </w:pPr>
            <w:r>
              <w:rPr>
                <w:sz w:val="19"/>
              </w:rPr>
              <w:t>kurze Beschreibung</w:t>
            </w:r>
          </w:p>
        </w:tc>
        <w:tc>
          <w:tcPr>
            <w:tcW w:type="dxa" w:w="1247"/>
          </w:tcPr>
          <w:p>
            <w:pPr>
              <w:spacing w:after="0"/>
            </w:pPr>
            <w:r>
              <w:rPr>
                <w:sz w:val="19"/>
              </w:rPr>
              <w:t>M. Brand</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C · Labor</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C1</w:t>
            </w:r>
          </w:p>
        </w:tc>
        <w:tc>
          <w:tcPr>
            <w:tcW w:type="dxa" w:w="4195"/>
          </w:tcPr>
          <w:p>
            <w:pPr>
              <w:spacing w:after="0"/>
            </w:pPr>
            <w:r>
              <w:rPr>
                <w:sz w:val="19"/>
              </w:rPr>
              <w:t>Probenbegleitschein und Laborjournal als Muster</w:t>
            </w:r>
          </w:p>
        </w:tc>
        <w:tc>
          <w:tcPr>
            <w:tcW w:type="dxa" w:w="1701"/>
          </w:tcPr>
          <w:p>
            <w:pPr>
              <w:spacing w:after="0"/>
            </w:pPr>
            <w:r>
              <w:rPr>
                <w:sz w:val="19"/>
              </w:rPr>
              <w:t>PDF</w:t>
            </w:r>
          </w:p>
        </w:tc>
        <w:tc>
          <w:tcPr>
            <w:tcW w:type="dxa" w:w="1247"/>
          </w:tcPr>
          <w:p>
            <w:pPr>
              <w:spacing w:after="0"/>
            </w:pPr>
            <w:r>
              <w:rPr>
                <w:sz w:val="19"/>
              </w:rPr>
              <w:t>M. Frank</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C2</w:t>
            </w:r>
          </w:p>
        </w:tc>
        <w:tc>
          <w:tcPr>
            <w:tcW w:type="dxa" w:w="4195"/>
          </w:tcPr>
          <w:p>
            <w:pPr>
              <w:spacing w:after="0"/>
            </w:pPr>
            <w:r>
              <w:rPr>
                <w:sz w:val="19"/>
              </w:rPr>
              <w:t>Analysemethoden: Medien, Bebrütungszeiten und -temperaturen, Grenzwerte, Bewertungsschema</w:t>
            </w:r>
          </w:p>
        </w:tc>
        <w:tc>
          <w:tcPr>
            <w:tcW w:type="dxa" w:w="1701"/>
          </w:tcPr>
          <w:p>
            <w:pPr>
              <w:spacing w:after="0"/>
            </w:pPr>
            <w:r>
              <w:rPr>
                <w:sz w:val="19"/>
              </w:rPr>
              <w:t>Übersicht</w:t>
            </w:r>
          </w:p>
        </w:tc>
        <w:tc>
          <w:tcPr>
            <w:tcW w:type="dxa" w:w="1247"/>
          </w:tcPr>
          <w:p>
            <w:pPr>
              <w:spacing w:after="0"/>
            </w:pPr>
            <w:r>
              <w:rPr>
                <w:sz w:val="19"/>
              </w:rPr>
              <w:t>M. Frank</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C3</w:t>
            </w:r>
          </w:p>
        </w:tc>
        <w:tc>
          <w:tcPr>
            <w:tcW w:type="dxa" w:w="4195"/>
          </w:tcPr>
          <w:p>
            <w:pPr>
              <w:spacing w:after="0"/>
            </w:pPr>
            <w:r>
              <w:rPr>
                <w:sz w:val="19"/>
              </w:rPr>
              <w:t>Kennzeichnung von Proben und Platten: Nummernlogik, Etiketten, Barcodes – falls vorhanden</w:t>
            </w:r>
          </w:p>
        </w:tc>
        <w:tc>
          <w:tcPr>
            <w:tcW w:type="dxa" w:w="1701"/>
          </w:tcPr>
          <w:p>
            <w:pPr>
              <w:spacing w:after="0"/>
            </w:pPr>
            <w:r>
              <w:rPr>
                <w:sz w:val="19"/>
              </w:rPr>
              <w:t>Beschreibung/Muster</w:t>
            </w:r>
          </w:p>
        </w:tc>
        <w:tc>
          <w:tcPr>
            <w:tcW w:type="dxa" w:w="1247"/>
          </w:tcPr>
          <w:p>
            <w:pPr>
              <w:spacing w:after="0"/>
            </w:pPr>
            <w:r>
              <w:rPr>
                <w:sz w:val="19"/>
              </w:rPr>
              <w:t>M. Frank</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C4</w:t>
            </w:r>
          </w:p>
        </w:tc>
        <w:tc>
          <w:tcPr>
            <w:tcW w:type="dxa" w:w="4195"/>
          </w:tcPr>
          <w:p>
            <w:pPr>
              <w:spacing w:after="0"/>
            </w:pPr>
            <w:r>
              <w:rPr>
                <w:sz w:val="19"/>
              </w:rPr>
              <w:t>Fremdlabor: Beispiel einer Beauftragung und des zurückgelieferten Ergebnisberichts</w:t>
            </w:r>
          </w:p>
        </w:tc>
        <w:tc>
          <w:tcPr>
            <w:tcW w:type="dxa" w:w="1701"/>
          </w:tcPr>
          <w:p>
            <w:pPr>
              <w:spacing w:after="0"/>
            </w:pPr>
            <w:r>
              <w:rPr>
                <w:sz w:val="19"/>
              </w:rPr>
              <w:t>PDF</w:t>
            </w:r>
          </w:p>
        </w:tc>
        <w:tc>
          <w:tcPr>
            <w:tcW w:type="dxa" w:w="1247"/>
          </w:tcPr>
          <w:p>
            <w:pPr>
              <w:spacing w:after="0"/>
            </w:pPr>
            <w:r>
              <w:rPr>
                <w:sz w:val="19"/>
              </w:rPr>
              <w:t>M. Frank</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D · Gutachten, Belege &amp; Layout</w:t>
      </w:r>
    </w:p>
    <w:p>
      <w:pPr>
        <w:spacing w:after="40"/>
      </w:pPr>
      <w:r>
        <w:rPr>
          <w:i/>
          <w:color w:val="7F7F7F"/>
          <w:sz w:val="18"/>
        </w:rPr>
        <w:t>Kritisch: Die Dokumente sollen exakt so aussehen wie heute. Dafür brauchen wir Muster und Vorlagendateien.</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D1</w:t>
            </w:r>
          </w:p>
        </w:tc>
        <w:tc>
          <w:tcPr>
            <w:tcW w:type="dxa" w:w="4195"/>
          </w:tcPr>
          <w:p>
            <w:pPr>
              <w:spacing w:after="0"/>
            </w:pPr>
            <w:r>
              <w:rPr>
                <w:sz w:val="19"/>
              </w:rPr>
              <w:t>Je Berichtstyp ein fertiges Gutachten als PDF – anonymisiert genügt</w:t>
            </w:r>
          </w:p>
        </w:tc>
        <w:tc>
          <w:tcPr>
            <w:tcW w:type="dxa" w:w="1701"/>
          </w:tcPr>
          <w:p>
            <w:pPr>
              <w:spacing w:after="0"/>
            </w:pPr>
            <w:r>
              <w:rPr>
                <w:sz w:val="19"/>
              </w:rPr>
              <w:t>PDF</w:t>
            </w:r>
          </w:p>
        </w:tc>
        <w:tc>
          <w:tcPr>
            <w:tcW w:type="dxa" w:w="1247"/>
          </w:tcPr>
          <w:p>
            <w:pPr>
              <w:spacing w:after="0"/>
            </w:pPr>
            <w:r>
              <w:rPr>
                <w:sz w:val="19"/>
              </w:rPr>
              <w:t>M. Brand</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D2</w:t>
            </w:r>
          </w:p>
        </w:tc>
        <w:tc>
          <w:tcPr>
            <w:tcW w:type="dxa" w:w="4195"/>
          </w:tcPr>
          <w:p>
            <w:pPr>
              <w:spacing w:after="0"/>
            </w:pPr>
            <w:r>
              <w:rPr>
                <w:sz w:val="19"/>
              </w:rPr>
              <w:t>Die Vorlagendateien des Gutachtenprogramms (Report-Templates, Word-Vorlagen) – nicht nur das Ergebnis</w:t>
            </w:r>
          </w:p>
        </w:tc>
        <w:tc>
          <w:tcPr>
            <w:tcW w:type="dxa" w:w="1701"/>
          </w:tcPr>
          <w:p>
            <w:pPr>
              <w:spacing w:after="0"/>
            </w:pPr>
            <w:r>
              <w:rPr>
                <w:sz w:val="19"/>
              </w:rPr>
              <w:t>Originaldateien</w:t>
            </w:r>
          </w:p>
        </w:tc>
        <w:tc>
          <w:tcPr>
            <w:tcW w:type="dxa" w:w="1247"/>
          </w:tcPr>
          <w:p>
            <w:pPr>
              <w:spacing w:after="0"/>
            </w:pPr>
            <w:r>
              <w:rPr>
                <w:sz w:val="19"/>
              </w:rPr>
              <w:t>Westbomke</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D3</w:t>
            </w:r>
          </w:p>
        </w:tc>
        <w:tc>
          <w:tcPr>
            <w:tcW w:type="dxa" w:w="4195"/>
          </w:tcPr>
          <w:p>
            <w:pPr>
              <w:spacing w:after="0"/>
            </w:pPr>
            <w:r>
              <w:rPr>
                <w:sz w:val="19"/>
              </w:rPr>
              <w:t>Angebot, Auftragsbestätigung, Lieferschein, Rechnung, Mahnung – je ein Muster</w:t>
            </w:r>
          </w:p>
        </w:tc>
        <w:tc>
          <w:tcPr>
            <w:tcW w:type="dxa" w:w="1701"/>
          </w:tcPr>
          <w:p>
            <w:pPr>
              <w:spacing w:after="0"/>
            </w:pPr>
            <w:r>
              <w:rPr>
                <w:sz w:val="19"/>
              </w:rPr>
              <w:t>PDF</w:t>
            </w:r>
          </w:p>
        </w:tc>
        <w:tc>
          <w:tcPr>
            <w:tcW w:type="dxa" w:w="1247"/>
          </w:tcPr>
          <w:p>
            <w:pPr>
              <w:spacing w:after="0"/>
            </w:pPr>
            <w:r>
              <w:rPr>
                <w:sz w:val="19"/>
              </w:rPr>
              <w:t>N.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D4</w:t>
            </w:r>
          </w:p>
        </w:tc>
        <w:tc>
          <w:tcPr>
            <w:tcW w:type="dxa" w:w="4195"/>
          </w:tcPr>
          <w:p>
            <w:pPr>
              <w:spacing w:after="0"/>
            </w:pPr>
            <w:r>
              <w:rPr>
                <w:sz w:val="19"/>
              </w:rPr>
              <w:t>Briefpapier, Logo als Vektordatei, Hausfarben, verwendete Schriftarten</w:t>
            </w:r>
          </w:p>
        </w:tc>
        <w:tc>
          <w:tcPr>
            <w:tcW w:type="dxa" w:w="1701"/>
          </w:tcPr>
          <w:p>
            <w:pPr>
              <w:spacing w:after="0"/>
            </w:pPr>
            <w:r>
              <w:rPr>
                <w:sz w:val="19"/>
              </w:rPr>
              <w:t>AI/SVG/EPS + PDF</w:t>
            </w:r>
          </w:p>
        </w:tc>
        <w:tc>
          <w:tcPr>
            <w:tcW w:type="dxa" w:w="1247"/>
          </w:tcPr>
          <w:p>
            <w:pPr>
              <w:spacing w:after="0"/>
            </w:pPr>
            <w:r>
              <w:rPr>
                <w:sz w:val="19"/>
              </w:rPr>
              <w:t>N.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D5</w:t>
            </w:r>
          </w:p>
        </w:tc>
        <w:tc>
          <w:tcPr>
            <w:tcW w:type="dxa" w:w="4195"/>
          </w:tcPr>
          <w:p>
            <w:pPr>
              <w:spacing w:after="0"/>
            </w:pPr>
            <w:r>
              <w:rPr>
                <w:sz w:val="19"/>
              </w:rPr>
              <w:t>Standardtexte und Textbausteine: Bewertungsformulierungen, Angebotstexte, E-Mail-Signaturen, AGB</w:t>
            </w:r>
          </w:p>
        </w:tc>
        <w:tc>
          <w:tcPr>
            <w:tcW w:type="dxa" w:w="1701"/>
          </w:tcPr>
          <w:p>
            <w:pPr>
              <w:spacing w:after="0"/>
            </w:pPr>
            <w:r>
              <w:rPr>
                <w:sz w:val="19"/>
              </w:rPr>
              <w:t>Word/PDF</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E · Verkauf &amp; Einkauf</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E1</w:t>
            </w:r>
          </w:p>
        </w:tc>
        <w:tc>
          <w:tcPr>
            <w:tcW w:type="dxa" w:w="4195"/>
          </w:tcPr>
          <w:p>
            <w:pPr>
              <w:spacing w:after="0"/>
            </w:pPr>
            <w:r>
              <w:rPr>
                <w:sz w:val="19"/>
              </w:rPr>
              <w:t>Angebote und Auftragsbestätigungen der letzten Wochen</w:t>
            </w:r>
          </w:p>
        </w:tc>
        <w:tc>
          <w:tcPr>
            <w:tcW w:type="dxa" w:w="1701"/>
          </w:tcPr>
          <w:p>
            <w:pPr>
              <w:spacing w:after="0"/>
            </w:pPr>
            <w:r>
              <w:rPr>
                <w:sz w:val="19"/>
              </w:rPr>
              <w:t>PDF</w:t>
            </w:r>
          </w:p>
        </w:tc>
        <w:tc>
          <w:tcPr>
            <w:tcW w:type="dxa" w:w="1247"/>
          </w:tcPr>
          <w:p>
            <w:pPr>
              <w:spacing w:after="0"/>
            </w:pPr>
            <w:r>
              <w:rPr>
                <w:sz w:val="19"/>
              </w:rPr>
              <w:t>N.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E2</w:t>
            </w:r>
          </w:p>
        </w:tc>
        <w:tc>
          <w:tcPr>
            <w:tcW w:type="dxa" w:w="4195"/>
          </w:tcPr>
          <w:p>
            <w:pPr>
              <w:spacing w:after="0"/>
            </w:pPr>
            <w:r>
              <w:rPr>
                <w:sz w:val="19"/>
              </w:rPr>
              <w:t>Ausgangsrechnungen der letzten Wochen</w:t>
            </w:r>
          </w:p>
        </w:tc>
        <w:tc>
          <w:tcPr>
            <w:tcW w:type="dxa" w:w="1701"/>
          </w:tcPr>
          <w:p>
            <w:pPr>
              <w:spacing w:after="0"/>
            </w:pPr>
            <w:r>
              <w:rPr>
                <w:sz w:val="19"/>
              </w:rPr>
              <w:t>PDF</w:t>
            </w:r>
          </w:p>
        </w:tc>
        <w:tc>
          <w:tcPr>
            <w:tcW w:type="dxa" w:w="1247"/>
          </w:tcPr>
          <w:p>
            <w:pPr>
              <w:spacing w:after="0"/>
            </w:pPr>
            <w:r>
              <w:rPr>
                <w:sz w:val="19"/>
              </w:rPr>
              <w:t>N.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E3</w:t>
            </w:r>
          </w:p>
        </w:tc>
        <w:tc>
          <w:tcPr>
            <w:tcW w:type="dxa" w:w="4195"/>
          </w:tcPr>
          <w:p>
            <w:pPr>
              <w:spacing w:after="0"/>
            </w:pPr>
            <w:r>
              <w:rPr>
                <w:sz w:val="19"/>
              </w:rPr>
              <w:t>Preisliste(n), Rabattlogik, kundenspezifische Sonderpreise</w:t>
            </w:r>
          </w:p>
        </w:tc>
        <w:tc>
          <w:tcPr>
            <w:tcW w:type="dxa" w:w="1701"/>
          </w:tcPr>
          <w:p>
            <w:pPr>
              <w:spacing w:after="0"/>
            </w:pPr>
            <w:r>
              <w:rPr>
                <w:sz w:val="19"/>
              </w:rPr>
              <w:t>XLSX</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E4</w:t>
            </w:r>
          </w:p>
        </w:tc>
        <w:tc>
          <w:tcPr>
            <w:tcW w:type="dxa" w:w="4195"/>
          </w:tcPr>
          <w:p>
            <w:pPr>
              <w:spacing w:after="0"/>
            </w:pPr>
            <w:r>
              <w:rPr>
                <w:sz w:val="19"/>
              </w:rPr>
              <w:t>Verträge: Rahmen-, Wartungs- und Prüfverträge als Beispiele</w:t>
            </w:r>
          </w:p>
        </w:tc>
        <w:tc>
          <w:tcPr>
            <w:tcW w:type="dxa" w:w="1701"/>
          </w:tcPr>
          <w:p>
            <w:pPr>
              <w:spacing w:after="0"/>
            </w:pPr>
            <w:r>
              <w:rPr>
                <w:sz w:val="19"/>
              </w:rPr>
              <w:t>PDF</w:t>
            </w:r>
          </w:p>
        </w:tc>
        <w:tc>
          <w:tcPr>
            <w:tcW w:type="dxa" w:w="1247"/>
          </w:tcPr>
          <w:p>
            <w:pPr>
              <w:spacing w:after="0"/>
            </w:pPr>
            <w:r>
              <w:rPr>
                <w:sz w:val="19"/>
              </w:rPr>
              <w:t>M. Brand</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E5</w:t>
            </w:r>
          </w:p>
        </w:tc>
        <w:tc>
          <w:tcPr>
            <w:tcW w:type="dxa" w:w="4195"/>
          </w:tcPr>
          <w:p>
            <w:pPr>
              <w:spacing w:after="0"/>
            </w:pPr>
            <w:r>
              <w:rPr>
                <w:sz w:val="19"/>
              </w:rPr>
              <w:t>Bestellhistorie und offene Bestellungen</w:t>
            </w:r>
          </w:p>
        </w:tc>
        <w:tc>
          <w:tcPr>
            <w:tcW w:type="dxa" w:w="1701"/>
          </w:tcPr>
          <w:p>
            <w:pPr>
              <w:spacing w:after="0"/>
            </w:pPr>
            <w:r>
              <w:rPr>
                <w:sz w:val="19"/>
              </w:rPr>
              <w:t>XLSX</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E6</w:t>
            </w:r>
          </w:p>
        </w:tc>
        <w:tc>
          <w:tcPr>
            <w:tcW w:type="dxa" w:w="4195"/>
          </w:tcPr>
          <w:p>
            <w:pPr>
              <w:spacing w:after="0"/>
            </w:pPr>
            <w:r>
              <w:rPr>
                <w:sz w:val="19"/>
              </w:rPr>
              <w:t>Reklamationsliste und der heutige Umgang damit</w:t>
            </w:r>
          </w:p>
        </w:tc>
        <w:tc>
          <w:tcPr>
            <w:tcW w:type="dxa" w:w="1701"/>
          </w:tcPr>
          <w:p>
            <w:pPr>
              <w:spacing w:after="0"/>
            </w:pPr>
            <w:r>
              <w:rPr>
                <w:sz w:val="19"/>
              </w:rPr>
              <w:t>XLSX + Beschreibung</w:t>
            </w:r>
          </w:p>
        </w:tc>
        <w:tc>
          <w:tcPr>
            <w:tcW w:type="dxa" w:w="1247"/>
          </w:tcPr>
          <w:p>
            <w:pPr>
              <w:spacing w:after="0"/>
            </w:pPr>
            <w:r>
              <w:rPr>
                <w:sz w:val="19"/>
              </w:rPr>
              <w:t>M. Brand</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F · Artikel &amp; Lager</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F1</w:t>
            </w:r>
          </w:p>
        </w:tc>
        <w:tc>
          <w:tcPr>
            <w:tcW w:type="dxa" w:w="4195"/>
          </w:tcPr>
          <w:p>
            <w:pPr>
              <w:spacing w:after="0"/>
            </w:pPr>
            <w:r>
              <w:rPr>
                <w:sz w:val="19"/>
              </w:rPr>
              <w:t>Artikelliste mit Bestand: Artikelnummer, Bezeichnung, Einheit, Lagerort, Mindestbestand, Lieferant, Einkaufs- und Verkaufspreis</w:t>
            </w:r>
          </w:p>
        </w:tc>
        <w:tc>
          <w:tcPr>
            <w:tcW w:type="dxa" w:w="1701"/>
          </w:tcPr>
          <w:p>
            <w:pPr>
              <w:spacing w:after="0"/>
            </w:pPr>
            <w:r>
              <w:rPr>
                <w:sz w:val="19"/>
              </w:rPr>
              <w:t>Export XLSX</w:t>
            </w:r>
          </w:p>
        </w:tc>
        <w:tc>
          <w:tcPr>
            <w:tcW w:type="dxa" w:w="1247"/>
          </w:tcPr>
          <w:p>
            <w:pPr>
              <w:spacing w:after="0"/>
            </w:pPr>
            <w:r>
              <w:rPr>
                <w:sz w:val="19"/>
              </w:rPr>
              <w:t>A.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F2</w:t>
            </w:r>
          </w:p>
        </w:tc>
        <w:tc>
          <w:tcPr>
            <w:tcW w:type="dxa" w:w="4195"/>
          </w:tcPr>
          <w:p>
            <w:pPr>
              <w:spacing w:after="0"/>
            </w:pPr>
            <w:r>
              <w:rPr>
                <w:sz w:val="19"/>
              </w:rPr>
              <w:t>Chargen- und Verfallsdatenpflicht bei Chemikalien und Nährmedien – ja oder nein, und wie wird das heute dokumentiert</w:t>
            </w:r>
          </w:p>
        </w:tc>
        <w:tc>
          <w:tcPr>
            <w:tcW w:type="dxa" w:w="1701"/>
          </w:tcPr>
          <w:p>
            <w:pPr>
              <w:spacing w:after="0"/>
            </w:pPr>
            <w:r>
              <w:rPr>
                <w:sz w:val="19"/>
              </w:rPr>
              <w:t>kurze Antwort</w:t>
            </w:r>
          </w:p>
        </w:tc>
        <w:tc>
          <w:tcPr>
            <w:tcW w:type="dxa" w:w="1247"/>
          </w:tcPr>
          <w:p>
            <w:pPr>
              <w:spacing w:after="0"/>
            </w:pPr>
            <w:r>
              <w:rPr>
                <w:sz w:val="19"/>
              </w:rPr>
              <w:t>M. Frank</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F3</w:t>
            </w:r>
          </w:p>
        </w:tc>
        <w:tc>
          <w:tcPr>
            <w:tcW w:type="dxa" w:w="4195"/>
          </w:tcPr>
          <w:p>
            <w:pPr>
              <w:spacing w:after="0"/>
            </w:pPr>
            <w:r>
              <w:rPr>
                <w:sz w:val="19"/>
              </w:rPr>
              <w:t>Eigenproduktion: Rezepturen der selbst hergestellten Chemikalien, typische Chargengrößen</w:t>
            </w:r>
          </w:p>
        </w:tc>
        <w:tc>
          <w:tcPr>
            <w:tcW w:type="dxa" w:w="1701"/>
          </w:tcPr>
          <w:p>
            <w:pPr>
              <w:spacing w:after="0"/>
            </w:pPr>
            <w:r>
              <w:rPr>
                <w:sz w:val="19"/>
              </w:rPr>
              <w:t>Beschreibung</w:t>
            </w:r>
          </w:p>
        </w:tc>
        <w:tc>
          <w:tcPr>
            <w:tcW w:type="dxa" w:w="1247"/>
          </w:tcPr>
          <w:p>
            <w:pPr>
              <w:spacing w:after="0"/>
            </w:pPr>
            <w:r>
              <w:rPr>
                <w:sz w:val="19"/>
              </w:rPr>
              <w:t>M. Frank</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G · Schulungen &amp; Veranstaltungen</w:t>
      </w:r>
    </w:p>
    <w:p>
      <w:pPr>
        <w:spacing w:after="40"/>
      </w:pPr>
      <w:r>
        <w:rPr>
          <w:i/>
          <w:color w:val="7F7F7F"/>
          <w:sz w:val="18"/>
        </w:rPr>
        <w:t>Im Discovery Call als eigener Geschäftsbereich beschrieben – bisher nicht in der Datenliste enthalten.</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G1</w:t>
            </w:r>
          </w:p>
        </w:tc>
        <w:tc>
          <w:tcPr>
            <w:tcW w:type="dxa" w:w="4195"/>
          </w:tcPr>
          <w:p>
            <w:pPr>
              <w:spacing w:after="0"/>
            </w:pPr>
            <w:r>
              <w:rPr>
                <w:sz w:val="19"/>
              </w:rPr>
              <w:t>Kurskatalog: Kursart (VDI 6022 Kat. A/B, VDI 2047), Dauer, Preis, Mindest- und Maximalteilnehmer</w:t>
            </w:r>
          </w:p>
        </w:tc>
        <w:tc>
          <w:tcPr>
            <w:tcW w:type="dxa" w:w="1701"/>
          </w:tcPr>
          <w:p>
            <w:pPr>
              <w:spacing w:after="0"/>
            </w:pPr>
            <w:r>
              <w:rPr>
                <w:sz w:val="19"/>
              </w:rPr>
              <w:t>XLSX</w:t>
            </w:r>
          </w:p>
        </w:tc>
        <w:tc>
          <w:tcPr>
            <w:tcW w:type="dxa" w:w="1247"/>
          </w:tcPr>
          <w:p>
            <w:pPr>
              <w:spacing w:after="0"/>
            </w:pPr>
            <w:r>
              <w:rPr>
                <w:sz w:val="19"/>
              </w:rPr>
              <w:t>N.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G2</w:t>
            </w:r>
          </w:p>
        </w:tc>
        <w:tc>
          <w:tcPr>
            <w:tcW w:type="dxa" w:w="4195"/>
          </w:tcPr>
          <w:p>
            <w:pPr>
              <w:spacing w:after="0"/>
            </w:pPr>
            <w:r>
              <w:rPr>
                <w:sz w:val="19"/>
              </w:rPr>
              <w:t>Seminarkalender: Termine, Orte, Räume, Vorlaufzeiten der Raumbuchung</w:t>
            </w:r>
          </w:p>
        </w:tc>
        <w:tc>
          <w:tcPr>
            <w:tcW w:type="dxa" w:w="1701"/>
          </w:tcPr>
          <w:p>
            <w:pPr>
              <w:spacing w:after="0"/>
            </w:pPr>
            <w:r>
              <w:rPr>
                <w:sz w:val="19"/>
              </w:rPr>
              <w:t>XLSX</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G3</w:t>
            </w:r>
          </w:p>
        </w:tc>
        <w:tc>
          <w:tcPr>
            <w:tcW w:type="dxa" w:w="4195"/>
          </w:tcPr>
          <w:p>
            <w:pPr>
              <w:spacing w:after="0"/>
            </w:pPr>
            <w:r>
              <w:rPr>
                <w:sz w:val="19"/>
              </w:rPr>
              <w:t>Anmeldeweg heute: Formular, Website, E-Mail? Bestätigungs- und Erinnerungsmails</w:t>
            </w:r>
          </w:p>
        </w:tc>
        <w:tc>
          <w:tcPr>
            <w:tcW w:type="dxa" w:w="1701"/>
          </w:tcPr>
          <w:p>
            <w:pPr>
              <w:spacing w:after="0"/>
            </w:pPr>
            <w:r>
              <w:rPr>
                <w:sz w:val="19"/>
              </w:rPr>
              <w:t>Screenshots/Muster</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G4</w:t>
            </w:r>
          </w:p>
        </w:tc>
        <w:tc>
          <w:tcPr>
            <w:tcW w:type="dxa" w:w="4195"/>
          </w:tcPr>
          <w:p>
            <w:pPr>
              <w:spacing w:after="0"/>
            </w:pPr>
            <w:r>
              <w:rPr>
                <w:sz w:val="19"/>
              </w:rPr>
              <w:t>Teilnehmerliste als Muster – bitte anonymisiert oder mit Testnamen</w:t>
            </w:r>
          </w:p>
        </w:tc>
        <w:tc>
          <w:tcPr>
            <w:tcW w:type="dxa" w:w="1701"/>
          </w:tcPr>
          <w:p>
            <w:pPr>
              <w:spacing w:after="0"/>
            </w:pPr>
            <w:r>
              <w:rPr>
                <w:sz w:val="19"/>
              </w:rPr>
              <w:t>XLSX</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G5</w:t>
            </w:r>
          </w:p>
        </w:tc>
        <w:tc>
          <w:tcPr>
            <w:tcW w:type="dxa" w:w="4195"/>
          </w:tcPr>
          <w:p>
            <w:pPr>
              <w:spacing w:after="0"/>
            </w:pPr>
            <w:r>
              <w:rPr>
                <w:sz w:val="19"/>
              </w:rPr>
              <w:t>Teilnahmebescheinigung und Zertifikatsvorlage</w:t>
            </w:r>
          </w:p>
        </w:tc>
        <w:tc>
          <w:tcPr>
            <w:tcW w:type="dxa" w:w="1701"/>
          </w:tcPr>
          <w:p>
            <w:pPr>
              <w:spacing w:after="0"/>
            </w:pPr>
            <w:r>
              <w:rPr>
                <w:sz w:val="19"/>
              </w:rPr>
              <w:t>Originaldatei + PDF</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G6</w:t>
            </w:r>
          </w:p>
        </w:tc>
        <w:tc>
          <w:tcPr>
            <w:tcW w:type="dxa" w:w="4195"/>
          </w:tcPr>
          <w:p>
            <w:pPr>
              <w:spacing w:after="0"/>
            </w:pPr>
            <w:r>
              <w:rPr>
                <w:sz w:val="19"/>
              </w:rPr>
              <w:t>Dozentenliste (intern/extern), Honorarsätze der externen Dozenten</w:t>
            </w:r>
          </w:p>
        </w:tc>
        <w:tc>
          <w:tcPr>
            <w:tcW w:type="dxa" w:w="1701"/>
          </w:tcPr>
          <w:p>
            <w:pPr>
              <w:spacing w:after="0"/>
            </w:pPr>
            <w:r>
              <w:rPr>
                <w:sz w:val="19"/>
              </w:rPr>
              <w:t>XLSX</w:t>
            </w:r>
          </w:p>
        </w:tc>
        <w:tc>
          <w:tcPr>
            <w:tcW w:type="dxa" w:w="1247"/>
          </w:tcPr>
          <w:p>
            <w:pPr>
              <w:spacing w:after="0"/>
            </w:pPr>
            <w:r>
              <w:rPr>
                <w:sz w:val="19"/>
              </w:rPr>
              <w:t>M. Brand</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G7</w:t>
            </w:r>
          </w:p>
        </w:tc>
        <w:tc>
          <w:tcPr>
            <w:tcW w:type="dxa" w:w="4195"/>
          </w:tcPr>
          <w:p>
            <w:pPr>
              <w:spacing w:after="0"/>
            </w:pPr>
            <w:r>
              <w:rPr>
                <w:sz w:val="19"/>
              </w:rPr>
              <w:t>Inhouse-Schulungen: Angebotsmuster und Preislogik</w:t>
            </w:r>
          </w:p>
        </w:tc>
        <w:tc>
          <w:tcPr>
            <w:tcW w:type="dxa" w:w="1701"/>
          </w:tcPr>
          <w:p>
            <w:pPr>
              <w:spacing w:after="0"/>
            </w:pPr>
            <w:r>
              <w:rPr>
                <w:sz w:val="19"/>
              </w:rPr>
              <w:t>PDF</w:t>
            </w:r>
          </w:p>
        </w:tc>
        <w:tc>
          <w:tcPr>
            <w:tcW w:type="dxa" w:w="1247"/>
          </w:tcPr>
          <w:p>
            <w:pPr>
              <w:spacing w:after="0"/>
            </w:pPr>
            <w:r>
              <w:rPr>
                <w:sz w:val="19"/>
              </w:rPr>
              <w:t>N. Krupa</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H · Buchhaltung &amp; Finanzen</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H1</w:t>
            </w:r>
          </w:p>
        </w:tc>
        <w:tc>
          <w:tcPr>
            <w:tcW w:type="dxa" w:w="4195"/>
          </w:tcPr>
          <w:p>
            <w:pPr>
              <w:spacing w:after="0"/>
            </w:pPr>
            <w:r>
              <w:rPr>
                <w:sz w:val="19"/>
              </w:rPr>
              <w:t>Vollständiger Kontenrahmen mit Kontenbeschriftung – nicht nur Ertrag und Aufwand, und mit Angabe des Standards (SKR03 / SKR04 / eigener)</w:t>
            </w:r>
          </w:p>
        </w:tc>
        <w:tc>
          <w:tcPr>
            <w:tcW w:type="dxa" w:w="1701"/>
          </w:tcPr>
          <w:p>
            <w:pPr>
              <w:spacing w:after="0"/>
            </w:pPr>
            <w:r>
              <w:rPr>
                <w:sz w:val="19"/>
              </w:rPr>
              <w:t>Export CSV/XLSX</w:t>
            </w:r>
          </w:p>
        </w:tc>
        <w:tc>
          <w:tcPr>
            <w:tcW w:type="dxa" w:w="1247"/>
          </w:tcPr>
          <w:p>
            <w:pPr>
              <w:spacing w:after="0"/>
            </w:pPr>
            <w:r>
              <w:rPr>
                <w:sz w:val="19"/>
              </w:rPr>
              <w:t>A. Krupa</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H2</w:t>
            </w:r>
          </w:p>
        </w:tc>
        <w:tc>
          <w:tcPr>
            <w:tcW w:type="dxa" w:w="4195"/>
          </w:tcPr>
          <w:p>
            <w:pPr>
              <w:spacing w:after="0"/>
            </w:pPr>
            <w:r>
              <w:rPr>
                <w:sz w:val="19"/>
              </w:rPr>
              <w:t>Steuerschlüssel und Steuersätze; Sonderfälle wie Reverse Charge, Auslandsleistungen, steuerfreie Umsätze</w:t>
            </w:r>
          </w:p>
        </w:tc>
        <w:tc>
          <w:tcPr>
            <w:tcW w:type="dxa" w:w="1701"/>
          </w:tcPr>
          <w:p>
            <w:pPr>
              <w:spacing w:after="0"/>
            </w:pPr>
            <w:r>
              <w:rPr>
                <w:sz w:val="19"/>
              </w:rPr>
              <w:t>Übersicht</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H3</w:t>
            </w:r>
          </w:p>
        </w:tc>
        <w:tc>
          <w:tcPr>
            <w:tcW w:type="dxa" w:w="4195"/>
          </w:tcPr>
          <w:p>
            <w:pPr>
              <w:spacing w:after="0"/>
            </w:pPr>
            <w:r>
              <w:rPr>
                <w:sz w:val="19"/>
              </w:rPr>
              <w:t>Zahlungsarten und Zahlungsbedingungen; Bankkonten; SEPA-Lastschriftmandate</w:t>
            </w:r>
          </w:p>
        </w:tc>
        <w:tc>
          <w:tcPr>
            <w:tcW w:type="dxa" w:w="1701"/>
          </w:tcPr>
          <w:p>
            <w:pPr>
              <w:spacing w:after="0"/>
            </w:pPr>
            <w:r>
              <w:rPr>
                <w:sz w:val="19"/>
              </w:rPr>
              <w:t>Übersicht</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H4</w:t>
            </w:r>
          </w:p>
        </w:tc>
        <w:tc>
          <w:tcPr>
            <w:tcW w:type="dxa" w:w="4195"/>
          </w:tcPr>
          <w:p>
            <w:pPr>
              <w:spacing w:after="0"/>
            </w:pPr>
            <w:r>
              <w:rPr>
                <w:sz w:val="19"/>
              </w:rPr>
              <w:t>Mahnstufen und Mahntexte</w:t>
            </w:r>
          </w:p>
        </w:tc>
        <w:tc>
          <w:tcPr>
            <w:tcW w:type="dxa" w:w="1701"/>
          </w:tcPr>
          <w:p>
            <w:pPr>
              <w:spacing w:after="0"/>
            </w:pPr>
            <w:r>
              <w:rPr>
                <w:sz w:val="19"/>
              </w:rPr>
              <w:t>Word/PDF</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H5</w:t>
            </w:r>
          </w:p>
        </w:tc>
        <w:tc>
          <w:tcPr>
            <w:tcW w:type="dxa" w:w="4195"/>
          </w:tcPr>
          <w:p>
            <w:pPr>
              <w:spacing w:after="0"/>
            </w:pPr>
            <w:r>
              <w:rPr>
                <w:sz w:val="19"/>
              </w:rPr>
              <w:t>Offene Posten Debitoren und Kreditoren zum Stichtag</w:t>
            </w:r>
          </w:p>
        </w:tc>
        <w:tc>
          <w:tcPr>
            <w:tcW w:type="dxa" w:w="1701"/>
          </w:tcPr>
          <w:p>
            <w:pPr>
              <w:spacing w:after="0"/>
            </w:pPr>
            <w:r>
              <w:rPr>
                <w:sz w:val="19"/>
              </w:rPr>
              <w:t>XLSX</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H6</w:t>
            </w:r>
          </w:p>
        </w:tc>
        <w:tc>
          <w:tcPr>
            <w:tcW w:type="dxa" w:w="4195"/>
          </w:tcPr>
          <w:p>
            <w:pPr>
              <w:spacing w:after="0"/>
            </w:pPr>
            <w:r>
              <w:rPr>
                <w:sz w:val="19"/>
              </w:rPr>
              <w:t>Saldenliste bzw. Eröffnungsbilanz zum geplanten Umstellungsstichtag</w:t>
            </w:r>
          </w:p>
        </w:tc>
        <w:tc>
          <w:tcPr>
            <w:tcW w:type="dxa" w:w="1701"/>
          </w:tcPr>
          <w:p>
            <w:pPr>
              <w:spacing w:after="0"/>
            </w:pPr>
            <w:r>
              <w:rPr>
                <w:sz w:val="19"/>
              </w:rPr>
              <w:t>PDF/XLSX</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H7</w:t>
            </w:r>
          </w:p>
        </w:tc>
        <w:tc>
          <w:tcPr>
            <w:tcW w:type="dxa" w:w="4195"/>
          </w:tcPr>
          <w:p>
            <w:pPr>
              <w:spacing w:after="0"/>
            </w:pPr>
            <w:r>
              <w:rPr>
                <w:sz w:val="19"/>
              </w:rPr>
              <w:t>DATEV: Kanzlei, Berater- und Mandantennummer, heutiges Exportformat</w:t>
            </w:r>
          </w:p>
        </w:tc>
        <w:tc>
          <w:tcPr>
            <w:tcW w:type="dxa" w:w="1701"/>
          </w:tcPr>
          <w:p>
            <w:pPr>
              <w:spacing w:after="0"/>
            </w:pPr>
            <w:r>
              <w:rPr>
                <w:sz w:val="19"/>
              </w:rPr>
              <w:t>Angabe</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H8</w:t>
            </w:r>
          </w:p>
        </w:tc>
        <w:tc>
          <w:tcPr>
            <w:tcW w:type="dxa" w:w="4195"/>
          </w:tcPr>
          <w:p>
            <w:pPr>
              <w:spacing w:after="0"/>
            </w:pPr>
            <w:r>
              <w:rPr>
                <w:sz w:val="19"/>
              </w:rPr>
              <w:t>Kostenstellen- und Kostenträgerstruktur, falls verwendet</w:t>
            </w:r>
          </w:p>
        </w:tc>
        <w:tc>
          <w:tcPr>
            <w:tcW w:type="dxa" w:w="1701"/>
          </w:tcPr>
          <w:p>
            <w:pPr>
              <w:spacing w:after="0"/>
            </w:pPr>
            <w:r>
              <w:rPr>
                <w:sz w:val="19"/>
              </w:rPr>
              <w:t>Übersicht</w:t>
            </w:r>
          </w:p>
        </w:tc>
        <w:tc>
          <w:tcPr>
            <w:tcW w:type="dxa" w:w="1247"/>
          </w:tcPr>
          <w:p>
            <w:pPr>
              <w:spacing w:after="0"/>
            </w:pPr>
            <w:r>
              <w:rPr>
                <w:sz w:val="19"/>
              </w:rPr>
              <w:t>A. Krupa</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I · Altsystem (Delphi-Anwendung)</w:t>
      </w:r>
    </w:p>
    <w:p>
      <w:pPr>
        <w:spacing w:after="40"/>
      </w:pPr>
      <w:r>
        <w:rPr>
          <w:i/>
          <w:color w:val="7F7F7F"/>
          <w:sz w:val="18"/>
        </w:rPr>
        <w:t>Für die Migration ist die Datenbank wichtiger als der Quellcode – bitte beides, aber die Datenbank zuerst.</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I1</w:t>
            </w:r>
          </w:p>
        </w:tc>
        <w:tc>
          <w:tcPr>
            <w:tcW w:type="dxa" w:w="4195"/>
          </w:tcPr>
          <w:p>
            <w:pPr>
              <w:spacing w:after="0"/>
            </w:pPr>
            <w:r>
              <w:rPr>
                <w:sz w:val="19"/>
              </w:rPr>
              <w:t>Datenbanksystem und Version (z. B. Firebird, MS SQL) sowie das Schema: Tabellen, Felder, Beziehungen</w:t>
            </w:r>
          </w:p>
        </w:tc>
        <w:tc>
          <w:tcPr>
            <w:tcW w:type="dxa" w:w="1701"/>
          </w:tcPr>
          <w:p>
            <w:pPr>
              <w:spacing w:after="0"/>
            </w:pPr>
            <w:r>
              <w:rPr>
                <w:sz w:val="19"/>
              </w:rPr>
              <w:t>Schema-Export/PDF</w:t>
            </w:r>
          </w:p>
        </w:tc>
        <w:tc>
          <w:tcPr>
            <w:tcW w:type="dxa" w:w="1247"/>
          </w:tcPr>
          <w:p>
            <w:pPr>
              <w:spacing w:after="0"/>
            </w:pPr>
            <w:r>
              <w:rPr>
                <w:sz w:val="19"/>
              </w:rPr>
              <w:t>Westbomke</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I2</w:t>
            </w:r>
          </w:p>
        </w:tc>
        <w:tc>
          <w:tcPr>
            <w:tcW w:type="dxa" w:w="4195"/>
          </w:tcPr>
          <w:p>
            <w:pPr>
              <w:spacing w:after="0"/>
            </w:pPr>
            <w:r>
              <w:rPr>
                <w:sz w:val="19"/>
              </w:rPr>
              <w:t>Datenbank-Sicherung oder Vollexport aller Tabellen</w:t>
            </w:r>
          </w:p>
        </w:tc>
        <w:tc>
          <w:tcPr>
            <w:tcW w:type="dxa" w:w="1701"/>
          </w:tcPr>
          <w:p>
            <w:pPr>
              <w:spacing w:after="0"/>
            </w:pPr>
            <w:r>
              <w:rPr>
                <w:sz w:val="19"/>
              </w:rPr>
              <w:t>Dump oder CSV je Tabelle</w:t>
            </w:r>
          </w:p>
        </w:tc>
        <w:tc>
          <w:tcPr>
            <w:tcW w:type="dxa" w:w="1247"/>
          </w:tcPr>
          <w:p>
            <w:pPr>
              <w:spacing w:after="0"/>
            </w:pPr>
            <w:r>
              <w:rPr>
                <w:sz w:val="19"/>
              </w:rPr>
              <w:t>Westbomke</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I3</w:t>
            </w:r>
          </w:p>
        </w:tc>
        <w:tc>
          <w:tcPr>
            <w:tcW w:type="dxa" w:w="4195"/>
          </w:tcPr>
          <w:p>
            <w:pPr>
              <w:spacing w:after="0"/>
            </w:pPr>
            <w:r>
              <w:rPr>
                <w:sz w:val="19"/>
              </w:rPr>
              <w:t>Quellcode der hauseigenen Software inklusive Delphi-Version und verwendeter Komponenten</w:t>
            </w:r>
          </w:p>
        </w:tc>
        <w:tc>
          <w:tcPr>
            <w:tcW w:type="dxa" w:w="1701"/>
          </w:tcPr>
          <w:p>
            <w:pPr>
              <w:spacing w:after="0"/>
            </w:pPr>
            <w:r>
              <w:rPr>
                <w:sz w:val="19"/>
              </w:rPr>
              <w:t>Repository/Archiv</w:t>
            </w:r>
          </w:p>
        </w:tc>
        <w:tc>
          <w:tcPr>
            <w:tcW w:type="dxa" w:w="1247"/>
          </w:tcPr>
          <w:p>
            <w:pPr>
              <w:spacing w:after="0"/>
            </w:pPr>
            <w:r>
              <w:rPr>
                <w:sz w:val="19"/>
              </w:rPr>
              <w:t>Westbomke</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I4</w:t>
            </w:r>
          </w:p>
        </w:tc>
        <w:tc>
          <w:tcPr>
            <w:tcW w:type="dxa" w:w="4195"/>
          </w:tcPr>
          <w:p>
            <w:pPr>
              <w:spacing w:after="0"/>
            </w:pPr>
            <w:r>
              <w:rPr>
                <w:sz w:val="19"/>
              </w:rPr>
              <w:t>Schnittstellenliste: welches Gegensystem, welche Richtung, welches Format, welche Frequenz</w:t>
            </w:r>
          </w:p>
        </w:tc>
        <w:tc>
          <w:tcPr>
            <w:tcW w:type="dxa" w:w="1701"/>
          </w:tcPr>
          <w:p>
            <w:pPr>
              <w:spacing w:after="0"/>
            </w:pPr>
            <w:r>
              <w:rPr>
                <w:sz w:val="19"/>
              </w:rPr>
              <w:t>Übersicht</w:t>
            </w:r>
          </w:p>
        </w:tc>
        <w:tc>
          <w:tcPr>
            <w:tcW w:type="dxa" w:w="1247"/>
          </w:tcPr>
          <w:p>
            <w:pPr>
              <w:spacing w:after="0"/>
            </w:pPr>
            <w:r>
              <w:rPr>
                <w:sz w:val="19"/>
              </w:rPr>
              <w:t>Westbomke</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I5</w:t>
            </w:r>
          </w:p>
        </w:tc>
        <w:tc>
          <w:tcPr>
            <w:tcW w:type="dxa" w:w="4195"/>
          </w:tcPr>
          <w:p>
            <w:pPr>
              <w:spacing w:after="0"/>
            </w:pPr>
            <w:r>
              <w:rPr>
                <w:sz w:val="19"/>
              </w:rPr>
              <w:t>Screenshots der Hauptmasken oder eine kurze Bildschirmaufnahme eines kompletten Durchlaufs</w:t>
            </w:r>
          </w:p>
        </w:tc>
        <w:tc>
          <w:tcPr>
            <w:tcW w:type="dxa" w:w="1701"/>
          </w:tcPr>
          <w:p>
            <w:pPr>
              <w:spacing w:after="0"/>
            </w:pPr>
            <w:r>
              <w:rPr>
                <w:sz w:val="19"/>
              </w:rPr>
              <w:t>PNG/Video</w:t>
            </w:r>
          </w:p>
        </w:tc>
        <w:tc>
          <w:tcPr>
            <w:tcW w:type="dxa" w:w="1247"/>
          </w:tcPr>
          <w:p>
            <w:pPr>
              <w:spacing w:after="0"/>
            </w:pPr>
            <w:r>
              <w:rPr>
                <w:sz w:val="19"/>
              </w:rPr>
              <w:t>M. Brand</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I6</w:t>
            </w:r>
          </w:p>
        </w:tc>
        <w:tc>
          <w:tcPr>
            <w:tcW w:type="dxa" w:w="4195"/>
          </w:tcPr>
          <w:p>
            <w:pPr>
              <w:spacing w:after="0"/>
            </w:pPr>
            <w:r>
              <w:rPr>
                <w:sz w:val="19"/>
              </w:rPr>
              <w:t>Zugang zu einem Test- oder Kopiesystem für Rückfragen</w:t>
            </w:r>
          </w:p>
        </w:tc>
        <w:tc>
          <w:tcPr>
            <w:tcW w:type="dxa" w:w="1701"/>
          </w:tcPr>
          <w:p>
            <w:pPr>
              <w:spacing w:after="0"/>
            </w:pPr>
            <w:r>
              <w:rPr>
                <w:sz w:val="19"/>
              </w:rPr>
              <w:t>Zugang</w:t>
            </w:r>
          </w:p>
        </w:tc>
        <w:tc>
          <w:tcPr>
            <w:tcW w:type="dxa" w:w="1247"/>
          </w:tcPr>
          <w:p>
            <w:pPr>
              <w:spacing w:after="0"/>
            </w:pPr>
            <w:r>
              <w:rPr>
                <w:sz w:val="19"/>
              </w:rPr>
              <w:t>Westbomke</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I7</w:t>
            </w:r>
          </w:p>
        </w:tc>
        <w:tc>
          <w:tcPr>
            <w:tcW w:type="dxa" w:w="4195"/>
          </w:tcPr>
          <w:p>
            <w:pPr>
              <w:spacing w:after="0"/>
            </w:pPr>
            <w:r>
              <w:rPr>
                <w:sz w:val="19"/>
              </w:rPr>
              <w:t>Lizenz- und Wartungssituation, betreuender Dienstleister</w:t>
            </w:r>
          </w:p>
        </w:tc>
        <w:tc>
          <w:tcPr>
            <w:tcW w:type="dxa" w:w="1701"/>
          </w:tcPr>
          <w:p>
            <w:pPr>
              <w:spacing w:after="0"/>
            </w:pPr>
            <w:r>
              <w:rPr>
                <w:sz w:val="19"/>
              </w:rPr>
              <w:t>Angabe</w:t>
            </w:r>
          </w:p>
        </w:tc>
        <w:tc>
          <w:tcPr>
            <w:tcW w:type="dxa" w:w="1247"/>
          </w:tcPr>
          <w:p>
            <w:pPr>
              <w:spacing w:after="0"/>
            </w:pPr>
            <w:r>
              <w:rPr>
                <w:sz w:val="19"/>
              </w:rPr>
              <w:t>Westbomke</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J · IT &amp; Infrastruktur</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J1</w:t>
            </w:r>
          </w:p>
        </w:tc>
        <w:tc>
          <w:tcPr>
            <w:tcW w:type="dxa" w:w="4195"/>
          </w:tcPr>
          <w:p>
            <w:pPr>
              <w:spacing w:after="0"/>
            </w:pPr>
            <w:r>
              <w:rPr>
                <w:sz w:val="19"/>
              </w:rPr>
              <w:t>Systemübersicht: Server, Betriebssysteme, Standorte, Backup-Verfahren</w:t>
            </w:r>
          </w:p>
        </w:tc>
        <w:tc>
          <w:tcPr>
            <w:tcW w:type="dxa" w:w="1701"/>
          </w:tcPr>
          <w:p>
            <w:pPr>
              <w:spacing w:after="0"/>
            </w:pPr>
            <w:r>
              <w:rPr>
                <w:sz w:val="19"/>
              </w:rPr>
              <w:t>Übersicht</w:t>
            </w:r>
          </w:p>
        </w:tc>
        <w:tc>
          <w:tcPr>
            <w:tcW w:type="dxa" w:w="1247"/>
          </w:tcPr>
          <w:p>
            <w:pPr>
              <w:spacing w:after="0"/>
            </w:pPr>
            <w:r>
              <w:rPr>
                <w:sz w:val="19"/>
              </w:rPr>
              <w:t>Westbomke</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J2</w:t>
            </w:r>
          </w:p>
        </w:tc>
        <w:tc>
          <w:tcPr>
            <w:tcW w:type="dxa" w:w="4195"/>
          </w:tcPr>
          <w:p>
            <w:pPr>
              <w:spacing w:after="0"/>
            </w:pPr>
            <w:r>
              <w:rPr>
                <w:sz w:val="19"/>
              </w:rPr>
              <w:t>Microsoft 365: Tenant, Struktur von OneDrive und SharePoint, Postfächer</w:t>
            </w:r>
          </w:p>
        </w:tc>
        <w:tc>
          <w:tcPr>
            <w:tcW w:type="dxa" w:w="1701"/>
          </w:tcPr>
          <w:p>
            <w:pPr>
              <w:spacing w:after="0"/>
            </w:pPr>
            <w:r>
              <w:rPr>
                <w:sz w:val="19"/>
              </w:rPr>
              <w:t>Übersicht</w:t>
            </w:r>
          </w:p>
        </w:tc>
        <w:tc>
          <w:tcPr>
            <w:tcW w:type="dxa" w:w="1247"/>
          </w:tcPr>
          <w:p>
            <w:pPr>
              <w:spacing w:after="0"/>
            </w:pPr>
            <w:r>
              <w:rPr>
                <w:sz w:val="19"/>
              </w:rPr>
              <w:t>Westbomke</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J3</w:t>
            </w:r>
          </w:p>
        </w:tc>
        <w:tc>
          <w:tcPr>
            <w:tcW w:type="dxa" w:w="4195"/>
          </w:tcPr>
          <w:p>
            <w:pPr>
              <w:spacing w:after="0"/>
            </w:pPr>
            <w:r>
              <w:rPr>
                <w:sz w:val="19"/>
              </w:rPr>
              <w:t>Endgeräte: Anzahl der Pixel-8-Geräte, weitere Geräte, Netzabdeckung in Technikzentralen (Offline-Fähigkeit nötig?)</w:t>
            </w:r>
          </w:p>
        </w:tc>
        <w:tc>
          <w:tcPr>
            <w:tcW w:type="dxa" w:w="1701"/>
          </w:tcPr>
          <w:p>
            <w:pPr>
              <w:spacing w:after="0"/>
            </w:pPr>
            <w:r>
              <w:rPr>
                <w:sz w:val="19"/>
              </w:rPr>
              <w:t>Angabe</w:t>
            </w:r>
          </w:p>
        </w:tc>
        <w:tc>
          <w:tcPr>
            <w:tcW w:type="dxa" w:w="1247"/>
          </w:tcPr>
          <w:p>
            <w:pPr>
              <w:spacing w:after="0"/>
            </w:pPr>
            <w:r>
              <w:rPr>
                <w:sz w:val="19"/>
              </w:rPr>
              <w:t>Westbomke</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J4</w:t>
            </w:r>
          </w:p>
        </w:tc>
        <w:tc>
          <w:tcPr>
            <w:tcW w:type="dxa" w:w="4195"/>
          </w:tcPr>
          <w:p>
            <w:pPr>
              <w:spacing w:after="0"/>
            </w:pPr>
            <w:r>
              <w:rPr>
                <w:sz w:val="19"/>
              </w:rPr>
              <w:t>Nutzerliste mit Rolle und Standort – Grundlage für Odoo-Nutzer und Rechte</w:t>
            </w:r>
          </w:p>
        </w:tc>
        <w:tc>
          <w:tcPr>
            <w:tcW w:type="dxa" w:w="1701"/>
          </w:tcPr>
          <w:p>
            <w:pPr>
              <w:spacing w:after="0"/>
            </w:pPr>
            <w:r>
              <w:rPr>
                <w:sz w:val="19"/>
              </w:rPr>
              <w:t>XLSX</w:t>
            </w:r>
          </w:p>
        </w:tc>
        <w:tc>
          <w:tcPr>
            <w:tcW w:type="dxa" w:w="1247"/>
          </w:tcPr>
          <w:p>
            <w:pPr>
              <w:spacing w:after="0"/>
            </w:pPr>
            <w:r>
              <w:rPr>
                <w:sz w:val="19"/>
              </w:rPr>
              <w:t>Wilke / Bermpohl</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J5</w:t>
            </w:r>
          </w:p>
        </w:tc>
        <w:tc>
          <w:tcPr>
            <w:tcW w:type="dxa" w:w="4195"/>
          </w:tcPr>
          <w:p>
            <w:pPr>
              <w:spacing w:after="0"/>
            </w:pPr>
            <w:r>
              <w:rPr>
                <w:sz w:val="19"/>
              </w:rPr>
              <w:t>Datenschutz: Vorlage für den Auftragsverarbeitungsvertrag, Löschfristen, zulässige Speicherorte</w:t>
            </w:r>
          </w:p>
        </w:tc>
        <w:tc>
          <w:tcPr>
            <w:tcW w:type="dxa" w:w="1701"/>
          </w:tcPr>
          <w:p>
            <w:pPr>
              <w:spacing w:after="0"/>
            </w:pPr>
            <w:r>
              <w:rPr>
                <w:sz w:val="19"/>
              </w:rPr>
              <w:t>PDF</w:t>
            </w:r>
          </w:p>
        </w:tc>
        <w:tc>
          <w:tcPr>
            <w:tcW w:type="dxa" w:w="1247"/>
          </w:tcPr>
          <w:p>
            <w:pPr>
              <w:spacing w:after="0"/>
            </w:pPr>
            <w:r>
              <w:rPr>
                <w:sz w:val="19"/>
              </w:rPr>
              <w:t>Wilke / Bermpohl</w:t>
            </w:r>
          </w:p>
        </w:tc>
        <w:tc>
          <w:tcPr>
            <w:tcW w:type="dxa" w:w="794"/>
          </w:tcPr>
          <w:p>
            <w:pPr>
              <w:spacing w:after="0"/>
            </w:pPr>
            <w:r>
              <w:rPr>
                <w:sz w:val="19"/>
              </w:rPr>
              <w:t>2</w:t>
            </w:r>
          </w:p>
        </w:tc>
        <w:tc>
          <w:tcPr>
            <w:tcW w:type="dxa" w:w="1020"/>
          </w:tcPr>
          <w:p>
            <w:pPr>
              <w:spacing w:after="0"/>
            </w:pPr>
            <w:r>
              <w:rPr>
                <w:sz w:val="19"/>
              </w:rPr>
              <w:t>☐</w:t>
            </w:r>
          </w:p>
        </w:tc>
      </w:tr>
    </w:tbl>
    <w:p>
      <w:pPr>
        <w:spacing w:before="280" w:after="120"/>
        <w:pBdr>
          <w:bottom w:val="single" w:sz="8" w:space="2" w:color="1F4E79"/>
        </w:pBdr>
      </w:pPr>
      <w:r>
        <w:rPr>
          <w:b/>
          <w:color w:val="1F4E79"/>
          <w:sz w:val="26"/>
        </w:rPr>
        <w:t>K · Organisation &amp; Struktur</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K1</w:t>
            </w:r>
          </w:p>
        </w:tc>
        <w:tc>
          <w:tcPr>
            <w:tcW w:type="dxa" w:w="4195"/>
          </w:tcPr>
          <w:p>
            <w:pPr>
              <w:spacing w:after="0"/>
            </w:pPr>
            <w:r>
              <w:rPr>
                <w:sz w:val="19"/>
              </w:rPr>
              <w:t>Handelsregisterauszüge biotec und biotec Süd sowie die Gesellschaftsstruktur – entscheidet über die Mehrgesellschafts-Einrichtung in Odoo</w:t>
            </w:r>
          </w:p>
        </w:tc>
        <w:tc>
          <w:tcPr>
            <w:tcW w:type="dxa" w:w="1701"/>
          </w:tcPr>
          <w:p>
            <w:pPr>
              <w:spacing w:after="0"/>
            </w:pPr>
            <w:r>
              <w:rPr>
                <w:sz w:val="19"/>
              </w:rPr>
              <w:t>PDF</w:t>
            </w:r>
          </w:p>
        </w:tc>
        <w:tc>
          <w:tcPr>
            <w:tcW w:type="dxa" w:w="1247"/>
          </w:tcPr>
          <w:p>
            <w:pPr>
              <w:spacing w:after="0"/>
            </w:pPr>
            <w:r>
              <w:rPr>
                <w:sz w:val="19"/>
              </w:rPr>
              <w:t>Wilke / Bermpohl</w:t>
            </w:r>
          </w:p>
        </w:tc>
        <w:tc>
          <w:tcPr>
            <w:tcW w:type="dxa" w:w="794"/>
          </w:tcPr>
          <w:p>
            <w:pPr>
              <w:spacing w:after="0"/>
            </w:pPr>
            <w:r>
              <w:rPr>
                <w:sz w:val="19"/>
              </w:rPr>
              <w:t>1</w:t>
            </w:r>
          </w:p>
        </w:tc>
        <w:tc>
          <w:tcPr>
            <w:tcW w:type="dxa" w:w="1020"/>
          </w:tcPr>
          <w:p>
            <w:pPr>
              <w:spacing w:after="0"/>
            </w:pPr>
            <w:r>
              <w:rPr>
                <w:sz w:val="19"/>
              </w:rPr>
              <w:t>☐</w:t>
            </w:r>
          </w:p>
        </w:tc>
      </w:tr>
      <w:tr>
        <w:tc>
          <w:tcPr>
            <w:tcW w:type="dxa" w:w="567"/>
          </w:tcPr>
          <w:p>
            <w:pPr>
              <w:spacing w:after="0"/>
            </w:pPr>
            <w:r>
              <w:rPr>
                <w:sz w:val="19"/>
              </w:rPr>
              <w:t>K2</w:t>
            </w:r>
          </w:p>
        </w:tc>
        <w:tc>
          <w:tcPr>
            <w:tcW w:type="dxa" w:w="4195"/>
          </w:tcPr>
          <w:p>
            <w:pPr>
              <w:spacing w:after="0"/>
            </w:pPr>
            <w:r>
              <w:rPr>
                <w:sz w:val="19"/>
              </w:rPr>
              <w:t>Organigramm mit Standorten und Teams</w:t>
            </w:r>
          </w:p>
        </w:tc>
        <w:tc>
          <w:tcPr>
            <w:tcW w:type="dxa" w:w="1701"/>
          </w:tcPr>
          <w:p>
            <w:pPr>
              <w:spacing w:after="0"/>
            </w:pPr>
            <w:r>
              <w:rPr>
                <w:sz w:val="19"/>
              </w:rPr>
              <w:t>PDF</w:t>
            </w:r>
          </w:p>
        </w:tc>
        <w:tc>
          <w:tcPr>
            <w:tcW w:type="dxa" w:w="1247"/>
          </w:tcPr>
          <w:p>
            <w:pPr>
              <w:spacing w:after="0"/>
            </w:pPr>
            <w:r>
              <w:rPr>
                <w:sz w:val="19"/>
              </w:rPr>
              <w:t>Wilke / Bermpohl</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K3</w:t>
            </w:r>
          </w:p>
        </w:tc>
        <w:tc>
          <w:tcPr>
            <w:tcW w:type="dxa" w:w="4195"/>
          </w:tcPr>
          <w:p>
            <w:pPr>
              <w:spacing w:after="0"/>
            </w:pPr>
            <w:r>
              <w:rPr>
                <w:sz w:val="19"/>
              </w:rPr>
              <w:t>Zeiterfassung: wird heute erfasst, womit? Interne Stunden- und Kostensätze</w:t>
            </w:r>
          </w:p>
        </w:tc>
        <w:tc>
          <w:tcPr>
            <w:tcW w:type="dxa" w:w="1701"/>
          </w:tcPr>
          <w:p>
            <w:pPr>
              <w:spacing w:after="0"/>
            </w:pPr>
            <w:r>
              <w:rPr>
                <w:sz w:val="19"/>
              </w:rPr>
              <w:t>Angabe</w:t>
            </w:r>
          </w:p>
        </w:tc>
        <w:tc>
          <w:tcPr>
            <w:tcW w:type="dxa" w:w="1247"/>
          </w:tcPr>
          <w:p>
            <w:pPr>
              <w:spacing w:after="0"/>
            </w:pPr>
            <w:r>
              <w:rPr>
                <w:sz w:val="19"/>
              </w:rPr>
              <w:t>Wilke / Bermpohl</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K4</w:t>
            </w:r>
          </w:p>
        </w:tc>
        <w:tc>
          <w:tcPr>
            <w:tcW w:type="dxa" w:w="4195"/>
          </w:tcPr>
          <w:p>
            <w:pPr>
              <w:spacing w:after="0"/>
            </w:pPr>
            <w:r>
              <w:rPr>
                <w:sz w:val="19"/>
              </w:rPr>
              <w:t>Reisekosten- und Spesenprozess, Fahrzeuge</w:t>
            </w:r>
          </w:p>
        </w:tc>
        <w:tc>
          <w:tcPr>
            <w:tcW w:type="dxa" w:w="1701"/>
          </w:tcPr>
          <w:p>
            <w:pPr>
              <w:spacing w:after="0"/>
            </w:pPr>
            <w:r>
              <w:rPr>
                <w:sz w:val="19"/>
              </w:rPr>
              <w:t>Beschreibung</w:t>
            </w:r>
          </w:p>
        </w:tc>
        <w:tc>
          <w:tcPr>
            <w:tcW w:type="dxa" w:w="1247"/>
          </w:tcPr>
          <w:p>
            <w:pPr>
              <w:spacing w:after="0"/>
            </w:pPr>
            <w:r>
              <w:rPr>
                <w:sz w:val="19"/>
              </w:rPr>
              <w:t>A. Krupa</w:t>
            </w:r>
          </w:p>
        </w:tc>
        <w:tc>
          <w:tcPr>
            <w:tcW w:type="dxa" w:w="794"/>
          </w:tcPr>
          <w:p>
            <w:pPr>
              <w:spacing w:after="0"/>
            </w:pPr>
            <w:r>
              <w:rPr>
                <w:sz w:val="19"/>
              </w:rPr>
              <w:t>3</w:t>
            </w:r>
          </w:p>
        </w:tc>
        <w:tc>
          <w:tcPr>
            <w:tcW w:type="dxa" w:w="1020"/>
          </w:tcPr>
          <w:p>
            <w:pPr>
              <w:spacing w:after="0"/>
            </w:pPr>
            <w:r>
              <w:rPr>
                <w:sz w:val="19"/>
              </w:rPr>
              <w:t>☐</w:t>
            </w:r>
          </w:p>
        </w:tc>
      </w:tr>
      <w:tr>
        <w:tc>
          <w:tcPr>
            <w:tcW w:type="dxa" w:w="567"/>
          </w:tcPr>
          <w:p>
            <w:pPr>
              <w:spacing w:after="0"/>
            </w:pPr>
            <w:r>
              <w:rPr>
                <w:sz w:val="19"/>
              </w:rPr>
              <w:t>K5</w:t>
            </w:r>
          </w:p>
        </w:tc>
        <w:tc>
          <w:tcPr>
            <w:tcW w:type="dxa" w:w="4195"/>
          </w:tcPr>
          <w:p>
            <w:pPr>
              <w:spacing w:after="0"/>
            </w:pPr>
            <w:r>
              <w:rPr>
                <w:sz w:val="19"/>
              </w:rPr>
              <w:t>Archivierungs- und Aufbewahrungsvorgaben (GoBD, Nachweispflichten aus VDI)</w:t>
            </w:r>
          </w:p>
        </w:tc>
        <w:tc>
          <w:tcPr>
            <w:tcW w:type="dxa" w:w="1701"/>
          </w:tcPr>
          <w:p>
            <w:pPr>
              <w:spacing w:after="0"/>
            </w:pPr>
            <w:r>
              <w:rPr>
                <w:sz w:val="19"/>
              </w:rPr>
              <w:t>Beschreibung</w:t>
            </w:r>
          </w:p>
        </w:tc>
        <w:tc>
          <w:tcPr>
            <w:tcW w:type="dxa" w:w="1247"/>
          </w:tcPr>
          <w:p>
            <w:pPr>
              <w:spacing w:after="0"/>
            </w:pPr>
            <w:r>
              <w:rPr>
                <w:sz w:val="19"/>
              </w:rPr>
              <w:t>Wilke / Bermpohl</w:t>
            </w:r>
          </w:p>
        </w:tc>
        <w:tc>
          <w:tcPr>
            <w:tcW w:type="dxa" w:w="794"/>
          </w:tcPr>
          <w:p>
            <w:pPr>
              <w:spacing w:after="0"/>
            </w:pPr>
            <w:r>
              <w:rPr>
                <w:sz w:val="19"/>
              </w:rPr>
              <w:t>3</w:t>
            </w:r>
          </w:p>
        </w:tc>
        <w:tc>
          <w:tcPr>
            <w:tcW w:type="dxa" w:w="1020"/>
          </w:tcPr>
          <w:p>
            <w:pPr>
              <w:spacing w:after="0"/>
            </w:pPr>
            <w:r>
              <w:rPr>
                <w:sz w:val="19"/>
              </w:rPr>
              <w:t>☐</w:t>
            </w:r>
          </w:p>
        </w:tc>
      </w:tr>
    </w:tbl>
    <w:p>
      <w:pPr>
        <w:spacing w:before="280" w:after="120"/>
        <w:pBdr>
          <w:bottom w:val="single" w:sz="8" w:space="2" w:color="1F4E79"/>
        </w:pBdr>
      </w:pPr>
      <w:r>
        <w:rPr>
          <w:b/>
          <w:color w:val="1F4E79"/>
          <w:sz w:val="26"/>
        </w:rPr>
        <w:t>L · Certania-Gruppe</w:t>
      </w:r>
    </w:p>
    <w:p>
      <w:pPr>
        <w:spacing w:after="40"/>
      </w:pPr>
      <w:r>
        <w:rPr>
          <w:i/>
          <w:color w:val="7F7F7F"/>
          <w:sz w:val="18"/>
        </w:rPr>
        <w:t>Nur relevant, falls die Gruppenanforderungen zum Projekt gehören – das ist noch offen.</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567"/>
            <w:shd w:val="clear" w:fill="1F4E79"/>
          </w:tcPr>
          <w:p>
            <w:pPr>
              <w:spacing w:after="0"/>
            </w:pPr>
            <w:r>
              <w:rPr>
                <w:b/>
                <w:color w:val="FFFFFF"/>
                <w:sz w:val="19"/>
              </w:rPr>
              <w:t>Nr.</w:t>
            </w:r>
          </w:p>
        </w:tc>
        <w:tc>
          <w:tcPr>
            <w:tcW w:type="dxa" w:w="4195"/>
            <w:shd w:val="clear" w:fill="1F4E79"/>
          </w:tcPr>
          <w:p>
            <w:pPr>
              <w:spacing w:after="0"/>
            </w:pPr>
            <w:r>
              <w:rPr>
                <w:b/>
                <w:color w:val="FFFFFF"/>
                <w:sz w:val="19"/>
              </w:rPr>
              <w:t>Was wir brauchen</w:t>
            </w:r>
          </w:p>
        </w:tc>
        <w:tc>
          <w:tcPr>
            <w:tcW w:type="dxa" w:w="1701"/>
            <w:shd w:val="clear" w:fill="1F4E79"/>
          </w:tcPr>
          <w:p>
            <w:pPr>
              <w:spacing w:after="0"/>
            </w:pPr>
            <w:r>
              <w:rPr>
                <w:b/>
                <w:color w:val="FFFFFF"/>
                <w:sz w:val="19"/>
              </w:rPr>
              <w:t>Format</w:t>
            </w:r>
          </w:p>
        </w:tc>
        <w:tc>
          <w:tcPr>
            <w:tcW w:type="dxa" w:w="1247"/>
            <w:shd w:val="clear" w:fill="1F4E79"/>
          </w:tcPr>
          <w:p>
            <w:pPr>
              <w:spacing w:after="0"/>
            </w:pPr>
            <w:r>
              <w:rPr>
                <w:b/>
                <w:color w:val="FFFFFF"/>
                <w:sz w:val="19"/>
              </w:rPr>
              <w:t>Wer</w:t>
            </w:r>
          </w:p>
        </w:tc>
        <w:tc>
          <w:tcPr>
            <w:tcW w:type="dxa" w:w="794"/>
            <w:shd w:val="clear" w:fill="1F4E79"/>
          </w:tcPr>
          <w:p>
            <w:pPr>
              <w:spacing w:after="0"/>
            </w:pPr>
            <w:r>
              <w:rPr>
                <w:b/>
                <w:color w:val="FFFFFF"/>
                <w:sz w:val="19"/>
              </w:rPr>
              <w:t>Paket</w:t>
            </w:r>
          </w:p>
        </w:tc>
        <w:tc>
          <w:tcPr>
            <w:tcW w:type="dxa" w:w="1020"/>
            <w:shd w:val="clear" w:fill="1F4E79"/>
          </w:tcPr>
          <w:p>
            <w:pPr>
              <w:spacing w:after="0"/>
            </w:pPr>
            <w:r>
              <w:rPr>
                <w:b/>
                <w:color w:val="FFFFFF"/>
                <w:sz w:val="19"/>
              </w:rPr>
              <w:t>Erledigt</w:t>
            </w:r>
          </w:p>
        </w:tc>
      </w:tr>
      <w:tr>
        <w:tc>
          <w:tcPr>
            <w:tcW w:type="dxa" w:w="567"/>
          </w:tcPr>
          <w:p>
            <w:pPr>
              <w:spacing w:after="0"/>
            </w:pPr>
            <w:r>
              <w:rPr>
                <w:sz w:val="19"/>
              </w:rPr>
              <w:t>L1</w:t>
            </w:r>
          </w:p>
        </w:tc>
        <w:tc>
          <w:tcPr>
            <w:tcW w:type="dxa" w:w="4195"/>
          </w:tcPr>
          <w:p>
            <w:pPr>
              <w:spacing w:after="0"/>
            </w:pPr>
            <w:r>
              <w:rPr>
                <w:sz w:val="19"/>
              </w:rPr>
              <w:t>Vorlage des Reporting Package und die Melderhythmen</w:t>
            </w:r>
          </w:p>
        </w:tc>
        <w:tc>
          <w:tcPr>
            <w:tcW w:type="dxa" w:w="1701"/>
          </w:tcPr>
          <w:p>
            <w:pPr>
              <w:spacing w:after="0"/>
            </w:pPr>
            <w:r>
              <w:rPr>
                <w:sz w:val="19"/>
              </w:rPr>
              <w:t>XLSX/PDF</w:t>
            </w:r>
          </w:p>
        </w:tc>
        <w:tc>
          <w:tcPr>
            <w:tcW w:type="dxa" w:w="1247"/>
          </w:tcPr>
          <w:p>
            <w:pPr>
              <w:spacing w:after="0"/>
            </w:pPr>
            <w:r>
              <w:rPr>
                <w:sz w:val="19"/>
              </w:rPr>
              <w:t>Wilke / Bermpohl</w:t>
            </w:r>
          </w:p>
        </w:tc>
        <w:tc>
          <w:tcPr>
            <w:tcW w:type="dxa" w:w="794"/>
          </w:tcPr>
          <w:p>
            <w:pPr>
              <w:spacing w:after="0"/>
            </w:pPr>
            <w:r>
              <w:rPr>
                <w:sz w:val="19"/>
              </w:rPr>
              <w:t>2</w:t>
            </w:r>
          </w:p>
        </w:tc>
        <w:tc>
          <w:tcPr>
            <w:tcW w:type="dxa" w:w="1020"/>
          </w:tcPr>
          <w:p>
            <w:pPr>
              <w:spacing w:after="0"/>
            </w:pPr>
            <w:r>
              <w:rPr>
                <w:sz w:val="19"/>
              </w:rPr>
              <w:t>☐</w:t>
            </w:r>
          </w:p>
        </w:tc>
      </w:tr>
      <w:tr>
        <w:tc>
          <w:tcPr>
            <w:tcW w:type="dxa" w:w="567"/>
          </w:tcPr>
          <w:p>
            <w:pPr>
              <w:spacing w:after="0"/>
            </w:pPr>
            <w:r>
              <w:rPr>
                <w:sz w:val="19"/>
              </w:rPr>
              <w:t>L2</w:t>
            </w:r>
          </w:p>
        </w:tc>
        <w:tc>
          <w:tcPr>
            <w:tcW w:type="dxa" w:w="4195"/>
          </w:tcPr>
          <w:p>
            <w:pPr>
              <w:spacing w:after="0"/>
            </w:pPr>
            <w:r>
              <w:rPr>
                <w:sz w:val="19"/>
              </w:rPr>
              <w:t>Konzernkontenplan und Mapping auf die lokalen Konten, falls vorhanden</w:t>
            </w:r>
          </w:p>
        </w:tc>
        <w:tc>
          <w:tcPr>
            <w:tcW w:type="dxa" w:w="1701"/>
          </w:tcPr>
          <w:p>
            <w:pPr>
              <w:spacing w:after="0"/>
            </w:pPr>
            <w:r>
              <w:rPr>
                <w:sz w:val="19"/>
              </w:rPr>
              <w:t>XLSX</w:t>
            </w:r>
          </w:p>
        </w:tc>
        <w:tc>
          <w:tcPr>
            <w:tcW w:type="dxa" w:w="1247"/>
          </w:tcPr>
          <w:p>
            <w:pPr>
              <w:spacing w:after="0"/>
            </w:pPr>
            <w:r>
              <w:rPr>
                <w:sz w:val="19"/>
              </w:rPr>
              <w:t>A. Krupa</w:t>
            </w:r>
          </w:p>
        </w:tc>
        <w:tc>
          <w:tcPr>
            <w:tcW w:type="dxa" w:w="794"/>
          </w:tcPr>
          <w:p>
            <w:pPr>
              <w:spacing w:after="0"/>
            </w:pPr>
            <w:r>
              <w:rPr>
                <w:sz w:val="19"/>
              </w:rPr>
              <w:t>3</w:t>
            </w:r>
          </w:p>
        </w:tc>
        <w:tc>
          <w:tcPr>
            <w:tcW w:type="dxa" w:w="1020"/>
          </w:tcPr>
          <w:p>
            <w:pPr>
              <w:spacing w:after="0"/>
            </w:pPr>
            <w:r>
              <w:rPr>
                <w:sz w:val="19"/>
              </w:rPr>
              <w:t>☐</w:t>
            </w:r>
          </w:p>
        </w:tc>
      </w:tr>
      <w:tr>
        <w:tc>
          <w:tcPr>
            <w:tcW w:type="dxa" w:w="567"/>
          </w:tcPr>
          <w:p>
            <w:pPr>
              <w:spacing w:after="0"/>
            </w:pPr>
            <w:r>
              <w:rPr>
                <w:sz w:val="19"/>
              </w:rPr>
              <w:t>L3</w:t>
            </w:r>
          </w:p>
        </w:tc>
        <w:tc>
          <w:tcPr>
            <w:tcW w:type="dxa" w:w="4195"/>
          </w:tcPr>
          <w:p>
            <w:pPr>
              <w:spacing w:after="0"/>
            </w:pPr>
            <w:r>
              <w:rPr>
                <w:sz w:val="19"/>
              </w:rPr>
              <w:t>Intercompany-Leistungen zwischen Gruppengesellschaften</w:t>
            </w:r>
          </w:p>
        </w:tc>
        <w:tc>
          <w:tcPr>
            <w:tcW w:type="dxa" w:w="1701"/>
          </w:tcPr>
          <w:p>
            <w:pPr>
              <w:spacing w:after="0"/>
            </w:pPr>
            <w:r>
              <w:rPr>
                <w:sz w:val="19"/>
              </w:rPr>
              <w:t>Übersicht</w:t>
            </w:r>
          </w:p>
        </w:tc>
        <w:tc>
          <w:tcPr>
            <w:tcW w:type="dxa" w:w="1247"/>
          </w:tcPr>
          <w:p>
            <w:pPr>
              <w:spacing w:after="0"/>
            </w:pPr>
            <w:r>
              <w:rPr>
                <w:sz w:val="19"/>
              </w:rPr>
              <w:t>A. Krupa</w:t>
            </w:r>
          </w:p>
        </w:tc>
        <w:tc>
          <w:tcPr>
            <w:tcW w:type="dxa" w:w="794"/>
          </w:tcPr>
          <w:p>
            <w:pPr>
              <w:spacing w:after="0"/>
            </w:pPr>
            <w:r>
              <w:rPr>
                <w:sz w:val="19"/>
              </w:rPr>
              <w:t>3</w:t>
            </w:r>
          </w:p>
        </w:tc>
        <w:tc>
          <w:tcPr>
            <w:tcW w:type="dxa" w:w="1020"/>
          </w:tcPr>
          <w:p>
            <w:pPr>
              <w:spacing w:after="0"/>
            </w:pPr>
            <w:r>
              <w:rPr>
                <w:sz w:val="19"/>
              </w:rPr>
              <w:t>☐</w:t>
            </w:r>
          </w:p>
        </w:tc>
      </w:tr>
    </w:tbl>
    <w:p>
      <w:pPr>
        <w:spacing w:before="280" w:after="120"/>
        <w:pBdr>
          <w:bottom w:val="single" w:sz="8" w:space="2" w:color="1F4E79"/>
        </w:pBdr>
      </w:pPr>
      <w:r>
        <w:rPr>
          <w:b/>
          <w:color w:val="1F4E79"/>
          <w:sz w:val="26"/>
        </w:rPr>
        <w:t>Vertraulichkeit</w:t>
      </w:r>
    </w:p>
    <w:p>
      <w:r>
        <w:rPr>
          <w:sz w:val="20"/>
        </w:rPr>
        <w:t>Quellcode, Datenbanksicherungen und Kundendaten behandeln wir vertraulich und verwenden sie ausschließlich für dieses Projekt. Sie werden getrennt von der Projektdokumentation aufbewahrt und nach Projektende auf Wunsch gelöscht. Falls für die Übergabe eine Vertraulichkeitsvereinbarung nötig ist, sagen Sie uns Bescheid – wir zeichnen sie vor der Übergabe.</w:t>
      </w:r>
    </w:p>
    <w:p>
      <w:pPr>
        <w:spacing w:before="280" w:after="120"/>
        <w:pBdr>
          <w:bottom w:val="single" w:sz="8" w:space="2" w:color="1F4E79"/>
        </w:pBdr>
      </w:pPr>
      <w:r>
        <w:rPr>
          <w:b/>
          <w:color w:val="1F4E79"/>
          <w:sz w:val="26"/>
        </w:rPr>
        <w:t>Rückfragen</w:t>
      </w:r>
    </w:p>
    <w:p>
      <w:r>
        <w:rPr>
          <w:color w:val="7F7F7F"/>
          <w:sz w:val="20"/>
        </w:rPr>
        <w:t>Michael Simon  ·  michael.simon@certoclav.com  ·  CertoClav Consulting</w:t>
        <w:br/>
        <w:t>Auf Ihrer Seite: Michael Brand und Nicole Krupa</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5"/>
      </w:rPr>
    </w:r>
    <w:r>
      <w:rPr>
        <w:color w:val="7F7F7F"/>
        <w:sz w:val="15"/>
      </w:rPr>
      <w:t xml:space="preserve">CertoClav Sterilizer GmbH  ·  Leonding, Österreich  ·  support@certoclav.com  ·  www.certoclav.com   ·   </w:t>
    </w:r>
    <w:r>
      <w:rPr>
        <w:color w:val="7F7F7F"/>
        <w:sz w:val="15"/>
      </w:rPr>
      <w:t xml:space="preserve">Seite </w:t>
    </w:r>
    <w:fldSimple w:instr="PAGE">
      <w:r>
        <w:t>1</w:t>
      </w:r>
    </w:fldSimple>
    <w:r>
      <w:rPr>
        <w:color w:val="7F7F7F"/>
        <w:sz w:val="15"/>
      </w:rP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FBFBF"/>
      </w:pBdr>
    </w:pPr>
    <w:r/>
    <w:r>
      <w:rPr>
        <w:b/>
        <w:color w:val="1F4E79"/>
        <w:sz w:val="16"/>
      </w:rPr>
      <w:t>CERTOCLAV CONSULTING</w:t>
    </w:r>
    <w:r>
      <w:rPr>
        <w:color w:val="7F7F7F"/>
        <w:sz w:val="16"/>
      </w:rPr>
      <w:tab/>
      <w:t>Datenanforderung  ·  Dok.-Nr. DATA-2026-001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