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Montag, 17.08.2026, 12:30 – 13:30 Uhr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Dauer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60 Minuten (Agenda-Planung: 45 Min.)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Microsoft Teams (Videokonferenz, via Calendly gebucht)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Betreff der Einladung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Discovery Call biotec GmbH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Simon, michael.simon@certoclav.com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Rückmeldungen (Stand Einladung)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4 Zusagen, 0 vorläufig, 0 Absagen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LAUT EINLADUNG – ANWESENHEIT IM TERMIN BESTÄTIGEN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Teilnehmer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66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E-Mail</w:t>
            </w:r>
          </w:p>
        </w:tc>
        <w:tc>
          <w:tcPr>
            <w:tcW w:type="dxa" w:w="15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Organisation</w:t>
            </w:r>
          </w:p>
        </w:tc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Rolle / Funktion</w:t>
            </w:r>
          </w:p>
        </w:tc>
        <w:tc>
          <w:tcPr>
            <w:tcW w:type="dxa" w:w="164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michael.simon@certoclav.com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Consultant &amp; SPOC, Organisator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Melanie Frank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melanie.frank@biotec-gmbh.com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○ 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Andreas Bermpohl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abermpohl@t-online.de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 (extern)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Ansprechpartner Richtung biotec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○ 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Nicole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nicole.krupa@biotec-gmbh.com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○ 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Brand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michael.brand@biotec-gmbh.com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○ 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unbekannt (mw@)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mw@westbomke.com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Westbomke (?)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○ 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Moritz Gruber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mgruber@certania.com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CEO / Managing Shareholder, Initiator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○ 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Thomas Wilke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twilke@certania.com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○ 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Balázs Szaradics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offen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Jonas Leitenmeier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offen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Patrick Gottfried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offen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offen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</w:tbl>
    <w:p>
      <w:pPr>
        <w:spacing w:after="40"/>
      </w:pPr>
      <w:r>
        <w:rPr>
          <w:i/>
          <w:color w:val="7F7F7F"/>
          <w:sz w:val="18"/>
        </w:rPr>
        <w:t>Organisation und Rolle mehrerer Teilnehmer sind noch nicht bekannt – zu Beginn des Termins in der Vorstellungsrunde klären und hier ergänzen. Anwesenheit im Termin abweichend von der Zusage: Spalte „Status“ korrigieren.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 – NACH DEM TERMIN AUSFÜLLEN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after="40"/>
      </w:pPr>
      <w:r>
        <w:rPr>
          <w:i/>
          <w:color w:val="7F7F7F"/>
          <w:sz w:val="18"/>
        </w:rPr>
        <w:t>Drei bis fünf Sätze: Ausgangslage, wichtigste Erkenntnis, Einschätzung Machbarkeit.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160" w:after="0"/>
      </w:pPr>
      <w:r>
        <w:rPr>
          <w:b/>
        </w:rPr>
        <w:t>Was haben wir übersehen? Was ist am wichtigsten – was läuft heute schon gut?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Weitere: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Zusammenfassung / Protokoll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Beispielhafte Rohdaten &amp; Vorlagen teilen (keine Aufbereitung nötig)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Scoping &amp; Angebot: Phasierung, Aufwandsschätzung, Budgetbasis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Entscheidung &amp; Kick-Off: Hauptansprechpartner benennen, Termin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Gemeinsam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5"/>
      </w:rPr>
    </w:r>
    <w:r>
      <w:rPr>
        <w:color w:val="7F7F7F"/>
        <w:sz w:val="15"/>
      </w:rPr>
      <w:t xml:space="preserve">CertoClav Sterilizer GmbH  ·  Leonding, Österreich  ·  support@certoclav.com  ·  www.certoclav.com   ·   </w:t>
    </w:r>
    <w:r>
      <w:rPr>
        <w:color w:val="7F7F7F"/>
        <w:sz w:val="15"/>
      </w:rPr>
      <w:t xml:space="preserve">Seite </w:t>
    </w:r>
    <w:fldSimple w:instr="PAGE">
      <w:r>
        <w:t>1</w:t>
      </w:r>
    </w:fldSimple>
    <w:r>
      <w:rPr>
        <w:color w:val="7F7F7F"/>
        <w:sz w:val="15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