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8"/>
          <w:sz w:val="40"/>
          <w:szCs w:val="40"/>
        </w:rPr>
        <w:t xml:space="preserve">Workshop-Fragebogen</w:t>
      </w:r>
    </w:p>
    <w:p>
      <w:pPr>
        <w:spacing w:after="40"/>
      </w:pPr>
      <w:r>
        <w:rPr>
          <w:color w:val="555555"/>
          <w:sz w:val="24"/>
          <w:szCs w:val="24"/>
        </w:rPr>
        <w:t xml:space="preserve">Vollintegrierte Prozesse (P2P / O2C) &amp; POC-/WIP-Bewertung in Odoo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Für biotec GmbH / Certania-Gruppe</w:t>
      </w:r>
    </w:p>
    <w:p>
      <w:pPr>
        <w:pBdr>
          <w:bottom w:val="single" w:color="1F4E78" w:sz="12" w:space="1"/>
        </w:pBdr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Bitte diesen Fragebogen vor dem Workshop so vollständig wie möglich ausfüllen. Er erfasst alle Informationen, die für eine korrekte Umsetzung und eine belastbare Aufwandsschätzung nötig sind. Unklare Punkte einfach markieren – die klären wir gemeinsam im Workshop.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Ausgefüllt von / Datum / Funktion: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A. Rahmen &amp; Rechnungslegung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A1  </w:t>
      </w:r>
      <w:r>
        <w:rPr>
          <w:b/>
          <w:bCs/>
          <w:sz w:val="21"/>
          <w:szCs w:val="21"/>
        </w:rPr>
        <w:t xml:space="preserve">Nach welchem Standard wird bilanziert?</w:t>
      </w:r>
    </w:p>
    <w:p>
      <w:pPr>
        <w:spacing w:after="30"/>
        <w:ind w:left="340"/>
      </w:pPr>
      <w:r>
        <w:rPr>
          <w:sz w:val="20"/>
          <w:szCs w:val="20"/>
        </w:rPr>
        <w:t xml:space="preserve">☐ HGB    ☐ IFRS    ☐ beide (parallel)    ☐ andere: __________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A2  </w:t>
      </w:r>
      <w:r>
        <w:rPr>
          <w:b/>
          <w:bCs/>
          <w:sz w:val="21"/>
          <w:szCs w:val="21"/>
        </w:rPr>
        <w:t xml:space="preserve">Wirtschaftsjahr (Beginn – Ende) und Abschlussrhythmus (monatlich/quartalsweise)?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A3  </w:t>
      </w:r>
      <w:r>
        <w:rPr>
          <w:b/>
          <w:bCs/>
          <w:sz w:val="21"/>
          <w:szCs w:val="21"/>
        </w:rPr>
        <w:t xml:space="preserve">Werden POC/WIP heute schon ausgewiesen? Wenn ja, womit (System/Excel)?</w:t>
      </w:r>
    </w:p>
    <w:p>
      <w:pPr>
        <w:spacing w:after="30"/>
        <w:ind w:left="340"/>
      </w:pPr>
      <w:r>
        <w:rPr>
          <w:sz w:val="20"/>
          <w:szCs w:val="20"/>
        </w:rPr>
        <w:t xml:space="preserve">☐ nein    ☐ ja, mit: __________________________________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A4  </w:t>
      </w:r>
      <w:r>
        <w:rPr>
          <w:b/>
          <w:bCs/>
          <w:sz w:val="21"/>
          <w:szCs w:val="21"/>
        </w:rPr>
        <w:t xml:space="preserve">Wirtschaftsprüfer / Steuerberater (Kanzlei + Ansprechpartner)?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A5  </w:t>
      </w:r>
      <w:r>
        <w:rPr>
          <w:b/>
          <w:bCs/>
          <w:sz w:val="21"/>
          <w:szCs w:val="21"/>
        </w:rPr>
        <w:t xml:space="preserve">Mehrere Gesellschaften/Mandanten betroffen? Intercompany-Leistungen?</w:t>
      </w:r>
    </w:p>
    <w:p>
      <w:pPr>
        <w:spacing w:after="30"/>
        <w:ind w:left="340"/>
      </w:pPr>
      <w:r>
        <w:rPr>
          <w:sz w:val="20"/>
          <w:szCs w:val="20"/>
        </w:rPr>
        <w:t xml:space="preserve">☐ nein    ☐ ja: __________________________________</w:t>
      </w:r>
    </w:p>
    <w:p>
      <w:pPr>
        <w:pStyle w:val="Heading1"/>
        <w:spacing w:after="100" w:before="260"/>
      </w:pPr>
      <w:r>
        <w:rPr>
          <w:color w:val="1F4E78"/>
        </w:rPr>
        <w:t xml:space="preserve">B. Projekte &amp; Verträge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B1  </w:t>
      </w:r>
      <w:r>
        <w:rPr>
          <w:b/>
          <w:bCs/>
          <w:sz w:val="21"/>
          <w:szCs w:val="21"/>
        </w:rPr>
        <w:t xml:space="preserve">Welche Vertragsarten kommen vor?</w:t>
      </w:r>
    </w:p>
    <w:p>
      <w:pPr>
        <w:spacing w:after="30"/>
        <w:ind w:left="340"/>
      </w:pPr>
      <w:r>
        <w:rPr>
          <w:sz w:val="20"/>
          <w:szCs w:val="20"/>
        </w:rPr>
        <w:t xml:space="preserve">☐ Festpreis    ☐ Time &amp; Material    ☐ Rahmenvertrag/Abruf    ☐ gemischt    ☐ andere: 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B2  </w:t>
      </w:r>
      <w:r>
        <w:rPr>
          <w:b/>
          <w:bCs/>
          <w:sz w:val="21"/>
          <w:szCs w:val="21"/>
        </w:rPr>
        <w:t xml:space="preserve">Typische Projektlaufzeit und -volumen (von–bis)?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B3  </w:t>
      </w:r>
      <w:r>
        <w:rPr>
          <w:b/>
          <w:bCs/>
          <w:sz w:val="21"/>
          <w:szCs w:val="21"/>
        </w:rPr>
        <w:t xml:space="preserve">Wie wird ein Auftrag zum Projekt? (1 Auftrag = 1 Projekt, oder mehrere Projekte/Lose je Auftrag?)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B4  </w:t>
      </w:r>
      <w:r>
        <w:rPr>
          <w:b/>
          <w:bCs/>
          <w:sz w:val="21"/>
          <w:szCs w:val="21"/>
        </w:rPr>
        <w:t xml:space="preserve">Gibt es Phasen/Lose/Teilprojekte, die getrennt bewertet werden sollen?</w:t>
      </w:r>
    </w:p>
    <w:p>
      <w:pPr>
        <w:spacing w:after="30"/>
        <w:ind w:left="340"/>
      </w:pPr>
      <w:r>
        <w:rPr>
          <w:sz w:val="20"/>
          <w:szCs w:val="20"/>
        </w:rPr>
        <w:t xml:space="preserve">☐ nein    ☐ ja: __________________________________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B5  </w:t>
      </w:r>
      <w:r>
        <w:rPr>
          <w:b/>
          <w:bCs/>
          <w:sz w:val="21"/>
          <w:szCs w:val="21"/>
        </w:rPr>
        <w:t xml:space="preserve">Wird je Projekt ein Budget gepflegt? In welcher Detailtiefe (gesamt / je Kostenart / je Phase)?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C. Kostenarten &amp; Datenquellen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C1  </w:t>
      </w:r>
      <w:r>
        <w:rPr>
          <w:b/>
          <w:bCs/>
          <w:sz w:val="21"/>
          <w:szCs w:val="21"/>
        </w:rPr>
        <w:t xml:space="preserve">Welche Ist-Kosten fließen in die Projektbewertung ein?</w:t>
      </w:r>
    </w:p>
    <w:p>
      <w:pPr>
        <w:spacing w:after="30"/>
        <w:ind w:left="340"/>
      </w:pPr>
      <w:r>
        <w:rPr>
          <w:sz w:val="20"/>
          <w:szCs w:val="20"/>
        </w:rPr>
        <w:t xml:space="preserve">☐ Personal/Stunden  ☐ Fremdleistungen/Fremdlabor  ☐ Material/Verbrauch  ☐ Reisekosten  ☐ Gemeinkosten-Zuschläge  ☐ andere: 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C2  </w:t>
      </w:r>
      <w:r>
        <w:rPr>
          <w:b/>
          <w:bCs/>
          <w:sz w:val="21"/>
          <w:szCs w:val="21"/>
        </w:rPr>
        <w:t xml:space="preserve">Werden Stunden erfasst? Wo (Odoo-Zeiterfassung / anderes System)?</w:t>
      </w:r>
    </w:p>
    <w:p>
      <w:pPr>
        <w:spacing w:after="30"/>
        <w:ind w:left="340"/>
      </w:pPr>
      <w:r>
        <w:rPr>
          <w:sz w:val="20"/>
          <w:szCs w:val="20"/>
        </w:rPr>
        <w:t xml:space="preserve">☐ Odoo Timesheets    ☐ anderes System: ____________    ☐ noch nicht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C3  </w:t>
      </w:r>
      <w:r>
        <w:rPr>
          <w:b/>
          <w:bCs/>
          <w:sz w:val="21"/>
          <w:szCs w:val="21"/>
        </w:rPr>
        <w:t xml:space="preserve">Interne Stunden-/Kostensätze: je Mitarbeiter, je Rolle, pauschal? Wer pflegt sie?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C4  </w:t>
      </w:r>
      <w:r>
        <w:rPr>
          <w:b/>
          <w:bCs/>
          <w:sz w:val="21"/>
          <w:szCs w:val="21"/>
        </w:rPr>
        <w:t xml:space="preserve">Fremdleistungen: laufen sie über Bestellung → Wareneingang/Leistungserfassung → Rechnung?</w:t>
      </w:r>
    </w:p>
    <w:p>
      <w:pPr>
        <w:spacing w:after="30"/>
        <w:ind w:left="340"/>
      </w:pPr>
      <w:r>
        <w:rPr>
          <w:sz w:val="20"/>
          <w:szCs w:val="20"/>
        </w:rPr>
        <w:t xml:space="preserve">☐ ja    ☐ teilweise    ☐ nein: __________________________________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C5  </w:t>
      </w:r>
      <w:r>
        <w:rPr>
          <w:b/>
          <w:bCs/>
          <w:sz w:val="21"/>
          <w:szCs w:val="21"/>
        </w:rPr>
        <w:t xml:space="preserve">Werden Gemeinkosten-/Verwaltungszuschläge auf Projekte gerechnet? Satz und Basis?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D. POC-Methode &amp; Umsatzrealisierung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D1  </w:t>
      </w:r>
      <w:r>
        <w:rPr>
          <w:b/>
          <w:bCs/>
          <w:sz w:val="21"/>
          <w:szCs w:val="21"/>
        </w:rPr>
        <w:t xml:space="preserve">Bevorzugte Methode zur Fortschrittsermittlung?</w:t>
      </w:r>
    </w:p>
    <w:p>
      <w:pPr>
        <w:spacing w:after="30"/>
        <w:ind w:left="340"/>
      </w:pPr>
      <w:r>
        <w:rPr>
          <w:sz w:val="20"/>
          <w:szCs w:val="20"/>
        </w:rPr>
        <w:t xml:space="preserve">☐ cost-to-cost (Kosten/Gesamtkosten)  ☐ Meilensteine  ☐ Leistungseinheiten/Stunden  ☐ noch offen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D2  </w:t>
      </w:r>
      <w:r>
        <w:rPr>
          <w:b/>
          <w:bCs/>
          <w:sz w:val="21"/>
          <w:szCs w:val="21"/>
        </w:rPr>
        <w:t xml:space="preserve">Ab wann soll Umsatz realisiert werden (ab Auftrag, ab erster Kost, ab Freigabe)?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D3  </w:t>
      </w:r>
      <w:r>
        <w:rPr>
          <w:b/>
          <w:bCs/>
          <w:sz w:val="21"/>
          <w:szCs w:val="21"/>
        </w:rPr>
        <w:t xml:space="preserve">Umgang mit Nachträgen/Change Orders (erst nach Freigabe berücksichtigen?)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D4  </w:t>
      </w:r>
      <w:r>
        <w:rPr>
          <w:b/>
          <w:bCs/>
          <w:sz w:val="21"/>
          <w:szCs w:val="21"/>
        </w:rPr>
        <w:t xml:space="preserve">Schwellen/Sonderregeln (z. B. erst ab X % Fortschritt, Kappungen)?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E. WIP &amp; Über-/Unterfakturierung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E1  </w:t>
      </w:r>
      <w:r>
        <w:rPr>
          <w:b/>
          <w:bCs/>
          <w:sz w:val="21"/>
          <w:szCs w:val="21"/>
        </w:rPr>
        <w:t xml:space="preserve">Zu verwendende Konten (bitte Kontonummern eintragen):</w:t>
      </w:r>
    </w:p>
    <w:p>
      <w:pPr>
        <w:spacing w:after="30"/>
        <w:ind w:left="340"/>
      </w:pPr>
      <w:r>
        <w:rPr>
          <w:sz w:val="20"/>
          <w:szCs w:val="20"/>
        </w:rPr>
        <w:t xml:space="preserve">Unfertige Leistungen / WIP (Aktiv): ____________</w:t>
      </w:r>
    </w:p>
    <w:p>
      <w:pPr>
        <w:spacing w:after="30"/>
        <w:ind w:left="340"/>
      </w:pPr>
      <w:r>
        <w:rPr>
          <w:sz w:val="20"/>
          <w:szCs w:val="20"/>
        </w:rPr>
        <w:t xml:space="preserve">Passive Abgrenzung / erhaltene Anzahlungen: ____________</w:t>
      </w:r>
    </w:p>
    <w:p>
      <w:pPr>
        <w:spacing w:after="30"/>
        <w:ind w:left="340"/>
      </w:pPr>
      <w:r>
        <w:rPr>
          <w:sz w:val="20"/>
          <w:szCs w:val="20"/>
        </w:rPr>
        <w:t xml:space="preserve">Umsatzerlöse POC: ____________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E2  </w:t>
      </w:r>
      <w:r>
        <w:rPr>
          <w:b/>
          <w:bCs/>
          <w:sz w:val="21"/>
          <w:szCs w:val="21"/>
        </w:rPr>
        <w:t xml:space="preserve">Sollen Über- und Unterfakturierung getrennt ausgewiesen werden?</w:t>
      </w:r>
    </w:p>
    <w:p>
      <w:pPr>
        <w:spacing w:after="30"/>
        <w:ind w:left="340"/>
      </w:pPr>
      <w:r>
        <w:rPr>
          <w:sz w:val="20"/>
          <w:szCs w:val="20"/>
        </w:rPr>
        <w:t xml:space="preserve">☐ ja    ☐ nein    ☐ nach Vorgabe WP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E3  </w:t>
      </w:r>
      <w:r>
        <w:rPr>
          <w:b/>
          <w:bCs/>
          <w:sz w:val="21"/>
          <w:szCs w:val="21"/>
        </w:rPr>
        <w:t xml:space="preserve">Bevorzugte Buchungslogik?</w:t>
      </w:r>
    </w:p>
    <w:p>
      <w:pPr>
        <w:spacing w:after="30"/>
        <w:ind w:left="340"/>
      </w:pPr>
      <w:r>
        <w:rPr>
          <w:sz w:val="20"/>
          <w:szCs w:val="20"/>
        </w:rPr>
        <w:t xml:space="preserve">☐ kumulativ + monatliches Reversal    ☐ Delta-Buchung    ☐ Empfehlung erwünscht</w:t>
      </w:r>
    </w:p>
    <w:p>
      <w:pPr>
        <w:pStyle w:val="Heading1"/>
        <w:spacing w:after="100" w:before="260"/>
      </w:pPr>
      <w:r>
        <w:rPr>
          <w:color w:val="1F4E78"/>
        </w:rPr>
        <w:t xml:space="preserve">F. Drohende Verluste (Verlustantizipation)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F1  </w:t>
      </w:r>
      <w:r>
        <w:rPr>
          <w:b/>
          <w:bCs/>
          <w:sz w:val="21"/>
          <w:szCs w:val="21"/>
        </w:rPr>
        <w:t xml:space="preserve">Sollen drohende Verluste sofort als Rückstellung gebucht werden?</w:t>
      </w:r>
    </w:p>
    <w:p>
      <w:pPr>
        <w:spacing w:after="30"/>
        <w:ind w:left="340"/>
      </w:pPr>
      <w:r>
        <w:rPr>
          <w:sz w:val="20"/>
          <w:szCs w:val="20"/>
        </w:rPr>
        <w:t xml:space="preserve">☐ ja    ☐ nein    ☐ nach Vorgabe WP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F2  </w:t>
      </w:r>
      <w:r>
        <w:rPr>
          <w:b/>
          <w:bCs/>
          <w:sz w:val="21"/>
          <w:szCs w:val="21"/>
        </w:rPr>
        <w:t xml:space="preserve">Konten für Aufwand / Rückstellung drohende Verluste?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G. Cost-to-Complete-Prozess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G1  </w:t>
      </w:r>
      <w:r>
        <w:rPr>
          <w:b/>
          <w:bCs/>
          <w:sz w:val="21"/>
          <w:szCs w:val="21"/>
        </w:rPr>
        <w:t xml:space="preserve">Wer pflegt die Restkostenschätzung (Rolle/Funktion)?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G2  </w:t>
      </w:r>
      <w:r>
        <w:rPr>
          <w:b/>
          <w:bCs/>
          <w:sz w:val="21"/>
          <w:szCs w:val="21"/>
        </w:rPr>
        <w:t xml:space="preserve">Wie oft wird sie aktualisiert (monatlich / je Meilenstein)?</w:t>
      </w:r>
    </w:p>
    <w:p>
      <w:pPr>
        <w:spacing w:after="30"/>
        <w:ind w:left="340"/>
      </w:pPr>
      <w:r>
        <w:rPr>
          <w:sz w:val="20"/>
          <w:szCs w:val="20"/>
        </w:rPr>
        <w:t xml:space="preserve">☐ monatlich    ☐ je Meilenstein    ☐ anders: __________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G3  </w:t>
      </w:r>
      <w:r>
        <w:rPr>
          <w:b/>
          <w:bCs/>
          <w:sz w:val="21"/>
          <w:szCs w:val="21"/>
        </w:rPr>
        <w:t xml:space="preserve">Freigabe-/Vier-Augen-Prinzip für die Schätzung?</w:t>
      </w:r>
    </w:p>
    <w:p>
      <w:pPr>
        <w:spacing w:after="30"/>
        <w:ind w:left="340"/>
      </w:pPr>
      <w:r>
        <w:rPr>
          <w:sz w:val="20"/>
          <w:szCs w:val="20"/>
        </w:rPr>
        <w:t xml:space="preserve">☐ ja    ☐ nein: __________________________________</w:t>
      </w:r>
    </w:p>
    <w:p>
      <w:pPr>
        <w:pStyle w:val="Heading1"/>
        <w:spacing w:after="100" w:before="260"/>
      </w:pPr>
      <w:r>
        <w:rPr>
          <w:color w:val="1F4E78"/>
        </w:rPr>
        <w:t xml:space="preserve">H. Abrechnung / Billing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H1  </w:t>
      </w:r>
      <w:r>
        <w:rPr>
          <w:b/>
          <w:bCs/>
          <w:sz w:val="21"/>
          <w:szCs w:val="21"/>
        </w:rPr>
        <w:t xml:space="preserve">Abrechnungsmodell?</w:t>
      </w:r>
    </w:p>
    <w:p>
      <w:pPr>
        <w:spacing w:after="30"/>
        <w:ind w:left="340"/>
      </w:pPr>
      <w:r>
        <w:rPr>
          <w:sz w:val="20"/>
          <w:szCs w:val="20"/>
        </w:rPr>
        <w:t xml:space="preserve">☐ Meilenstein  ☐ Anzahlung/Vorkasse  ☐ nach Fortschritt  ☐ Time &amp; Material  ☐ gemischt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H2  </w:t>
      </w:r>
      <w:r>
        <w:rPr>
          <w:b/>
          <w:bCs/>
          <w:sz w:val="21"/>
          <w:szCs w:val="21"/>
        </w:rPr>
        <w:t xml:space="preserve">Kommen Anzahlungen vor? Wenn ja, typische Höhe/Regel?</w:t>
      </w:r>
    </w:p>
    <w:p>
      <w:pPr>
        <w:spacing w:after="30"/>
        <w:ind w:left="340"/>
      </w:pPr>
      <w:r>
        <w:rPr>
          <w:sz w:val="20"/>
          <w:szCs w:val="20"/>
        </w:rPr>
        <w:t xml:space="preserve">☐ nein    ☐ ja: __________________________________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H3  </w:t>
      </w:r>
      <w:r>
        <w:rPr>
          <w:b/>
          <w:bCs/>
          <w:sz w:val="21"/>
          <w:szCs w:val="21"/>
        </w:rPr>
        <w:t xml:space="preserve">Rechnungsfreigabe-Workflow (wer gibt frei, Vier-Augen)?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H4  </w:t>
      </w:r>
      <w:r>
        <w:rPr>
          <w:b/>
          <w:bCs/>
          <w:sz w:val="21"/>
          <w:szCs w:val="21"/>
        </w:rPr>
        <w:t xml:space="preserve">Steuerliche Besonderheiten (Reverse Charge, Ausland, steuerfreie Leistungen, OSS)?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I. Beschaffung (P2P) &amp; Abgrenzungen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I1  </w:t>
      </w:r>
      <w:r>
        <w:rPr>
          <w:b/>
          <w:bCs/>
          <w:sz w:val="21"/>
          <w:szCs w:val="21"/>
        </w:rPr>
        <w:t xml:space="preserve">Sollen offene Bestellungen als Obligo gegen Budget sichtbar sein?</w:t>
      </w:r>
    </w:p>
    <w:p>
      <w:pPr>
        <w:spacing w:after="30"/>
        <w:ind w:left="340"/>
      </w:pPr>
      <w:r>
        <w:rPr>
          <w:sz w:val="20"/>
          <w:szCs w:val="20"/>
        </w:rPr>
        <w:t xml:space="preserve">☐ ja    ☐ nein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I2  </w:t>
      </w:r>
      <w:r>
        <w:rPr>
          <w:b/>
          <w:bCs/>
          <w:sz w:val="21"/>
          <w:szCs w:val="21"/>
        </w:rPr>
        <w:t xml:space="preserve">Automatische Vorratsbuchung beim Wareneingang gewünscht (automatische Bestandsbewertung / WE-RE)?</w:t>
      </w:r>
    </w:p>
    <w:p>
      <w:pPr>
        <w:spacing w:after="30"/>
        <w:ind w:left="340"/>
      </w:pPr>
      <w:r>
        <w:rPr>
          <w:sz w:val="20"/>
          <w:szCs w:val="20"/>
        </w:rPr>
        <w:t xml:space="preserve">☐ ja    ☐ nein    ☐ nur für bestimmte Warengruppen: 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I3  </w:t>
      </w:r>
      <w:r>
        <w:rPr>
          <w:b/>
          <w:bCs/>
          <w:sz w:val="21"/>
          <w:szCs w:val="21"/>
        </w:rPr>
        <w:t xml:space="preserve">Dienstleistungen/Fremdleistungen ohne Lager: wie soll die Abgrenzung (Accrual) vor Rechnungseingang erfolgen? Wer bucht, wann?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J. Periodenabschluss &amp; Kontrolle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J1  </w:t>
      </w:r>
      <w:r>
        <w:rPr>
          <w:b/>
          <w:bCs/>
          <w:sz w:val="21"/>
          <w:szCs w:val="21"/>
        </w:rPr>
        <w:t xml:space="preserve">Monatsabschluss: Termin/Fristen und grober Ablauf?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J2  </w:t>
      </w:r>
      <w:r>
        <w:rPr>
          <w:b/>
          <w:bCs/>
          <w:sz w:val="21"/>
          <w:szCs w:val="21"/>
        </w:rPr>
        <w:t xml:space="preserve">Werden Sperrdaten (Lock Dates) genutzt?</w:t>
      </w:r>
    </w:p>
    <w:p>
      <w:pPr>
        <w:spacing w:after="30"/>
        <w:ind w:left="340"/>
      </w:pPr>
      <w:r>
        <w:rPr>
          <w:sz w:val="20"/>
          <w:szCs w:val="20"/>
        </w:rPr>
        <w:t xml:space="preserve">☐ ja    ☐ nein    ☐ geplant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J3  </w:t>
      </w:r>
      <w:r>
        <w:rPr>
          <w:b/>
          <w:bCs/>
          <w:sz w:val="21"/>
          <w:szCs w:val="21"/>
        </w:rPr>
        <w:t xml:space="preserve">Wer bucht final (Rollen/Rechte)? Soll die Berechnung nur Entwürfe erzeugen?</w:t>
      </w:r>
    </w:p>
    <w:p>
      <w:pPr>
        <w:spacing w:after="30"/>
        <w:ind w:left="340"/>
      </w:pPr>
      <w:r>
        <w:rPr>
          <w:sz w:val="20"/>
          <w:szCs w:val="20"/>
        </w:rPr>
        <w:t xml:space="preserve">☐ nur Entwürfe, Mensch bucht    ☐ automatisch buchen    ☐ zu klären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J4  </w:t>
      </w:r>
      <w:r>
        <w:rPr>
          <w:b/>
          <w:bCs/>
          <w:sz w:val="21"/>
          <w:szCs w:val="21"/>
        </w:rPr>
        <w:t xml:space="preserve">Prüf-/Audit-Anforderungen (Nachvollziehbarkeit, Belegzwang, Aufbewahrung)?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K. Währung &amp; Mehrgesellschaft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K1  </w:t>
      </w:r>
      <w:r>
        <w:rPr>
          <w:b/>
          <w:bCs/>
          <w:sz w:val="21"/>
          <w:szCs w:val="21"/>
        </w:rPr>
        <w:t xml:space="preserve">Gibt es Fremdwährungsprojekte? Welche Währungen, welche Kursquelle?</w:t>
      </w:r>
    </w:p>
    <w:p>
      <w:pPr>
        <w:spacing w:after="30"/>
        <w:ind w:left="340"/>
      </w:pPr>
      <w:r>
        <w:rPr>
          <w:sz w:val="20"/>
          <w:szCs w:val="20"/>
        </w:rPr>
        <w:t xml:space="preserve">☐ nein    ☐ ja: __________________________________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K2  </w:t>
      </w:r>
      <w:r>
        <w:rPr>
          <w:b/>
          <w:bCs/>
          <w:sz w:val="21"/>
          <w:szCs w:val="21"/>
        </w:rPr>
        <w:t xml:space="preserve">Intercompany-/mandantenübergreifende Projekte?</w:t>
      </w:r>
    </w:p>
    <w:p>
      <w:pPr>
        <w:spacing w:after="30"/>
        <w:ind w:left="340"/>
      </w:pPr>
      <w:r>
        <w:rPr>
          <w:sz w:val="20"/>
          <w:szCs w:val="20"/>
        </w:rPr>
        <w:t xml:space="preserve">☐ nein    ☐ ja: __________________________________</w:t>
      </w:r>
    </w:p>
    <w:p>
      <w:pPr>
        <w:pStyle w:val="Heading1"/>
        <w:spacing w:after="100" w:before="260"/>
      </w:pPr>
      <w:r>
        <w:rPr>
          <w:color w:val="1F4E78"/>
        </w:rPr>
        <w:t xml:space="preserve">L. Reporting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L1  </w:t>
      </w:r>
      <w:r>
        <w:rPr>
          <w:b/>
          <w:bCs/>
          <w:sz w:val="21"/>
          <w:szCs w:val="21"/>
        </w:rPr>
        <w:t xml:space="preserve">Welche Auswertungen werden benötigt?</w:t>
      </w:r>
    </w:p>
    <w:p>
      <w:pPr>
        <w:spacing w:after="30"/>
        <w:ind w:left="340"/>
      </w:pPr>
      <w:r>
        <w:rPr>
          <w:sz w:val="20"/>
          <w:szCs w:val="20"/>
        </w:rPr>
        <w:t xml:space="preserve">☐ WIP-Liste  ☐ Projektmarge  ☐ Cost-to-Complete  ☐ Auftragsbestand/Backlog  ☐ Umsatzrealisierung je Periode  ☐ andere: 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L2  </w:t>
      </w:r>
      <w:r>
        <w:rPr>
          <w:b/>
          <w:bCs/>
          <w:sz w:val="21"/>
          <w:szCs w:val="21"/>
        </w:rPr>
        <w:t xml:space="preserve">Empfänger und Frequenz der Auswertungen?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L3  </w:t>
      </w:r>
      <w:r>
        <w:rPr>
          <w:b/>
          <w:bCs/>
          <w:sz w:val="21"/>
          <w:szCs w:val="21"/>
        </w:rPr>
        <w:t xml:space="preserve">Bevorzugtes Format/Ziel (Odoo-Dashboard, Excel-Export, BI-Tool)?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M. Systemumfeld &amp; Technik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M1  </w:t>
      </w:r>
      <w:r>
        <w:rPr>
          <w:b/>
          <w:bCs/>
          <w:sz w:val="21"/>
          <w:szCs w:val="21"/>
        </w:rPr>
        <w:t xml:space="preserve">Odoo Edition und Version?</w:t>
      </w:r>
    </w:p>
    <w:p>
      <w:pPr>
        <w:spacing w:after="30"/>
        <w:ind w:left="340"/>
      </w:pPr>
      <w:r>
        <w:rPr>
          <w:sz w:val="20"/>
          <w:szCs w:val="20"/>
        </w:rPr>
        <w:t xml:space="preserve">☐ Enterprise    ☐ Community    Version: ________    Hosting: ☐ Odoo Online ☐ Odoo.sh ☐ On-Premise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M2  </w:t>
      </w:r>
      <w:r>
        <w:rPr>
          <w:b/>
          <w:bCs/>
          <w:sz w:val="21"/>
          <w:szCs w:val="21"/>
        </w:rPr>
        <w:t xml:space="preserve">Welche Module sind bereits im Einsatz?</w:t>
      </w:r>
    </w:p>
    <w:p>
      <w:pPr>
        <w:spacing w:after="30"/>
        <w:ind w:left="340"/>
      </w:pPr>
      <w:r>
        <w:rPr>
          <w:sz w:val="20"/>
          <w:szCs w:val="20"/>
        </w:rPr>
        <w:t xml:space="preserve">☐ Sales  ☐ Project  ☐ Timesheets  ☐ Purchase  ☐ Accounting  ☐ Analytic Accounting  ☐ Inventory  ☐ andere: 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M3  </w:t>
      </w:r>
      <w:r>
        <w:rPr>
          <w:b/>
          <w:bCs/>
          <w:sz w:val="21"/>
          <w:szCs w:val="21"/>
        </w:rPr>
        <w:t xml:space="preserve">Altsystem / Datenmigration: müssen laufende Projekte (mit bereits realisiertem Umsatz/WIP) übernommen werden?</w:t>
      </w:r>
    </w:p>
    <w:p>
      <w:pPr>
        <w:spacing w:after="30"/>
        <w:ind w:left="340"/>
      </w:pPr>
      <w:r>
        <w:rPr>
          <w:sz w:val="20"/>
          <w:szCs w:val="20"/>
        </w:rPr>
        <w:t xml:space="preserve">☐ nein    ☐ ja: __________________________________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M4  </w:t>
      </w:r>
      <w:r>
        <w:rPr>
          <w:b/>
          <w:bCs/>
          <w:sz w:val="21"/>
          <w:szCs w:val="21"/>
        </w:rPr>
        <w:t xml:space="preserve">Benötigte Schnittstellen (Zeiterfassung, Bank, DATEV/Export, andere)?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M5  </w:t>
      </w:r>
      <w:r>
        <w:rPr>
          <w:b/>
          <w:bCs/>
          <w:sz w:val="21"/>
          <w:szCs w:val="21"/>
        </w:rPr>
        <w:t xml:space="preserve">Dimensionierung: Anzahl aktiver Projekte, Nutzer, Projekte/Jahr?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Style w:val="Heading1"/>
        <w:spacing w:after="100" w:before="260"/>
      </w:pPr>
      <w:r>
        <w:rPr>
          <w:color w:val="1F4E78"/>
        </w:rPr>
        <w:t xml:space="preserve">N. Offene Punkte / Sonstiges</w:t>
      </w:r>
    </w:p>
    <w:p>
      <w:pPr>
        <w:spacing w:after="30" w:before="140"/>
      </w:pPr>
      <w:r>
        <w:rPr>
          <w:b/>
          <w:bCs/>
          <w:color w:val="1F4E78"/>
          <w:sz w:val="21"/>
          <w:szCs w:val="21"/>
        </w:rPr>
        <w:t xml:space="preserve">N1  </w:t>
      </w:r>
      <w:r>
        <w:rPr>
          <w:b/>
          <w:bCs/>
          <w:sz w:val="21"/>
          <w:szCs w:val="21"/>
        </w:rPr>
        <w:t xml:space="preserve">Weitere Anforderungen, Sonderfälle, No-Gos oder Prioritäten?</w:t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 w:space="3"/>
        </w:pBdr>
        <w:spacing w:after="20"/>
      </w:pPr>
      <w:r>
        <w:rPr>
          <w:sz w:val="20"/>
          <w:szCs w:val="20"/>
        </w:rPr>
        <w:t xml:space="preserve"/>
      </w:r>
    </w:p>
    <w:p>
      <w:r>
        <w:t xml:space="preserve"/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Vielen Dank. Auf Basis dieser Angaben erstellen wir die fachliche Spezifikation und – nach vollständiger Ist-Erhebung – eine belastbare Aufwands- und Kostenschätzung.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2"/>
      </w:pBdr>
      <w:spacing w:before="80"/>
    </w:pPr>
    <w:r>
      <w:rPr>
        <w:color w:val="555555"/>
        <w:sz w:val="15"/>
        <w:szCs w:val="15"/>
      </w:rPr>
      <w:t xml:space="preserve">CertoClav Sterilizer GmbH  ·  Peintner Straße 10  ·  4060 Leonding  ·  Austria</w:t>
    </w:r>
  </w:p>
  <w:p>
    <w:r>
      <w:rPr>
        <w:color w:val="555555"/>
        <w:sz w:val="15"/>
        <w:szCs w:val="15"/>
      </w:rPr>
      <w:t xml:space="preserve">Companies Register: Regional Court of Linz, FN122912d  ·  ATU22821702  ·  ARA Nr. 950  ·  WEEE Nr. DE 70266207</w:t>
    </w:r>
  </w:p>
  <w:p>
    <w:r>
      <w:rPr>
        <w:color w:val="555555"/>
        <w:sz w:val="15"/>
        <w:szCs w:val="15"/>
      </w:rPr>
      <w:t xml:space="preserve">Phone +43 (0) 732 674 278  ·  support@certoclav.com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6" w:space="2"/>
      </w:pBdr>
      <w:tabs>
        <w:tab w:val="center" w:pos="4510"/>
        <w:tab w:val="right" w:pos="9020"/>
      </w:tabs>
    </w:pPr>
    <w:r>
      <w:rPr>
        <w:color w:val="555555"/>
        <w:sz w:val="16"/>
        <w:szCs w:val="16"/>
      </w:rPr>
      <w:t xml:space="preserve">Dok.-Nr.: POC-WIP-FB-2026-001</w:t>
    </w:r>
    <w:r>
      <w:tab/>
    </w:r>
    <w:r>
      <w:rPr>
        <w:color w:val="555555"/>
        <w:sz w:val="16"/>
        <w:szCs w:val="16"/>
      </w:rPr>
      <w:t xml:space="preserve">Datum: 10.08.2026</w:t>
    </w:r>
    <w:r>
      <w:tab/>
    </w:r>
    <w:r>
      <w:rPr>
        <w:color w:val="555555"/>
        <w:sz w:val="16"/>
        <w:szCs w:val="16"/>
      </w:rPr>
      <w:t xml:space="preserve">Workshop-Fragebogen POC/WIP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2026-08-10T11:43:23.757Z</dcterms:created>
  <dcterms:modified xsi:type="dcterms:W3CDTF">2026-08-10T11:43:23.784Z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