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68D98">
      <w:pPr>
        <w:autoSpaceDE w:val="0"/>
        <w:autoSpaceDN w:val="0"/>
        <w:spacing w:after="120" w:line="640" w:lineRule="exact"/>
        <w:ind w:right="68"/>
        <w:jc w:val="center"/>
        <w:rPr>
          <w:rFonts w:ascii="方正小标宋简体" w:eastAsia="方正小标宋简体" w:cs="宋体"/>
          <w:bCs/>
          <w:color w:val="000000"/>
          <w:sz w:val="44"/>
          <w:szCs w:val="44"/>
        </w:rPr>
      </w:pPr>
      <w:r>
        <w:rPr>
          <w:rFonts w:hint="eastAsia" w:ascii="方正小标宋简体" w:eastAsia="方正小标宋简体" w:cs="宋体"/>
          <w:bCs/>
          <w:color w:val="000000"/>
          <w:sz w:val="44"/>
          <w:szCs w:val="44"/>
        </w:rPr>
        <w:t>广东省深圳市南山区人民法院</w:t>
      </w:r>
    </w:p>
    <w:p w14:paraId="0300E1B7">
      <w:pPr>
        <w:autoSpaceDE w:val="0"/>
        <w:autoSpaceDN w:val="0"/>
        <w:spacing w:after="120" w:line="640" w:lineRule="exact"/>
        <w:ind w:right="68"/>
        <w:jc w:val="center"/>
        <w:rPr>
          <w:rFonts w:ascii="方正小标宋简体" w:eastAsia="方正小标宋简体" w:cs="宋体"/>
          <w:bCs/>
          <w:color w:val="000000"/>
          <w:sz w:val="44"/>
          <w:szCs w:val="44"/>
        </w:rPr>
      </w:pPr>
      <w:r>
        <w:rPr>
          <w:rFonts w:hint="eastAsia" w:ascii="方正小标宋简体" w:eastAsia="方正小标宋简体" w:cs="宋体"/>
          <w:bCs/>
          <w:color w:val="000000"/>
          <w:sz w:val="44"/>
          <w:szCs w:val="44"/>
        </w:rPr>
        <w:t>协助冻结存款通知书</w:t>
      </w:r>
    </w:p>
    <w:p w14:paraId="7D54EB39">
      <w:pPr>
        <w:autoSpaceDE w:val="0"/>
        <w:autoSpaceDN w:val="0"/>
        <w:spacing w:after="120" w:line="600" w:lineRule="exact"/>
        <w:ind w:right="70"/>
        <w:jc w:val="center"/>
        <w:rPr>
          <w:rFonts w:ascii="方正小标宋简体" w:eastAsia="方正小标宋简体" w:cs="宋体"/>
          <w:bCs/>
          <w:color w:val="000000"/>
          <w:sz w:val="44"/>
          <w:szCs w:val="44"/>
        </w:rPr>
      </w:pPr>
    </w:p>
    <w:p w14:paraId="35756F01">
      <w:pPr>
        <w:wordWrap w:val="0"/>
        <w:autoSpaceDE w:val="0"/>
        <w:autoSpaceDN w:val="0"/>
        <w:spacing w:after="120" w:line="460" w:lineRule="exact"/>
        <w:ind w:right="70"/>
        <w:jc w:val="right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（{{ year }}）粤0305民初{{ case_number }}号</w:t>
      </w:r>
      <w:r>
        <w:rPr>
          <w:rFonts w:hint="eastAsia" w:ascii="仿宋" w:hAnsi="仿宋" w:eastAsia="仿宋"/>
          <w:sz w:val="32"/>
          <w:szCs w:val="32"/>
        </w:rPr>
        <w:t xml:space="preserve">    </w:t>
      </w:r>
    </w:p>
    <w:p w14:paraId="2AE1299E">
      <w:pPr>
        <w:autoSpaceDE w:val="0"/>
        <w:autoSpaceDN w:val="0"/>
        <w:spacing w:line="600" w:lineRule="exact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财付通支付科技有限公司：</w:t>
      </w:r>
    </w:p>
    <w:p w14:paraId="5553D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500" w:lineRule="exact"/>
        <w:textAlignment w:val="baseline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 xml:space="preserve">   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</w:rPr>
        <w:t>原告{{ plaintiff_name }}与被告{{ defendant_name }}{{ dispute_type }}</w:t>
      </w:r>
      <w:r>
        <w:rPr>
          <w:rFonts w:hint="eastAsia" w:ascii="仿宋" w:hAnsi="仿宋" w:eastAsia="仿宋" w:cs="仿宋"/>
          <w:b w:val="0"/>
          <w:color w:val="000000"/>
          <w:spacing w:val="0"/>
          <w:kern w:val="0"/>
          <w:sz w:val="32"/>
          <w:szCs w:val="32"/>
          <w:highlight w:val="none"/>
          <w:lang w:eastAsia="zh-CN"/>
        </w:rPr>
      </w:r>
      <w:r>
        <w:rPr>
          <w:rFonts w:hint="eastAsia" w:ascii="仿宋" w:hAnsi="仿宋" w:eastAsia="仿宋"/>
          <w:sz w:val="32"/>
          <w:szCs w:val="32"/>
        </w:rPr>
        <w:t>一案，本院作出的</w:t>
      </w:r>
      <w:r>
        <w:rPr>
          <w:rFonts w:hint="eastAsia" w:ascii="仿宋" w:hAnsi="仿宋" w:eastAsia="仿宋"/>
          <w:sz w:val="32"/>
          <w:szCs w:val="32"/>
          <w:lang w:eastAsia="zh-CN"/>
        </w:rPr>
        <w:t>（{{ year }}）粤0305民初{{ case_number }}号</w:t>
      </w:r>
      <w:bookmarkStart w:id="0" w:name="_GoBack"/>
      <w:bookmarkEnd w:id="0"/>
      <w:r>
        <w:rPr>
          <w:rFonts w:hint="eastAsia" w:ascii="仿宋" w:hAnsi="仿宋" w:eastAsia="仿宋"/>
          <w:sz w:val="32"/>
          <w:szCs w:val="32"/>
          <w:lang w:eastAsia="zh-CN"/>
        </w:rPr>
      </w:r>
      <w:r>
        <w:rPr>
          <w:rFonts w:hint="eastAsia" w:ascii="仿宋" w:hAnsi="仿宋" w:eastAsia="仿宋"/>
          <w:sz w:val="32"/>
          <w:szCs w:val="32"/>
        </w:rPr>
        <w:t>民事裁定书已经发生法律效力</w:t>
      </w:r>
    </w:p>
    <w:p w14:paraId="49FB4B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500" w:lineRule="exact"/>
        <w:ind w:firstLine="640" w:firstLineChars="200"/>
        <w:textAlignment w:val="baseline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被告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</w:rPr>
        <w:t>{{ target_name }}（{{ target_id_label }}{{ target_id }}）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  <w:lang w:eastAsia="zh-CN"/>
        </w:rPr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</w:rPr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  <w:lang w:eastAsia="zh-CN"/>
        </w:rPr>
      </w:r>
      <w:r>
        <w:rPr>
          <w:rFonts w:hint="eastAsia" w:ascii="仿宋" w:hAnsi="仿宋" w:eastAsia="仿宋"/>
          <w:sz w:val="32"/>
          <w:szCs w:val="32"/>
        </w:rPr>
        <w:t>在财付通账户</w:t>
      </w:r>
      <w:r>
        <w:rPr>
          <w:rFonts w:hint="eastAsia" w:ascii="方正黑体_GBK" w:hAnsi="方正黑体_GBK" w:eastAsia="方正黑体_GBK" w:cs="方正黑体_GBK"/>
          <w:kern w:val="2"/>
          <w:sz w:val="32"/>
          <w:szCs w:val="32"/>
          <w:u w:val="none"/>
          <w:lang w:val="en-US" w:eastAsia="zh-CN" w:bidi="ar-SA"/>
        </w:rPr>
        <w:t>{{ account }}</w:t>
      </w:r>
      <w:r>
        <w:rPr>
          <w:rFonts w:hint="eastAsia" w:ascii="仿宋" w:hAnsi="仿宋" w:eastAsia="仿宋"/>
          <w:sz w:val="32"/>
          <w:szCs w:val="32"/>
        </w:rPr>
        <w:t>内的存款人民币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</w:rPr>
        <w:t>{{ freeze_amount }}元</w:t>
      </w:r>
      <w:r>
        <w:rPr>
          <w:rFonts w:hint="eastAsia" w:ascii="仿宋" w:hAnsi="仿宋" w:eastAsia="仿宋"/>
          <w:sz w:val="32"/>
          <w:szCs w:val="32"/>
          <w:lang w:eastAsia="zh-CN"/>
        </w:rPr>
        <w:t>。</w:t>
      </w:r>
    </w:p>
    <w:p w14:paraId="171495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500" w:lineRule="exact"/>
        <w:ind w:firstLine="640" w:firstLineChars="200"/>
        <w:textAlignment w:val="baseline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以上账户</w:t>
      </w:r>
      <w:r>
        <w:rPr>
          <w:rFonts w:hint="eastAsia" w:ascii="仿宋" w:hAnsi="仿宋" w:eastAsia="仿宋"/>
          <w:sz w:val="32"/>
          <w:szCs w:val="32"/>
        </w:rPr>
        <w:t>请暂停支付一年（自</w:t>
      </w:r>
      <w:r>
        <w:rPr>
          <w:rFonts w:hint="eastAsia" w:ascii="仿宋" w:hAnsi="仿宋" w:eastAsia="仿宋"/>
          <w:sz w:val="32"/>
          <w:szCs w:val="32"/>
          <w:u w:val="single"/>
        </w:rPr>
        <w:t xml:space="preserve">     </w:t>
      </w:r>
      <w:r>
        <w:rPr>
          <w:rFonts w:hint="eastAsia" w:ascii="仿宋" w:hAnsi="仿宋" w:eastAsia="仿宋"/>
          <w:sz w:val="32"/>
          <w:szCs w:val="32"/>
        </w:rPr>
        <w:t>年</w:t>
      </w:r>
      <w:r>
        <w:rPr>
          <w:rFonts w:hint="eastAsia" w:ascii="仿宋" w:hAnsi="仿宋" w:eastAsia="仿宋"/>
          <w:sz w:val="32"/>
          <w:szCs w:val="32"/>
          <w:u w:val="single"/>
        </w:rPr>
        <w:t xml:space="preserve">  </w:t>
      </w:r>
      <w:r>
        <w:rPr>
          <w:rFonts w:hint="eastAsia" w:ascii="仿宋" w:hAnsi="仿宋" w:eastAsia="仿宋"/>
          <w:sz w:val="32"/>
          <w:szCs w:val="32"/>
        </w:rPr>
        <w:t>月  日起至</w:t>
      </w:r>
      <w:r>
        <w:rPr>
          <w:rFonts w:hint="eastAsia" w:ascii="仿宋" w:hAnsi="仿宋" w:eastAsia="仿宋"/>
          <w:sz w:val="32"/>
          <w:szCs w:val="32"/>
          <w:u w:val="single"/>
        </w:rPr>
        <w:t xml:space="preserve">     </w:t>
      </w:r>
      <w:r>
        <w:rPr>
          <w:rFonts w:hint="eastAsia" w:ascii="仿宋" w:hAnsi="仿宋" w:eastAsia="仿宋"/>
          <w:sz w:val="32"/>
          <w:szCs w:val="32"/>
        </w:rPr>
        <w:t>年</w:t>
      </w:r>
      <w:r>
        <w:rPr>
          <w:rFonts w:hint="eastAsia" w:ascii="仿宋" w:hAnsi="仿宋" w:eastAsia="仿宋"/>
          <w:sz w:val="32"/>
          <w:szCs w:val="32"/>
          <w:u w:val="single"/>
        </w:rPr>
        <w:t xml:space="preserve">  </w:t>
      </w:r>
      <w:r>
        <w:rPr>
          <w:rFonts w:hint="eastAsia" w:ascii="仿宋" w:hAnsi="仿宋" w:eastAsia="仿宋"/>
          <w:sz w:val="32"/>
          <w:szCs w:val="32"/>
        </w:rPr>
        <w:t>月</w:t>
      </w:r>
      <w:r>
        <w:rPr>
          <w:rFonts w:hint="eastAsia" w:ascii="仿宋" w:hAnsi="仿宋" w:eastAsia="仿宋"/>
          <w:sz w:val="32"/>
          <w:szCs w:val="32"/>
          <w:u w:val="single"/>
        </w:rPr>
        <w:t xml:space="preserve">  </w:t>
      </w:r>
      <w:r>
        <w:rPr>
          <w:rFonts w:hint="eastAsia" w:ascii="仿宋" w:hAnsi="仿宋" w:eastAsia="仿宋"/>
          <w:sz w:val="32"/>
          <w:szCs w:val="32"/>
        </w:rPr>
        <w:t>日止）。逾期或解除冻结后，方可支付。</w:t>
      </w:r>
    </w:p>
    <w:p w14:paraId="69D3E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500" w:lineRule="exact"/>
        <w:textAlignment w:val="baseline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 xml:space="preserve">    附：</w:t>
      </w:r>
      <w:r>
        <w:rPr>
          <w:rFonts w:hint="eastAsia" w:ascii="仿宋" w:hAnsi="仿宋" w:eastAsia="仿宋"/>
          <w:sz w:val="32"/>
          <w:szCs w:val="32"/>
          <w:lang w:eastAsia="zh-CN"/>
        </w:rPr>
        <w:t>（{{ year }}）粤0305民初{{ case_number }}号</w:t>
      </w:r>
      <w:r>
        <w:rPr>
          <w:rFonts w:hint="eastAsia" w:ascii="仿宋" w:hAnsi="仿宋" w:eastAsia="仿宋"/>
          <w:sz w:val="32"/>
          <w:szCs w:val="32"/>
        </w:rPr>
        <w:t>民事裁定书</w:t>
      </w:r>
    </w:p>
    <w:p w14:paraId="566192B7">
      <w:pPr>
        <w:autoSpaceDE w:val="0"/>
        <w:autoSpaceDN w:val="0"/>
        <w:spacing w:line="600" w:lineRule="exact"/>
        <w:ind w:right="640"/>
        <w:rPr>
          <w:rFonts w:ascii="仿宋" w:hAnsi="仿宋" w:eastAsia="仿宋"/>
          <w:sz w:val="32"/>
          <w:szCs w:val="32"/>
        </w:rPr>
      </w:pPr>
    </w:p>
    <w:p w14:paraId="172E07B3">
      <w:pPr>
        <w:autoSpaceDE w:val="0"/>
        <w:autoSpaceDN w:val="0"/>
        <w:spacing w:line="600" w:lineRule="exact"/>
        <w:ind w:right="640"/>
        <w:rPr>
          <w:rFonts w:ascii="仿宋" w:hAnsi="仿宋" w:eastAsia="仿宋"/>
          <w:sz w:val="32"/>
          <w:szCs w:val="32"/>
        </w:rPr>
      </w:pPr>
    </w:p>
    <w:p w14:paraId="77BAF866">
      <w:pPr>
        <w:autoSpaceDE w:val="0"/>
        <w:autoSpaceDN w:val="0"/>
        <w:spacing w:line="600" w:lineRule="exact"/>
        <w:ind w:right="640"/>
        <w:rPr>
          <w:rFonts w:ascii="仿宋" w:hAnsi="仿宋" w:eastAsia="仿宋"/>
          <w:sz w:val="32"/>
          <w:szCs w:val="32"/>
        </w:rPr>
      </w:pPr>
    </w:p>
    <w:p w14:paraId="52B12853">
      <w:pPr>
        <w:autoSpaceDE w:val="0"/>
        <w:autoSpaceDN w:val="0"/>
        <w:spacing w:line="600" w:lineRule="exact"/>
        <w:ind w:right="640"/>
        <w:rPr>
          <w:rFonts w:ascii="仿宋" w:hAnsi="仿宋" w:eastAsia="仿宋"/>
          <w:sz w:val="32"/>
          <w:szCs w:val="32"/>
        </w:rPr>
      </w:pPr>
    </w:p>
    <w:p w14:paraId="56066CE9">
      <w:pPr>
        <w:wordWrap w:val="0"/>
        <w:autoSpaceDE w:val="0"/>
        <w:autoSpaceDN w:val="0"/>
        <w:spacing w:line="600" w:lineRule="exact"/>
        <w:ind w:left="360"/>
        <w:jc w:val="right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zh-CN"/>
        </w:rPr>
        <w:t>年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 xml:space="preserve">   </w:t>
      </w:r>
      <w:r>
        <w:rPr>
          <w:rFonts w:hint="eastAsia" w:ascii="仿宋" w:hAnsi="仿宋" w:eastAsia="仿宋"/>
          <w:color w:val="FFFFFF" w:themeColor="background1"/>
          <w:sz w:val="32"/>
          <w:szCs w:val="32"/>
        </w:rPr>
        <w:t xml:space="preserve"> </w:t>
      </w:r>
      <w:r>
        <w:rPr>
          <w:rFonts w:hint="eastAsia" w:ascii="仿宋" w:hAnsi="仿宋" w:eastAsia="仿宋"/>
          <w:sz w:val="32"/>
          <w:szCs w:val="32"/>
        </w:rPr>
        <w:t>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 xml:space="preserve">    </w:t>
      </w:r>
      <w:r>
        <w:rPr>
          <w:rFonts w:hint="eastAsia" w:ascii="仿宋" w:hAnsi="仿宋" w:eastAsia="仿宋"/>
          <w:sz w:val="32"/>
          <w:szCs w:val="32"/>
        </w:rPr>
        <w:t>日</w:t>
      </w:r>
      <w:r>
        <w:rPr>
          <w:rFonts w:hint="eastAsia" w:ascii="仿宋" w:hAnsi="仿宋" w:eastAsia="仿宋"/>
          <w:sz w:val="32"/>
          <w:szCs w:val="32"/>
          <w:lang w:val="zh-CN"/>
        </w:rPr>
        <w:t xml:space="preserve">     </w:t>
      </w:r>
    </w:p>
    <w:p w14:paraId="3B333978">
      <w:pPr>
        <w:autoSpaceDE w:val="0"/>
        <w:autoSpaceDN w:val="0"/>
        <w:spacing w:line="600" w:lineRule="exact"/>
        <w:ind w:right="640"/>
        <w:rPr>
          <w:rFonts w:ascii="仿宋" w:hAnsi="仿宋" w:eastAsia="仿宋"/>
          <w:color w:val="000000"/>
          <w:sz w:val="32"/>
          <w:szCs w:val="32"/>
        </w:rPr>
      </w:pPr>
    </w:p>
    <w:p w14:paraId="648AEFFA">
      <w:pPr>
        <w:autoSpaceDE w:val="0"/>
        <w:autoSpaceDN w:val="0"/>
        <w:spacing w:line="600" w:lineRule="exact"/>
        <w:ind w:right="640"/>
        <w:rPr>
          <w:rFonts w:ascii="仿宋" w:hAnsi="仿宋" w:eastAsia="仿宋"/>
          <w:color w:val="000000"/>
          <w:sz w:val="32"/>
          <w:szCs w:val="32"/>
        </w:rPr>
      </w:pPr>
    </w:p>
    <w:p w14:paraId="67BC68D5">
      <w:pPr>
        <w:autoSpaceDE w:val="0"/>
        <w:autoSpaceDN w:val="0"/>
        <w:spacing w:after="120" w:line="240" w:lineRule="atLeast"/>
        <w:ind w:right="710"/>
        <w:rPr>
          <w:rFonts w:ascii="仿宋" w:hAnsi="仿宋" w:eastAsia="仿宋"/>
          <w:sz w:val="32"/>
          <w:szCs w:val="32"/>
          <w:u w:val="none"/>
        </w:rPr>
      </w:pPr>
      <w:r>
        <w:rPr>
          <w:rFonts w:hint="eastAsia" w:ascii="仿宋" w:hAnsi="仿宋" w:eastAsia="仿宋"/>
          <w:color w:val="000000"/>
          <w:sz w:val="32"/>
          <w:szCs w:val="32"/>
          <w:u w:val="none"/>
        </w:rPr>
        <w:t>联系人：</w:t>
      </w:r>
      <w:r>
        <w:rPr>
          <w:rFonts w:hint="eastAsia" w:ascii="仿宋" w:hAnsi="仿宋" w:eastAsia="仿宋"/>
          <w:color w:val="000000"/>
          <w:sz w:val="32"/>
          <w:szCs w:val="32"/>
          <w:u w:val="none"/>
          <w:lang w:eastAsia="zh-CN"/>
        </w:rPr>
        <w:t>徐世幸</w:t>
      </w:r>
      <w:r>
        <w:rPr>
          <w:rFonts w:hint="eastAsia" w:ascii="仿宋" w:hAnsi="仿宋" w:eastAsia="仿宋"/>
          <w:color w:val="000000"/>
          <w:sz w:val="32"/>
          <w:szCs w:val="32"/>
          <w:u w:val="none"/>
        </w:rPr>
        <w:t xml:space="preserve">  联系电话：0755-</w:t>
      </w:r>
      <w:r>
        <w:rPr>
          <w:rFonts w:hint="eastAsia" w:ascii="仿宋" w:hAnsi="仿宋" w:eastAsia="仿宋"/>
          <w:sz w:val="32"/>
          <w:szCs w:val="32"/>
          <w:u w:val="none"/>
        </w:rPr>
        <w:t>86608</w:t>
      </w:r>
      <w:r>
        <w:rPr>
          <w:rFonts w:hint="eastAsia" w:ascii="仿宋" w:hAnsi="仿宋" w:eastAsia="仿宋"/>
          <w:sz w:val="32"/>
          <w:szCs w:val="32"/>
          <w:u w:val="none"/>
          <w:lang w:val="en-US" w:eastAsia="zh-CN"/>
        </w:rPr>
        <w:t>204</w:t>
      </w:r>
      <w:r>
        <w:rPr>
          <w:rFonts w:hint="eastAsia" w:ascii="仿宋" w:hAnsi="仿宋" w:eastAsia="仿宋"/>
          <w:color w:val="000000"/>
          <w:sz w:val="32"/>
          <w:szCs w:val="32"/>
          <w:u w:val="none"/>
        </w:rPr>
        <w:t xml:space="preserve"> </w:t>
      </w:r>
    </w:p>
    <w:p w14:paraId="0C67843E">
      <w:pPr>
        <w:autoSpaceDE w:val="0"/>
        <w:autoSpaceDN w:val="0"/>
        <w:spacing w:after="120" w:line="480" w:lineRule="exact"/>
        <w:ind w:right="71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  <w:u w:val="none"/>
        </w:rPr>
        <w:t>本院地址： 深圳市南山区玉泉路</w:t>
      </w:r>
      <w:r>
        <w:rPr>
          <w:rFonts w:hint="eastAsia" w:ascii="仿宋" w:hAnsi="仿宋" w:eastAsia="仿宋"/>
          <w:color w:val="000000"/>
          <w:sz w:val="32"/>
          <w:szCs w:val="32"/>
          <w:u w:val="none"/>
          <w:lang w:val="en-US" w:eastAsia="zh-CN"/>
        </w:rPr>
        <w:t>26</w:t>
      </w:r>
      <w:r>
        <w:rPr>
          <w:rFonts w:hint="eastAsia" w:ascii="仿宋" w:hAnsi="仿宋" w:eastAsia="仿宋"/>
          <w:color w:val="000000"/>
          <w:sz w:val="32"/>
          <w:szCs w:val="32"/>
          <w:u w:val="none"/>
        </w:rPr>
        <w:t>号</w:t>
      </w:r>
      <w:r>
        <w:rPr>
          <w:rFonts w:hint="eastAsia" w:ascii="仿宋" w:hAnsi="仿宋" w:eastAsia="仿宋"/>
          <w:color w:val="000000"/>
          <w:sz w:val="32"/>
          <w:szCs w:val="32"/>
        </w:rPr>
        <w:t xml:space="preserve"> </w:t>
      </w:r>
    </w:p>
    <w:sectPr>
      <w:pgSz w:w="11906" w:h="16838"/>
      <w:pgMar w:top="1701" w:right="1418" w:bottom="1701" w:left="1418" w:header="992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EC83043A">
    <w:panose1 w:val="020B0503020204020204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866DA8"/>
    <w:rsid w:val="000003A5"/>
    <w:rsid w:val="00000914"/>
    <w:rsid w:val="0000377E"/>
    <w:rsid w:val="0000773A"/>
    <w:rsid w:val="00013D2C"/>
    <w:rsid w:val="00014E34"/>
    <w:rsid w:val="00017666"/>
    <w:rsid w:val="00021D2F"/>
    <w:rsid w:val="000328DC"/>
    <w:rsid w:val="00051C5D"/>
    <w:rsid w:val="000537E0"/>
    <w:rsid w:val="000657A8"/>
    <w:rsid w:val="00072720"/>
    <w:rsid w:val="00072F3C"/>
    <w:rsid w:val="000735C1"/>
    <w:rsid w:val="0009077A"/>
    <w:rsid w:val="000A32F7"/>
    <w:rsid w:val="000A6283"/>
    <w:rsid w:val="000B6D1B"/>
    <w:rsid w:val="000C468D"/>
    <w:rsid w:val="000D33E1"/>
    <w:rsid w:val="000E4855"/>
    <w:rsid w:val="001017EE"/>
    <w:rsid w:val="00105588"/>
    <w:rsid w:val="00115850"/>
    <w:rsid w:val="0012118F"/>
    <w:rsid w:val="00140786"/>
    <w:rsid w:val="00140924"/>
    <w:rsid w:val="00144679"/>
    <w:rsid w:val="00146690"/>
    <w:rsid w:val="00152245"/>
    <w:rsid w:val="00152B49"/>
    <w:rsid w:val="00155479"/>
    <w:rsid w:val="0017557F"/>
    <w:rsid w:val="0017589D"/>
    <w:rsid w:val="00190E26"/>
    <w:rsid w:val="001A7987"/>
    <w:rsid w:val="001B227D"/>
    <w:rsid w:val="001B2CD9"/>
    <w:rsid w:val="001C6ECE"/>
    <w:rsid w:val="001D1F83"/>
    <w:rsid w:val="001D4ACA"/>
    <w:rsid w:val="001D57C3"/>
    <w:rsid w:val="001D718F"/>
    <w:rsid w:val="001E4AB0"/>
    <w:rsid w:val="001E6BBD"/>
    <w:rsid w:val="001E6CED"/>
    <w:rsid w:val="001F3B2C"/>
    <w:rsid w:val="00224D54"/>
    <w:rsid w:val="00233875"/>
    <w:rsid w:val="00236F29"/>
    <w:rsid w:val="00237786"/>
    <w:rsid w:val="00252E58"/>
    <w:rsid w:val="002563E7"/>
    <w:rsid w:val="0025768E"/>
    <w:rsid w:val="00260A29"/>
    <w:rsid w:val="002711B2"/>
    <w:rsid w:val="00275DE8"/>
    <w:rsid w:val="00277808"/>
    <w:rsid w:val="00283281"/>
    <w:rsid w:val="00285C1F"/>
    <w:rsid w:val="00297768"/>
    <w:rsid w:val="002A0435"/>
    <w:rsid w:val="002A1186"/>
    <w:rsid w:val="002A310F"/>
    <w:rsid w:val="002B2752"/>
    <w:rsid w:val="002B3408"/>
    <w:rsid w:val="002B5B96"/>
    <w:rsid w:val="002B6436"/>
    <w:rsid w:val="002C47F5"/>
    <w:rsid w:val="002C6A31"/>
    <w:rsid w:val="002F0DFF"/>
    <w:rsid w:val="00301F81"/>
    <w:rsid w:val="0030236F"/>
    <w:rsid w:val="00304A19"/>
    <w:rsid w:val="0032334A"/>
    <w:rsid w:val="00327CE8"/>
    <w:rsid w:val="0033731E"/>
    <w:rsid w:val="00352185"/>
    <w:rsid w:val="0035339F"/>
    <w:rsid w:val="003548BF"/>
    <w:rsid w:val="00354946"/>
    <w:rsid w:val="003659A5"/>
    <w:rsid w:val="00367495"/>
    <w:rsid w:val="00371FE6"/>
    <w:rsid w:val="003761B8"/>
    <w:rsid w:val="003823C9"/>
    <w:rsid w:val="00393B45"/>
    <w:rsid w:val="003B498D"/>
    <w:rsid w:val="003B4A2D"/>
    <w:rsid w:val="003B62E4"/>
    <w:rsid w:val="003C5645"/>
    <w:rsid w:val="003E01C1"/>
    <w:rsid w:val="003E7445"/>
    <w:rsid w:val="003F6648"/>
    <w:rsid w:val="00412204"/>
    <w:rsid w:val="00420130"/>
    <w:rsid w:val="00421600"/>
    <w:rsid w:val="00433D1C"/>
    <w:rsid w:val="004344E1"/>
    <w:rsid w:val="00467EBA"/>
    <w:rsid w:val="0047337C"/>
    <w:rsid w:val="00480645"/>
    <w:rsid w:val="004930F0"/>
    <w:rsid w:val="004A3EE0"/>
    <w:rsid w:val="004B3346"/>
    <w:rsid w:val="004C3E3E"/>
    <w:rsid w:val="004C62BA"/>
    <w:rsid w:val="004D2DDB"/>
    <w:rsid w:val="004D4B16"/>
    <w:rsid w:val="004F57B4"/>
    <w:rsid w:val="004F59DA"/>
    <w:rsid w:val="004F7ED1"/>
    <w:rsid w:val="00505B7F"/>
    <w:rsid w:val="0051260D"/>
    <w:rsid w:val="005225F8"/>
    <w:rsid w:val="00523B47"/>
    <w:rsid w:val="00525598"/>
    <w:rsid w:val="00526ADC"/>
    <w:rsid w:val="00535188"/>
    <w:rsid w:val="0053572E"/>
    <w:rsid w:val="005367A3"/>
    <w:rsid w:val="00552680"/>
    <w:rsid w:val="00554232"/>
    <w:rsid w:val="005544E0"/>
    <w:rsid w:val="00560091"/>
    <w:rsid w:val="00562E33"/>
    <w:rsid w:val="00563C29"/>
    <w:rsid w:val="00571BB3"/>
    <w:rsid w:val="0057671A"/>
    <w:rsid w:val="005876F4"/>
    <w:rsid w:val="005A0CCA"/>
    <w:rsid w:val="005B4803"/>
    <w:rsid w:val="005E5897"/>
    <w:rsid w:val="005F166E"/>
    <w:rsid w:val="005F4344"/>
    <w:rsid w:val="005F6F43"/>
    <w:rsid w:val="00600ADF"/>
    <w:rsid w:val="00602610"/>
    <w:rsid w:val="006054CF"/>
    <w:rsid w:val="0061115D"/>
    <w:rsid w:val="006127A0"/>
    <w:rsid w:val="00620918"/>
    <w:rsid w:val="006217C5"/>
    <w:rsid w:val="00621E3F"/>
    <w:rsid w:val="00632016"/>
    <w:rsid w:val="00637C7F"/>
    <w:rsid w:val="00637DC4"/>
    <w:rsid w:val="00653F8E"/>
    <w:rsid w:val="00663972"/>
    <w:rsid w:val="00683B8B"/>
    <w:rsid w:val="00686C7E"/>
    <w:rsid w:val="00695BF5"/>
    <w:rsid w:val="006A71A6"/>
    <w:rsid w:val="006B11F9"/>
    <w:rsid w:val="006C5417"/>
    <w:rsid w:val="006E2DEB"/>
    <w:rsid w:val="006E66E8"/>
    <w:rsid w:val="006F5337"/>
    <w:rsid w:val="007039AC"/>
    <w:rsid w:val="00707BD8"/>
    <w:rsid w:val="00714CAE"/>
    <w:rsid w:val="00715AC5"/>
    <w:rsid w:val="00716BB8"/>
    <w:rsid w:val="007235EE"/>
    <w:rsid w:val="00727D6F"/>
    <w:rsid w:val="00727FC7"/>
    <w:rsid w:val="00730C96"/>
    <w:rsid w:val="00731CDB"/>
    <w:rsid w:val="007335C4"/>
    <w:rsid w:val="007342D8"/>
    <w:rsid w:val="00736276"/>
    <w:rsid w:val="007411F2"/>
    <w:rsid w:val="00774AD4"/>
    <w:rsid w:val="007774F6"/>
    <w:rsid w:val="0079132D"/>
    <w:rsid w:val="00793CAE"/>
    <w:rsid w:val="007B0691"/>
    <w:rsid w:val="007B3A53"/>
    <w:rsid w:val="007B4E60"/>
    <w:rsid w:val="007C1138"/>
    <w:rsid w:val="007C34DF"/>
    <w:rsid w:val="007C6D7A"/>
    <w:rsid w:val="007D36E6"/>
    <w:rsid w:val="007D55E8"/>
    <w:rsid w:val="007E16E8"/>
    <w:rsid w:val="007F481E"/>
    <w:rsid w:val="007F65CB"/>
    <w:rsid w:val="008002FA"/>
    <w:rsid w:val="00805C33"/>
    <w:rsid w:val="00805FF1"/>
    <w:rsid w:val="00807E42"/>
    <w:rsid w:val="00813658"/>
    <w:rsid w:val="00826DC1"/>
    <w:rsid w:val="00836873"/>
    <w:rsid w:val="0084684E"/>
    <w:rsid w:val="0085277B"/>
    <w:rsid w:val="00866DA8"/>
    <w:rsid w:val="00873053"/>
    <w:rsid w:val="00882D0A"/>
    <w:rsid w:val="00883669"/>
    <w:rsid w:val="00891519"/>
    <w:rsid w:val="00894F16"/>
    <w:rsid w:val="008B55D5"/>
    <w:rsid w:val="008C2D06"/>
    <w:rsid w:val="008C7423"/>
    <w:rsid w:val="008D3A6F"/>
    <w:rsid w:val="008D618C"/>
    <w:rsid w:val="008D7F91"/>
    <w:rsid w:val="008E6935"/>
    <w:rsid w:val="008F390E"/>
    <w:rsid w:val="008F7B2A"/>
    <w:rsid w:val="00904EF4"/>
    <w:rsid w:val="00905DE9"/>
    <w:rsid w:val="0090728E"/>
    <w:rsid w:val="009136FD"/>
    <w:rsid w:val="009237C1"/>
    <w:rsid w:val="00942C3E"/>
    <w:rsid w:val="00945397"/>
    <w:rsid w:val="00950380"/>
    <w:rsid w:val="00963C95"/>
    <w:rsid w:val="00971F29"/>
    <w:rsid w:val="00972593"/>
    <w:rsid w:val="00972D71"/>
    <w:rsid w:val="0097511C"/>
    <w:rsid w:val="00987ABD"/>
    <w:rsid w:val="009A4510"/>
    <w:rsid w:val="009B540D"/>
    <w:rsid w:val="009D2C85"/>
    <w:rsid w:val="009D4D72"/>
    <w:rsid w:val="009E643C"/>
    <w:rsid w:val="009F5FA2"/>
    <w:rsid w:val="00A03242"/>
    <w:rsid w:val="00A032F3"/>
    <w:rsid w:val="00A24B60"/>
    <w:rsid w:val="00A3171C"/>
    <w:rsid w:val="00A335BD"/>
    <w:rsid w:val="00A35D67"/>
    <w:rsid w:val="00A40077"/>
    <w:rsid w:val="00A47EF2"/>
    <w:rsid w:val="00A47F6C"/>
    <w:rsid w:val="00A60AB7"/>
    <w:rsid w:val="00A63238"/>
    <w:rsid w:val="00A76AF0"/>
    <w:rsid w:val="00A835D7"/>
    <w:rsid w:val="00AA07AE"/>
    <w:rsid w:val="00AB74A2"/>
    <w:rsid w:val="00AC16A1"/>
    <w:rsid w:val="00AC6B2E"/>
    <w:rsid w:val="00AC6CF8"/>
    <w:rsid w:val="00AD08B4"/>
    <w:rsid w:val="00AD2AEC"/>
    <w:rsid w:val="00AF0C9F"/>
    <w:rsid w:val="00B11A91"/>
    <w:rsid w:val="00B11C09"/>
    <w:rsid w:val="00B500BE"/>
    <w:rsid w:val="00B50DDC"/>
    <w:rsid w:val="00B53D4B"/>
    <w:rsid w:val="00B54970"/>
    <w:rsid w:val="00B6696C"/>
    <w:rsid w:val="00B671B8"/>
    <w:rsid w:val="00B74E72"/>
    <w:rsid w:val="00B773C8"/>
    <w:rsid w:val="00B81126"/>
    <w:rsid w:val="00B81364"/>
    <w:rsid w:val="00B97739"/>
    <w:rsid w:val="00BA7CBA"/>
    <w:rsid w:val="00BB0DAB"/>
    <w:rsid w:val="00BB51D7"/>
    <w:rsid w:val="00BC34CA"/>
    <w:rsid w:val="00BC6048"/>
    <w:rsid w:val="00BD0C73"/>
    <w:rsid w:val="00BD7299"/>
    <w:rsid w:val="00BD77E4"/>
    <w:rsid w:val="00BE20BA"/>
    <w:rsid w:val="00BF0C04"/>
    <w:rsid w:val="00C1285F"/>
    <w:rsid w:val="00C13C9D"/>
    <w:rsid w:val="00C13FD3"/>
    <w:rsid w:val="00C15B3F"/>
    <w:rsid w:val="00C226AF"/>
    <w:rsid w:val="00C22BE6"/>
    <w:rsid w:val="00C413CF"/>
    <w:rsid w:val="00C414C2"/>
    <w:rsid w:val="00C54623"/>
    <w:rsid w:val="00C77BDC"/>
    <w:rsid w:val="00C9302F"/>
    <w:rsid w:val="00CC4B60"/>
    <w:rsid w:val="00CC5569"/>
    <w:rsid w:val="00CD1347"/>
    <w:rsid w:val="00CD69CA"/>
    <w:rsid w:val="00CF1D47"/>
    <w:rsid w:val="00D079F1"/>
    <w:rsid w:val="00D24D53"/>
    <w:rsid w:val="00D33EDD"/>
    <w:rsid w:val="00D67429"/>
    <w:rsid w:val="00D73D84"/>
    <w:rsid w:val="00DB531A"/>
    <w:rsid w:val="00DD3AA9"/>
    <w:rsid w:val="00DD4472"/>
    <w:rsid w:val="00DE702B"/>
    <w:rsid w:val="00DF0827"/>
    <w:rsid w:val="00DF5CA1"/>
    <w:rsid w:val="00E02981"/>
    <w:rsid w:val="00E0615F"/>
    <w:rsid w:val="00E0680C"/>
    <w:rsid w:val="00E271E0"/>
    <w:rsid w:val="00E27AC0"/>
    <w:rsid w:val="00E319E9"/>
    <w:rsid w:val="00E36F40"/>
    <w:rsid w:val="00E43BF5"/>
    <w:rsid w:val="00E534BA"/>
    <w:rsid w:val="00E5478C"/>
    <w:rsid w:val="00E6765C"/>
    <w:rsid w:val="00E7178E"/>
    <w:rsid w:val="00E7209E"/>
    <w:rsid w:val="00E849D6"/>
    <w:rsid w:val="00E93D67"/>
    <w:rsid w:val="00EA0A76"/>
    <w:rsid w:val="00EA419E"/>
    <w:rsid w:val="00EA47B2"/>
    <w:rsid w:val="00EA5B16"/>
    <w:rsid w:val="00EB0117"/>
    <w:rsid w:val="00EC5EDD"/>
    <w:rsid w:val="00EE04B6"/>
    <w:rsid w:val="00EE2E37"/>
    <w:rsid w:val="00EE44DF"/>
    <w:rsid w:val="00EF41B8"/>
    <w:rsid w:val="00F11D77"/>
    <w:rsid w:val="00F26B13"/>
    <w:rsid w:val="00F32ED4"/>
    <w:rsid w:val="00F354D8"/>
    <w:rsid w:val="00F37F48"/>
    <w:rsid w:val="00F43429"/>
    <w:rsid w:val="00F47EEE"/>
    <w:rsid w:val="00F55FF6"/>
    <w:rsid w:val="00F57199"/>
    <w:rsid w:val="00F663BB"/>
    <w:rsid w:val="00F75FAA"/>
    <w:rsid w:val="00F83E78"/>
    <w:rsid w:val="00FA39F1"/>
    <w:rsid w:val="00FB1E24"/>
    <w:rsid w:val="00FB2942"/>
    <w:rsid w:val="00FB2C0A"/>
    <w:rsid w:val="00FB673B"/>
    <w:rsid w:val="00FC30B1"/>
    <w:rsid w:val="00FD0523"/>
    <w:rsid w:val="00FD34A6"/>
    <w:rsid w:val="00FE0A49"/>
    <w:rsid w:val="00FE19FE"/>
    <w:rsid w:val="00FE2084"/>
    <w:rsid w:val="00FE3210"/>
    <w:rsid w:val="00FE3A5C"/>
    <w:rsid w:val="1C53ADE6"/>
    <w:rsid w:val="1FFEF842"/>
    <w:rsid w:val="2FFF6595"/>
    <w:rsid w:val="31D1F9A2"/>
    <w:rsid w:val="3FDA0735"/>
    <w:rsid w:val="57FF175B"/>
    <w:rsid w:val="5B663D7B"/>
    <w:rsid w:val="5BDACFD2"/>
    <w:rsid w:val="5CFF5FBC"/>
    <w:rsid w:val="5DF63825"/>
    <w:rsid w:val="67F718C9"/>
    <w:rsid w:val="6FD59199"/>
    <w:rsid w:val="75EE43B7"/>
    <w:rsid w:val="7AFF207D"/>
    <w:rsid w:val="7BBBCB28"/>
    <w:rsid w:val="7E6F4448"/>
    <w:rsid w:val="7EF9BDEC"/>
    <w:rsid w:val="7F4C60A1"/>
    <w:rsid w:val="7FE3906C"/>
    <w:rsid w:val="9BB7A191"/>
    <w:rsid w:val="9FFB6740"/>
    <w:rsid w:val="A7FFCF7B"/>
    <w:rsid w:val="AA7EC055"/>
    <w:rsid w:val="AFFE24B6"/>
    <w:rsid w:val="BF7BCB3A"/>
    <w:rsid w:val="BFEFA2AA"/>
    <w:rsid w:val="C7FFCB70"/>
    <w:rsid w:val="CBB9FD9D"/>
    <w:rsid w:val="CDE78DB5"/>
    <w:rsid w:val="CE9EB9F8"/>
    <w:rsid w:val="DD9601DE"/>
    <w:rsid w:val="DEFF37FA"/>
    <w:rsid w:val="DF7FD2DE"/>
    <w:rsid w:val="EEFB58A5"/>
    <w:rsid w:val="EFBB1B08"/>
    <w:rsid w:val="EFFB4B3B"/>
    <w:rsid w:val="F56FE8E0"/>
    <w:rsid w:val="F7FED32C"/>
    <w:rsid w:val="FB737219"/>
    <w:rsid w:val="FB776A4F"/>
    <w:rsid w:val="FDD76D8C"/>
    <w:rsid w:val="FE77BF90"/>
    <w:rsid w:val="FEDEFC74"/>
    <w:rsid w:val="FEFDC407"/>
    <w:rsid w:val="FF5F810D"/>
    <w:rsid w:val="FF6FA8D9"/>
    <w:rsid w:val="FF87C0E6"/>
    <w:rsid w:val="FF8D3ED7"/>
    <w:rsid w:val="FFE300DB"/>
    <w:rsid w:val="FFF7A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60" w:lineRule="atLeast"/>
      <w:jc w:val="both"/>
      <w:textAlignment w:val="baseline"/>
    </w:pPr>
    <w:rPr>
      <w:rFonts w:ascii="宋体" w:hAnsi="宋体" w:eastAsia="宋体" w:cs="Times New Roman"/>
      <w:kern w:val="0"/>
      <w:sz w:val="24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207</Words>
  <Characters>289</Characters>
  <Lines>5</Lines>
  <Paragraphs>1</Paragraphs>
  <TotalTime>1</TotalTime>
  <ScaleCrop>false</ScaleCrop>
  <LinksUpToDate>false</LinksUpToDate>
  <CharactersWithSpaces>336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2022-12-15T21:00:00Z</dcterms:created>
  <dc:creator>丁明君</dc:creator>
  <cp:lastModifiedBy>bdjykr</cp:lastModifiedBy>
  <cp:lastPrinted>2022-08-18T23:22:00Z</cp:lastPrinted>
  <dcterms:modified xsi:type="dcterms:W3CDTF">2026-03-19T03:53:48Z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eyJoZGlkIjoiYTUwMmNmZGYxMTk4ODc0MWE3OTc5ZDZiNDcwNzEwNjkiLCJ1c2VySWQiOiI0MDE0OTcxMTMifQ==</vt:lpwstr>
  </property>
  <property fmtid="{D5CDD505-2E9C-101B-9397-08002B2CF9AE}" pid="4" name="ICV">
    <vt:lpwstr>313CD51605004FDB84CDDE76374B9A3C_12</vt:lpwstr>
  </property>
</Properties>
</file>