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선금 청구 서류 준비 현황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계약명 : 한국항공대학교 바이브 코딩(Vibe Coding) 기반 학생창업 경진대회 및 창업 특강 운영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계약금액 : 금10,000,000원(금일천만원정) (부가세 포함)    ·    계약기간 : 계약일 ~ 2026. 11. 6.</w:t>
      </w:r>
    </w:p>
    <w:p>
      <w:pPr>
        <w:spacing w:after="300" w:before="0" w:line="300"/>
      </w:pPr>
      <w:r>
        <w:rPr>
          <w:rFonts w:ascii="맑은 고딕" w:cs="맑은 고딕" w:eastAsia="맑은 고딕" w:hAnsi="맑은 고딕" w:hint="eastAsia"/>
          <w:b/>
          <w:bCs/>
          <w:sz w:val="18"/>
          <w:szCs w:val="18"/>
        </w:rPr>
        <w:t xml:space="preserve">선금 청구액 : 금5,000,000원(금오백만원정) — 계약금액의 50%  (한도 70% 이내)</w:t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1. 선금 청구 시 제출 서류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620"/>
        <w:gridCol w:w="2700"/>
        <w:gridCol w:w="1300"/>
        <w:gridCol w:w="5019"/>
      </w:tblGrid>
      <w:tr>
        <w:tc>
          <w:tcPr>
            <w:tcW w:type="dxa" w:w="62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7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501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청구 공문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2쪽 — 계약건명·계약기간·계약금액·선금청구액 기재, 날인 필수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신청서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3쪽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사용 계획서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4쪽 [붙임1]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 지급에 대한 각서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F6F3F"/>
                <w:sz w:val="18"/>
                <w:szCs w:val="18"/>
              </w:rPr>
              <w:t xml:space="preserve">작성완료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본 파일 5쪽 [붙임2]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선금보증서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color w:val="9C2A2A"/>
                <w:sz w:val="17"/>
                <w:szCs w:val="17"/>
              </w:rPr>
              <w:t xml:space="preserve">이행(선금)보증보험증권 — 보증기간 증권발급일 ~ 2027. 1. 5. 이상(계약종료일 + 60일), 보증금액 5,000,000원 + 보증기간 이자상당액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지역개발채권 매입필증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계약금액 2,000만원 미만(부가세 포함 2,200만원 미만)은 제외 대상 — 본 계약 10,000,000원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지방세·국세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각 1부 · 유효기간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8)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세금계산서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전자세금계산서 발행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9)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통장 사본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발급필요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기업 명의 1부 · 원본대조필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2. 잔금 청구 시 제출 서류  (행사 종료 · 검수 후)</w:t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잔금 예정액 : 금5,000,000원(금오백만원정) — 계약금액에서 선금 금5,000,000원(금오백만원정)을 제외한 금액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620"/>
        <w:gridCol w:w="2700"/>
        <w:gridCol w:w="1300"/>
        <w:gridCol w:w="5019"/>
      </w:tblGrid>
      <w:tr>
        <w:tc>
          <w:tcPr>
            <w:tcW w:type="dxa" w:w="62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7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서류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501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청구 공문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계약건명·계약기간·계약금액·잔금청구액 기재, 날인 필수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하자보증서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공사 계약이 아닌 용역이므로 하자 보증 대상 아님 — 담당자 확인 권장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지역개발채권 매입필증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잔금 2천만원 미만 · 선금 시 필증 미제출(제외 대상)이므로 잔금에도 해당 없음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정산합의서 및 정산내역서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정산 사항 발생 시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지방세·국세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각 1부 · 유효기간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4대보험 완납증명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767676"/>
                <w:sz w:val="18"/>
                <w:szCs w:val="18"/>
              </w:rPr>
              <w:t xml:space="preserve">해당없음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공사 계약에 한해 필수 — 용역은 담당자 확인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세금계산서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전자세금계산서 발행</w:t>
            </w:r>
          </w:p>
        </w:tc>
      </w:tr>
      <w:tr>
        <w:tc>
          <w:tcPr>
            <w:tcW w:type="dxa" w:w="62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8)</w:t>
            </w:r>
          </w:p>
        </w:tc>
        <w:tc>
          <w:tcPr>
            <w:tcW w:type="dxa" w:w="27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통장 사본</w:t>
            </w:r>
          </w:p>
        </w:tc>
        <w:tc>
          <w:tcPr>
            <w:tcW w:type="dxa" w:w="1300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9C2A2A"/>
                <w:sz w:val="18"/>
                <w:szCs w:val="18"/>
              </w:rPr>
              <w:t xml:space="preserve">행사 후</w:t>
            </w:r>
          </w:p>
        </w:tc>
        <w:tc>
          <w:tcPr>
            <w:tcW w:type="dxa" w:w="501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기업 명의 1부 · 원본대조필</w:t>
            </w:r>
          </w:p>
        </w:tc>
      </w:tr>
    </w:tbl>
    <w:p>
      <w:pPr>
        <w:spacing w:after="110" w:before="260" w:line="300"/>
      </w:pPr>
      <w:r>
        <w:rPr>
          <w:rFonts w:ascii="맑은 고딕" w:cs="맑은 고딕" w:eastAsia="맑은 고딕" w:hAnsi="맑은 고딕" w:hint="eastAsia"/>
          <w:color w:val="9C2A2A"/>
          <w:sz w:val="18"/>
          <w:szCs w:val="18"/>
        </w:rPr>
        <w:t xml:space="preserve">※ 본 작성본의 작성일은 2026. 9. 28.로 기재되어 있다. 직인은 공란이므로 출력 후 대표자(인)란에 법인인감 또는 사용인감을 날인한다.</w:t>
      </w:r>
    </w:p>
    <w:p>
      <w:r>
        <w:br w:type="page"/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청 구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900"/>
        <w:gridCol w:w="7739"/>
      </w:tblGrid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수    신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고양산업진흥원장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제    목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「한국항공대학교 바이브 코딩(Vibe Coding) 기반 학생창업 경진대회 및 창업 특강 운영」 선금 청구</w:t>
            </w:r>
          </w:p>
        </w:tc>
      </w:tr>
    </w:tbl>
    <w:p>
      <w:pPr>
        <w:spacing w:after="110" w:before="32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1. 귀 기관의 무궁한 발전을 기원합니다.</w:t>
      </w:r>
    </w:p>
    <w:p>
      <w:pPr>
        <w:spacing w:after="260" w:before="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2. 당사는 귀 기관과 체결한 아래 용역계약과 관련하여, 「지방회계법」 제35조 및 같은 법 시행령 제44조와 행정안전부 예규 「지방자치단체 입찰 및 계약 집행기준」에 따라 다음과 같이 선금을 청구하오니 검토 후 지급하여 주시기 바랍니다.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900"/>
        <w:gridCol w:w="7739"/>
      </w:tblGrid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 약 명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한국항공대학교 바이브 코딩(Vibe Coding) 기반 학생창업 경진대회 및 창업 특강 운영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계약기간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계약일 ~ 2026. 11. 6.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금10,000,000원(금일천만원정)  (부가가치세 포함)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선금청구액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금5,000,000원(금오백만원정)  /  계약금액의 50%  (한도 70% 이내)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보증방법</w:t>
            </w:r>
          </w:p>
        </w:tc>
        <w:tc>
          <w:tcPr>
            <w:tcW w:type="dxa" w:w="7739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이행(선금)보증보험증권 제출</w:t>
            </w:r>
          </w:p>
        </w:tc>
      </w:tr>
    </w:tbl>
    <w:p>
      <w:pPr>
        <w:spacing w:after="110" w:before="24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붙임  1. 선금 신청서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2. 선금 사용 계획서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3. 선금 지급에 대한 각서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4. 이행(선금)보증보험증권 사본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5. 지방세·국세 완납증명 각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6. 전자세금계산서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7. 통장 사본 1부.  끝.</w:t>
      </w:r>
    </w:p>
    <w:p>
      <w:pPr>
        <w:spacing w:after="400" w:before="42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2026.    9.    28.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청구인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연락처 :  010-5843-0627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신 청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계약금액 :  금10,000,000원(금일천만원정)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금5,000,000원(금오백만원정)  /  50%  (한도 70% 이내)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선금보증방법 :  이행(선금)보증보험증권 제출</w:t>
      </w:r>
    </w:p>
    <w:p>
      <w:pPr>
        <w:spacing w:after="110" w:before="320" w:line="300"/>
        <w:ind w:firstLine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위와 같이 체결한 계약에 행정안전부 계약 예규 「지방자치단체 입찰 및 계약 집행기준」을 숙지하고 본 용역의 원활한 추진을 위해 선금을 신청합니다.</w:t>
      </w:r>
    </w:p>
    <w:p>
      <w:pPr>
        <w:spacing w:after="110" w:before="24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붙임  1. 선금사용계획서 1부.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         2. 선금지급에 대한 각서 1부.</w:t>
      </w:r>
    </w:p>
    <w:p>
      <w:pPr>
        <w:spacing w:after="400" w:before="48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2026.    9.    28.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19"/>
          <w:szCs w:val="19"/>
        </w:rPr>
        <w:t xml:space="preserve">[붙임1]</w:t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사 용 계 획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금5,000,000원(금오백만원정)</w:t>
      </w:r>
    </w:p>
    <w:p>
      <w:pPr>
        <w:spacing w:after="140" w:before="200" w:line="3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신청내역</w:t>
      </w:r>
    </w:p>
    <w:tbl>
      <w:tblPr>
        <w:tblW w:type="dxa" w:w="9639"/>
        <w:tblBorders>
          <w:top w:val="single" w:color="17365D" w:sz="8"/>
          <w:left w:val="single" w:color="9AA5B1" w:sz="4"/>
          <w:bottom w:val="single" w:color="17365D" w:sz="8"/>
          <w:right w:val="single" w:color="9AA5B1" w:sz="4"/>
          <w:insideH w:val="single" w:color="9AA5B1" w:sz="4"/>
          <w:insideV w:val="single" w:color="9AA5B1" w:sz="4"/>
        </w:tblBorders>
      </w:tblPr>
      <w:tblGrid>
        <w:gridCol w:w="1000"/>
        <w:gridCol w:w="1900"/>
        <w:gridCol w:w="2239"/>
        <w:gridCol w:w="600"/>
        <w:gridCol w:w="600"/>
        <w:gridCol w:w="1300"/>
        <w:gridCol w:w="1400"/>
        <w:gridCol w:w="600"/>
      </w:tblGrid>
      <w:tr>
        <w:tc>
          <w:tcPr>
            <w:tcW w:type="dxa" w:w="10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9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경비별</w:t>
            </w:r>
          </w:p>
        </w:tc>
        <w:tc>
          <w:tcPr>
            <w:tcW w:type="dxa" w:w="2239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규  격</w:t>
            </w:r>
          </w:p>
        </w:tc>
        <w:tc>
          <w:tcPr>
            <w:tcW w:type="dxa" w:w="6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단위</w:t>
            </w:r>
          </w:p>
        </w:tc>
        <w:tc>
          <w:tcPr>
            <w:tcW w:type="dxa" w:w="6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수량</w:t>
            </w:r>
          </w:p>
        </w:tc>
        <w:tc>
          <w:tcPr>
            <w:tcW w:type="dxa" w:w="13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단가</w:t>
            </w:r>
          </w:p>
        </w:tc>
        <w:tc>
          <w:tcPr>
            <w:tcW w:type="dxa" w:w="14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금  액</w:t>
            </w:r>
          </w:p>
        </w:tc>
        <w:tc>
          <w:tcPr>
            <w:tcW w:type="dxa" w:w="600"/>
            <w:shd w:fill="F2F2F2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639"/>
            <w:gridSpan w:val="6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계</w:t>
            </w:r>
          </w:p>
        </w:tc>
        <w:tc>
          <w:tcPr>
            <w:tcW w:type="dxa" w:w="1900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5,000,000</w:t>
            </w:r>
          </w:p>
        </w:tc>
        <w:tc>
          <w:tcPr>
            <w:tcW w:type="dxa" w:w="2239"/>
            <w:shd w:fill="D9D9D9" w:color="auto" w:val="clear"/>
            <w:tcMar>
              <w:top w:type="dxa" w:w="64"/>
              <w:left w:type="dxa" w:w="90"/>
              <w:bottom w:type="dxa" w:w="6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인건비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1:1 창업 멘토링비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전문가 1:1 멘토링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1,500,000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예선 서류 평가료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내/외부 심사위원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명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300,000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창업 특강 강사료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강사수당 지급기준 나급 · 2시간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건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250,000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재료비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AI 코딩 도구 이용료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멘토링 대상 10개 팀 · 1인당 50,000원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명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1,500,000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continue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홍보물 · 인쇄비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포스터, 현수막, 자료집, 상장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700,000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00"/>
            <w:vMerge w:val="restart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경  비</w:t>
            </w:r>
          </w:p>
        </w:tc>
        <w:tc>
          <w:tcPr>
            <w:tcW w:type="dxa" w:w="19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행사 운영비</w:t>
            </w:r>
          </w:p>
        </w:tc>
        <w:tc>
          <w:tcPr>
            <w:tcW w:type="dxa" w:w="2239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식대·다과, 소모품, 현장 운영 인력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750,000</w:t>
            </w:r>
          </w:p>
        </w:tc>
        <w:tc>
          <w:tcPr>
            <w:tcW w:type="dxa" w:w="14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750,000</w:t>
            </w:r>
          </w:p>
        </w:tc>
        <w:tc>
          <w:tcPr>
            <w:tcW w:type="dxa" w:w="600"/>
            <w:tcMar>
              <w:top w:type="dxa" w:w="34"/>
              <w:left w:type="dxa" w:w="90"/>
              <w:bottom w:type="dxa" w:w="34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맑은 고딕" w:cs="맑은 고딕" w:eastAsia="맑은 고딕" w:hAnsi="맑은 고딕" w:hint="eastAsia"/>
                <w:sz w:val="16"/>
                <w:szCs w:val="16"/>
              </w:rPr>
              <w:t xml:space="preserve">일부</w:t>
            </w:r>
          </w:p>
        </w:tc>
      </w:tr>
    </w:tbl>
    <w:p>
      <w:pPr>
        <w:spacing w:after="110" w:before="20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행사 운영비는 계약 총액 2,050,000원 중 특강·멘토링 준비에 필요한 750,000원만 선금으로 집행하며, 잔여분과 상금 및 결승 심사수당은 행사 이후 집행하므로 잔금으로 청구합니다.</w:t>
      </w:r>
    </w:p>
    <w:p>
      <w:pPr>
        <w:spacing w:after="11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선금은 계약목적 달성 이외의 용도로 사용하지 않으며, 별도 계좌로 관리하여 위 계획에 따라 노임 지급과 자재 확보에 우선 집행합니다. 사용 계획을 변경할 필요가 있을 때에는 사전에 선금사용 변경계획서를 제출하겠습니다.</w:t>
      </w:r>
    </w:p>
    <w:p>
      <w:pPr>
        <w:spacing w:after="110" w:before="260" w:line="300"/>
        <w:ind w:firstLine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위와 같이 선금사용계획서를 제출하며 계획서를 준수하여 계약목적 달성을 위한 용도로만 사용할 것을 확약합니다.</w:t>
      </w:r>
    </w:p>
    <w:p>
      <w:pPr>
        <w:spacing w:after="400" w:before="40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2026.    9.    28.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p>
      <w:r>
        <w:br w:type="page"/>
      </w:r>
    </w:p>
    <w:p>
      <w:pPr>
        <w:spacing w:after="140" w:before="0" w:line="300"/>
      </w:pPr>
      <w:r>
        <w:rPr>
          <w:rFonts w:ascii="맑은 고딕" w:cs="맑은 고딕" w:eastAsia="맑은 고딕" w:hAnsi="맑은 고딕" w:hint="eastAsia"/>
          <w:b/>
          <w:bCs/>
          <w:sz w:val="19"/>
          <w:szCs w:val="19"/>
        </w:rPr>
        <w:t xml:space="preserve">[붙임2]</w:t>
      </w:r>
    </w:p>
    <w:p>
      <w:pPr>
        <w:spacing w:after="320" w:before="0" w:line="340"/>
        <w:jc w:val="center"/>
      </w:pPr>
      <w:r>
        <w:rPr>
          <w:rFonts w:ascii="맑은 고딕" w:cs="맑은 고딕" w:eastAsia="맑은 고딕" w:hAnsi="맑은 고딕" w:hint="eastAsia"/>
          <w:b/>
          <w:bCs/>
          <w:spacing w:val="80"/>
          <w:sz w:val="32"/>
          <w:szCs w:val="32"/>
        </w:rPr>
        <w:t xml:space="preserve">선 금 지 급 에  대 한  각 서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 약 명 :  한국항공대학교 바이브 코딩(Vibe Coding) 기반 학생창업 경진대회 및 창업 특강 운영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계약금액 :  금10,000,000원(금일천만원정)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계약기간 :  계약일 ~ 2026. 11. 6.</w:t>
      </w:r>
    </w:p>
    <w:p>
      <w:pPr>
        <w:spacing w:after="130" w:line="300"/>
        <w:ind w:left="280" w:hanging="28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○ 선금신청액 :  금5,000,000원(금오백만원정)</w:t>
      </w:r>
    </w:p>
    <w:p>
      <w:pPr>
        <w:spacing w:after="260" w:before="300" w:line="300"/>
        <w:ind w:firstLine="2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지방회계법 제35조 및 동법 시행령 제44조의 규정에 의한 선금을 수령함에 있어, 행정안전부 예규 「지방자치단체 입찰 및 계약 집행기준」(제1장 2절 선금ㆍ대가 지급)을 준수하고, 선금을 계약목적 달성 이외의 용도로 사용하지 않겠으며 위반 시는 이행(선금)보증서에 의한 보증금액으로 상환하겠음을 확약하며 이에 각서를 제출합니다.</w:t>
      </w:r>
    </w:p>
    <w:p>
      <w:pPr>
        <w:spacing w:after="18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1"/>
          <w:szCs w:val="21"/>
        </w:rPr>
        <w:t xml:space="preserve">[ 선금 지급 조건 ]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제1조(총칙) 지방자치단체를 당사자로 하는 계약에 관한 법률 제18조의 규정에 의하여 선금을 지급하고자 할 때에는 이 조건에 의한다.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제2조(선금의 사용) ① 선금은 당해 계약목적 달성을 위한 용도 이외 다른 목적에 사용해서는 안되고 선금 사용계획서에 따라 노임 지급과 자재확보 등에 우선 사용하여야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② 계약상대자는 선금 수령 시 별도의 계좌에 의하여 선금을 관리하여야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③ 계약상대자는 선금을 사용할 때에는 사용계획에 따라 집행하여야 하며, 계약이행이 원활하지 않아 선금이 다른 목적에 사용되었는지 확인할 필요가 있다고 판단되는 경우 사용내역서를 제출하게 할 수 있다.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④ 계약상대자는 선금 사용계획과 다르게 선금을 사용하고자 할 경우에는 사전에 선금사용 변경계획서를 제출하여야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제3조(선금의 반환) 계약상대자는 지방자치단체 입찰 및 계약 집행기준 제1장 2절 선금ㆍ대가 지급(행정안전부 예규) 사항을 위반하여 선금반환 청구가 있을 경우에는 반드시 이에 응하여야 한다.</w:t>
      </w:r>
    </w:p>
    <w:p>
      <w:pPr>
        <w:spacing w:after="110" w:line="300"/>
        <w:ind w:left="200" w:hanging="200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제5조(기타사항) 이 조건에 규정되지 않은 사항은 「지방자치단체 입찰 및 계약 집행기준」 제6장 선금ㆍ대가 지급요령(행정안전부 예규)에 따른다.</w:t>
      </w:r>
    </w:p>
    <w:p>
      <w:pPr>
        <w:spacing w:after="400" w:before="360" w:line="300"/>
        <w:jc w:val="center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2026.    9.    28.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신청자  상  호 :  주식회사 리본마켓</w:t>
      </w:r>
    </w:p>
    <w:p>
      <w:pPr>
        <w:spacing w:after="120" w:before="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주  소 :  경기도 평택시 이충로 49-29, 103호</w:t>
      </w:r>
    </w:p>
    <w:p>
      <w:pPr>
        <w:spacing w:after="120" w:before="200" w:line="240" w:lineRule="auto"/>
        <w:ind w:left="4200"/>
        <w:jc w:val="left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대표자 :  김 기 훈</w:t>
      </w:r>
      <w:r>
        <w:rPr>
          <w:rFonts w:ascii="맑은 고딕" w:cs="맑은 고딕" w:eastAsia="맑은 고딕" w:hAnsi="맑은 고딕" w:hint="eastAsia"/>
          <w:sz w:val="21"/>
          <w:szCs w:val="21"/>
        </w:rPr>
        <w:t xml:space="preserve">          (인)</w:t>
      </w:r>
    </w:p>
    <w:p>
      <w:pPr>
        <w:spacing w:after="110" w:before="400" w:line="300"/>
        <w:jc w:val="center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고양산업진흥원 귀하</w:t>
      </w:r>
    </w:p>
    <w:sectPr>
      <w:pgSz w:w="11906" w:h="16838" w:orient="portrait"/>
      <w:pgMar w:top="1247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2026-09-28T03:49:01.114Z</dcterms:created>
  <dcterms:modified xsi:type="dcterms:W3CDTF">2026-09-28T03:49:01.114Z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