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 w:line="300"/>
        <w:jc w:val="center"/>
      </w:pPr>
      <w:r>
        <w:rPr>
          <w:rFonts w:ascii="맑은 고딕" w:cs="맑은 고딕" w:eastAsia="맑은 고딕" w:hAnsi="맑은 고딕" w:hint="eastAsia"/>
          <w:b/>
          <w:bCs/>
          <w:color w:val="17365D"/>
          <w:spacing w:val="100"/>
          <w:sz w:val="44"/>
          <w:szCs w:val="44"/>
        </w:rPr>
        <w:t xml:space="preserve">견     적     서</w:t>
      </w:r>
    </w:p>
    <w:p>
      <w:pPr>
        <w:pBdr>
          <w:bottom w:val="single" w:color="17365D" w:sz="14" w:space="0"/>
        </w:pBdr>
        <w:spacing w:after="150"/>
      </w:pPr>
    </w:p>
    <w:p>
      <w:pPr>
        <w:spacing w:after="160" w:before="0" w:line="300"/>
        <w:jc w:val="right"/>
      </w:pPr>
      <w:r>
        <w:rPr>
          <w:rFonts w:ascii="맑은 고딕" w:cs="맑은 고딕" w:eastAsia="맑은 고딕" w:hAnsi="맑은 고딕" w:hint="eastAsia"/>
          <w:sz w:val="18"/>
          <w:szCs w:val="18"/>
        </w:rPr>
        <w:t xml:space="preserve">견적일자 : 2026. 09. 01.          유효기간 : 견적일로부터 30일</w:t>
      </w:r>
    </w:p>
    <w:tbl>
      <w:tblPr>
        <w:tblW w:type="dxa" w:w="9200"/>
        <w:tblBorders>
          <w:top w:val="single" w:color="17365D" w:sz="12"/>
          <w:left w:val="single" w:color="BFC9D4" w:sz="4"/>
          <w:bottom w:val="single" w:color="17365D" w:sz="12"/>
          <w:right w:val="single" w:color="BFC9D4" w:sz="4"/>
          <w:insideH w:val="single" w:color="BFC9D4" w:sz="4"/>
          <w:insideV w:val="single" w:color="BFC9D4" w:sz="4"/>
        </w:tblBorders>
      </w:tblPr>
      <w:tblGrid>
        <w:gridCol w:w="1500"/>
        <w:gridCol w:w="3100"/>
        <w:gridCol w:w="1500"/>
        <w:gridCol w:w="3100"/>
      </w:tblGrid>
      <w:tr>
        <w:tc>
          <w:tcPr>
            <w:tcW w:type="dxa" w:w="1500"/>
            <w:shd w:fill="F2F2F2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상  호</w:t>
            </w:r>
          </w:p>
        </w:tc>
        <w:tc>
          <w:tcPr>
            <w:tcW w:type="dxa" w:w="31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고양산업진흥원 K-하이테크 플랫폼 지원단</w:t>
            </w:r>
          </w:p>
        </w:tc>
        <w:tc>
          <w:tcPr>
            <w:tcW w:type="dxa" w:w="1500"/>
            <w:shd w:fill="F2F2F2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상  호</w:t>
            </w:r>
          </w:p>
        </w:tc>
        <w:tc>
          <w:tcPr>
            <w:tcW w:type="dxa" w:w="31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(주)리본마켓</w:t>
            </w:r>
          </w:p>
        </w:tc>
      </w:tr>
      <w:tr>
        <w:tc>
          <w:tcPr>
            <w:tcW w:type="dxa" w:w="1500"/>
            <w:shd w:fill="F2F2F2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구  분</w:t>
            </w:r>
          </w:p>
        </w:tc>
        <w:tc>
          <w:tcPr>
            <w:tcW w:type="dxa" w:w="31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공급받는자 (발주처)</w:t>
            </w:r>
          </w:p>
        </w:tc>
        <w:tc>
          <w:tcPr>
            <w:tcW w:type="dxa" w:w="1500"/>
            <w:shd w:fill="F2F2F2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대표자</w:t>
            </w:r>
          </w:p>
        </w:tc>
        <w:tc>
          <w:tcPr>
            <w:tcW w:type="dxa" w:w="31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최 은 성</w:t>
            </w:r>
          </w:p>
        </w:tc>
      </w:tr>
      <w:tr>
        <w:tc>
          <w:tcPr>
            <w:tcW w:type="dxa" w:w="1500"/>
            <w:shd w:fill="F2F2F2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00"/>
            <w:gridSpan w:val="3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2026 대학생과 고양시민의 AI 기술 창업을 위한 바이브 코딩 특강 및 창업 경진대회 운영</w:t>
            </w:r>
          </w:p>
        </w:tc>
      </w:tr>
      <w:tr>
        <w:tc>
          <w:tcPr>
            <w:tcW w:type="dxa" w:w="1500"/>
            <w:shd w:fill="F2F2F2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사업자등록번호</w:t>
            </w:r>
          </w:p>
        </w:tc>
        <w:tc>
          <w:tcPr>
            <w:tcW w:type="dxa" w:w="31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shd w:fill="F2F2F2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연 락 처</w:t>
            </w:r>
          </w:p>
        </w:tc>
        <w:tc>
          <w:tcPr>
            <w:tcW w:type="dxa" w:w="31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500"/>
            <w:shd w:fill="F2F2F2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주    소</w:t>
            </w:r>
          </w:p>
        </w:tc>
        <w:tc>
          <w:tcPr>
            <w:tcW w:type="dxa" w:w="7700"/>
            <w:gridSpan w:val="3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/>
            </w:r>
          </w:p>
        </w:tc>
      </w:tr>
    </w:tbl>
    <w:p>
      <w:pPr>
        <w:spacing w:after="130" w:before="180" w:line="300"/>
      </w:pPr>
      <w:r>
        <w:rPr>
          <w:rFonts w:ascii="맑은 고딕" w:cs="맑은 고딕" w:eastAsia="맑은 고딕" w:hAnsi="맑은 고딕" w:hint="eastAsia"/>
          <w:sz w:val="19"/>
          <w:szCs w:val="19"/>
        </w:rPr>
        <w:t xml:space="preserve">아래와 같이 견적합니다.</w:t>
      </w:r>
    </w:p>
    <w:p>
      <w:pPr>
        <w:spacing w:after="150" w:before="0" w:line="300"/>
      </w:pPr>
      <w:r>
        <w:rPr>
          <w:rFonts w:ascii="맑은 고딕" w:cs="맑은 고딕" w:eastAsia="맑은 고딕" w:hAnsi="맑은 고딕" w:hint="eastAsia"/>
          <w:b/>
          <w:bCs/>
          <w:color w:val="17365D"/>
          <w:sz w:val="24"/>
          <w:szCs w:val="24"/>
        </w:rPr>
        <w:t xml:space="preserve">일금  일천만원정  (₩10,000,000)  ※ 부가가치세 포함</w:t>
      </w:r>
    </w:p>
    <w:tbl>
      <w:tblPr>
        <w:tblW w:type="dxa" w:w="9174"/>
        <w:tblBorders>
          <w:top w:val="single" w:color="17365D" w:sz="12"/>
          <w:left w:val="single" w:color="BFC9D4" w:sz="4"/>
          <w:bottom w:val="single" w:color="17365D" w:sz="12"/>
          <w:right w:val="single" w:color="BFC9D4" w:sz="4"/>
          <w:insideH w:val="single" w:color="BFC9D4" w:sz="4"/>
          <w:insideV w:val="single" w:color="BFC9D4" w:sz="4"/>
        </w:tblBorders>
      </w:tblPr>
      <w:tblGrid>
        <w:gridCol w:w="600"/>
        <w:gridCol w:w="3300"/>
        <w:gridCol w:w="1000"/>
        <w:gridCol w:w="700"/>
        <w:gridCol w:w="1800"/>
        <w:gridCol w:w="1774"/>
      </w:tblGrid>
      <w:tr>
        <w:tc>
          <w:tcPr>
            <w:tcW w:type="dxa" w:w="600"/>
            <w:shd w:fill="17365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 xml:space="preserve">No</w:t>
            </w:r>
          </w:p>
        </w:tc>
        <w:tc>
          <w:tcPr>
            <w:tcW w:type="dxa" w:w="3300"/>
            <w:shd w:fill="17365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 xml:space="preserve">품            목</w:t>
            </w:r>
          </w:p>
        </w:tc>
        <w:tc>
          <w:tcPr>
            <w:tcW w:type="dxa" w:w="1000"/>
            <w:shd w:fill="17365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 xml:space="preserve">단가(원)</w:t>
            </w:r>
          </w:p>
        </w:tc>
        <w:tc>
          <w:tcPr>
            <w:tcW w:type="dxa" w:w="700"/>
            <w:shd w:fill="17365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 xml:space="preserve">수량</w:t>
            </w:r>
          </w:p>
        </w:tc>
        <w:tc>
          <w:tcPr>
            <w:tcW w:type="dxa" w:w="1800"/>
            <w:shd w:fill="17365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 xml:space="preserve">금액(원)</w:t>
            </w:r>
          </w:p>
        </w:tc>
        <w:tc>
          <w:tcPr>
            <w:tcW w:type="dxa" w:w="1774"/>
            <w:shd w:fill="17365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18"/>
                <w:szCs w:val="18"/>
              </w:rPr>
              <w:t xml:space="preserve">비  고</w:t>
            </w:r>
          </w:p>
        </w:tc>
      </w:tr>
      <w:tr>
        <w:tc>
          <w:tcPr>
            <w:tcW w:type="dxa" w:w="6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</w:t>
            </w:r>
          </w:p>
        </w:tc>
        <w:tc>
          <w:tcPr>
            <w:tcW w:type="dxa" w:w="33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인건비 — 전문가 수당</w:t>
            </w:r>
          </w:p>
        </w:tc>
        <w:tc>
          <w:tcPr>
            <w:tcW w:type="dxa" w:w="10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-</w:t>
            </w:r>
          </w:p>
        </w:tc>
        <w:tc>
          <w:tcPr>
            <w:tcW w:type="dxa" w:w="7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3,250,000</w:t>
            </w:r>
          </w:p>
        </w:tc>
        <w:tc>
          <w:tcPr>
            <w:tcW w:type="dxa" w:w="1774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강사·멘토·심사위원</w:t>
            </w:r>
          </w:p>
        </w:tc>
      </w:tr>
      <w:tr>
        <w:tc>
          <w:tcPr>
            <w:tcW w:type="dxa" w:w="6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/>
            </w:r>
          </w:p>
        </w:tc>
        <w:tc>
          <w:tcPr>
            <w:tcW w:type="dxa" w:w="33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  창업 특강 강사료</w:t>
            </w:r>
          </w:p>
        </w:tc>
        <w:tc>
          <w:tcPr>
            <w:tcW w:type="dxa" w:w="10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250,000</w:t>
            </w:r>
          </w:p>
        </w:tc>
        <w:tc>
          <w:tcPr>
            <w:tcW w:type="dxa" w:w="7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1명</w:t>
            </w:r>
          </w:p>
        </w:tc>
        <w:tc>
          <w:tcPr>
            <w:tcW w:type="dxa" w:w="18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250,000</w:t>
            </w:r>
          </w:p>
        </w:tc>
        <w:tc>
          <w:tcPr>
            <w:tcW w:type="dxa" w:w="1774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지급기준 나급 · 2시간</w:t>
            </w:r>
          </w:p>
        </w:tc>
      </w:tr>
      <w:tr>
        <w:tc>
          <w:tcPr>
            <w:tcW w:type="dxa" w:w="6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/>
            </w:r>
          </w:p>
        </w:tc>
        <w:tc>
          <w:tcPr>
            <w:tcW w:type="dxa" w:w="33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  1:1 창업 멘토링비</w:t>
            </w:r>
          </w:p>
        </w:tc>
        <w:tc>
          <w:tcPr>
            <w:tcW w:type="dxa" w:w="10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150,000</w:t>
            </w:r>
          </w:p>
        </w:tc>
        <w:tc>
          <w:tcPr>
            <w:tcW w:type="dxa" w:w="7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10팀</w:t>
            </w:r>
          </w:p>
        </w:tc>
        <w:tc>
          <w:tcPr>
            <w:tcW w:type="dxa" w:w="18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1,500,000</w:t>
            </w:r>
          </w:p>
        </w:tc>
        <w:tc>
          <w:tcPr>
            <w:tcW w:type="dxa" w:w="1774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10.8 멘토링</w:t>
            </w:r>
          </w:p>
        </w:tc>
      </w:tr>
      <w:tr>
        <w:tc>
          <w:tcPr>
            <w:tcW w:type="dxa" w:w="6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/>
            </w:r>
          </w:p>
        </w:tc>
        <w:tc>
          <w:tcPr>
            <w:tcW w:type="dxa" w:w="33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  예선 서류 평가료</w:t>
            </w:r>
          </w:p>
        </w:tc>
        <w:tc>
          <w:tcPr>
            <w:tcW w:type="dxa" w:w="10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150,000</w:t>
            </w:r>
          </w:p>
        </w:tc>
        <w:tc>
          <w:tcPr>
            <w:tcW w:type="dxa" w:w="7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2명</w:t>
            </w:r>
          </w:p>
        </w:tc>
        <w:tc>
          <w:tcPr>
            <w:tcW w:type="dxa" w:w="18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300,000</w:t>
            </w:r>
          </w:p>
        </w:tc>
        <w:tc>
          <w:tcPr>
            <w:tcW w:type="dxa" w:w="1774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10.15 서류평가</w:t>
            </w:r>
          </w:p>
        </w:tc>
      </w:tr>
      <w:tr>
        <w:tc>
          <w:tcPr>
            <w:tcW w:type="dxa" w:w="6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/>
            </w:r>
          </w:p>
        </w:tc>
        <w:tc>
          <w:tcPr>
            <w:tcW w:type="dxa" w:w="33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  결승 심사수당</w:t>
            </w:r>
          </w:p>
        </w:tc>
        <w:tc>
          <w:tcPr>
            <w:tcW w:type="dxa" w:w="10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400,000</w:t>
            </w:r>
          </w:p>
        </w:tc>
        <w:tc>
          <w:tcPr>
            <w:tcW w:type="dxa" w:w="7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3명</w:t>
            </w:r>
          </w:p>
        </w:tc>
        <w:tc>
          <w:tcPr>
            <w:tcW w:type="dxa" w:w="18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1,200,000</w:t>
            </w:r>
          </w:p>
        </w:tc>
        <w:tc>
          <w:tcPr>
            <w:tcW w:type="dxa" w:w="1774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10.22 현직 VC</w:t>
            </w:r>
          </w:p>
        </w:tc>
      </w:tr>
      <w:tr>
        <w:tc>
          <w:tcPr>
            <w:tcW w:type="dxa" w:w="6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2</w:t>
            </w:r>
          </w:p>
        </w:tc>
        <w:tc>
          <w:tcPr>
            <w:tcW w:type="dxa" w:w="33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일반경비 — 시상·실습·홍보·운영</w:t>
            </w:r>
          </w:p>
        </w:tc>
        <w:tc>
          <w:tcPr>
            <w:tcW w:type="dxa" w:w="10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-</w:t>
            </w:r>
          </w:p>
        </w:tc>
        <w:tc>
          <w:tcPr>
            <w:tcW w:type="dxa" w:w="7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5,300,000</w:t>
            </w:r>
          </w:p>
        </w:tc>
        <w:tc>
          <w:tcPr>
            <w:tcW w:type="dxa" w:w="1774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/>
            </w:r>
          </w:p>
        </w:tc>
        <w:tc>
          <w:tcPr>
            <w:tcW w:type="dxa" w:w="33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  시상금 및 부상</w:t>
            </w:r>
          </w:p>
        </w:tc>
        <w:tc>
          <w:tcPr>
            <w:tcW w:type="dxa" w:w="10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-</w:t>
            </w:r>
          </w:p>
        </w:tc>
        <w:tc>
          <w:tcPr>
            <w:tcW w:type="dxa" w:w="7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10팀</w:t>
            </w:r>
          </w:p>
        </w:tc>
        <w:tc>
          <w:tcPr>
            <w:tcW w:type="dxa" w:w="18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2,500,000</w:t>
            </w:r>
          </w:p>
        </w:tc>
        <w:tc>
          <w:tcPr>
            <w:tcW w:type="dxa" w:w="1774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대상~장려상</w:t>
            </w:r>
          </w:p>
        </w:tc>
      </w:tr>
      <w:tr>
        <w:tc>
          <w:tcPr>
            <w:tcW w:type="dxa" w:w="6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/>
            </w:r>
          </w:p>
        </w:tc>
        <w:tc>
          <w:tcPr>
            <w:tcW w:type="dxa" w:w="33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  AI 코딩 도구 이용료</w:t>
            </w:r>
          </w:p>
        </w:tc>
        <w:tc>
          <w:tcPr>
            <w:tcW w:type="dxa" w:w="10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50,000</w:t>
            </w:r>
          </w:p>
        </w:tc>
        <w:tc>
          <w:tcPr>
            <w:tcW w:type="dxa" w:w="7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30명</w:t>
            </w:r>
          </w:p>
        </w:tc>
        <w:tc>
          <w:tcPr>
            <w:tcW w:type="dxa" w:w="18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1,500,000</w:t>
            </w:r>
          </w:p>
        </w:tc>
        <w:tc>
          <w:tcPr>
            <w:tcW w:type="dxa" w:w="1774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10개 팀·팀당 3인</w:t>
            </w:r>
          </w:p>
        </w:tc>
      </w:tr>
      <w:tr>
        <w:tc>
          <w:tcPr>
            <w:tcW w:type="dxa" w:w="6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/>
            </w:r>
          </w:p>
        </w:tc>
        <w:tc>
          <w:tcPr>
            <w:tcW w:type="dxa" w:w="33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  홍보 및 인쇄비</w:t>
            </w:r>
          </w:p>
        </w:tc>
        <w:tc>
          <w:tcPr>
            <w:tcW w:type="dxa" w:w="10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-</w:t>
            </w:r>
          </w:p>
        </w:tc>
        <w:tc>
          <w:tcPr>
            <w:tcW w:type="dxa" w:w="7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1식</w:t>
            </w:r>
          </w:p>
        </w:tc>
        <w:tc>
          <w:tcPr>
            <w:tcW w:type="dxa" w:w="18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700,000</w:t>
            </w:r>
          </w:p>
        </w:tc>
        <w:tc>
          <w:tcPr>
            <w:tcW w:type="dxa" w:w="1774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포스터·현수막·자료집·상장</w:t>
            </w:r>
          </w:p>
        </w:tc>
      </w:tr>
      <w:tr>
        <w:tc>
          <w:tcPr>
            <w:tcW w:type="dxa" w:w="6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/>
            </w:r>
          </w:p>
        </w:tc>
        <w:tc>
          <w:tcPr>
            <w:tcW w:type="dxa" w:w="33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  행사 운영비</w:t>
            </w:r>
          </w:p>
        </w:tc>
        <w:tc>
          <w:tcPr>
            <w:tcW w:type="dxa" w:w="10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-</w:t>
            </w:r>
          </w:p>
        </w:tc>
        <w:tc>
          <w:tcPr>
            <w:tcW w:type="dxa" w:w="7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1식</w:t>
            </w:r>
          </w:p>
        </w:tc>
        <w:tc>
          <w:tcPr>
            <w:tcW w:type="dxa" w:w="18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600,000</w:t>
            </w:r>
          </w:p>
        </w:tc>
        <w:tc>
          <w:tcPr>
            <w:tcW w:type="dxa" w:w="1774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다과·식대·소모품</w:t>
            </w:r>
          </w:p>
        </w:tc>
      </w:tr>
      <w:tr>
        <w:tc>
          <w:tcPr>
            <w:tcW w:type="dxa" w:w="6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3</w:t>
            </w:r>
          </w:p>
        </w:tc>
        <w:tc>
          <w:tcPr>
            <w:tcW w:type="dxa" w:w="33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일반관리비</w:t>
            </w:r>
          </w:p>
        </w:tc>
        <w:tc>
          <w:tcPr>
            <w:tcW w:type="dxa" w:w="10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3.0%</w:t>
            </w:r>
          </w:p>
        </w:tc>
        <w:tc>
          <w:tcPr>
            <w:tcW w:type="dxa" w:w="7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1식</w:t>
            </w:r>
          </w:p>
        </w:tc>
        <w:tc>
          <w:tcPr>
            <w:tcW w:type="dxa" w:w="18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256,500</w:t>
            </w:r>
          </w:p>
        </w:tc>
        <w:tc>
          <w:tcPr>
            <w:tcW w:type="dxa" w:w="1774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법정 한도 8% 이내</w:t>
            </w:r>
          </w:p>
        </w:tc>
      </w:tr>
      <w:tr>
        <w:tc>
          <w:tcPr>
            <w:tcW w:type="dxa" w:w="6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4</w:t>
            </w:r>
          </w:p>
        </w:tc>
        <w:tc>
          <w:tcPr>
            <w:tcW w:type="dxa" w:w="33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이윤</w:t>
            </w:r>
          </w:p>
        </w:tc>
        <w:tc>
          <w:tcPr>
            <w:tcW w:type="dxa" w:w="10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3.23%</w:t>
            </w:r>
          </w:p>
        </w:tc>
        <w:tc>
          <w:tcPr>
            <w:tcW w:type="dxa" w:w="7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1식</w:t>
            </w:r>
          </w:p>
        </w:tc>
        <w:tc>
          <w:tcPr>
            <w:tcW w:type="dxa" w:w="1800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284,409</w:t>
            </w:r>
          </w:p>
        </w:tc>
        <w:tc>
          <w:tcPr>
            <w:tcW w:type="dxa" w:w="1774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>법정 한도 10% 이내</w:t>
            </w:r>
          </w:p>
        </w:tc>
      </w:tr>
      <w:tr>
        <w:tc>
          <w:tcPr>
            <w:tcW w:type="dxa" w:w="5600"/>
            <w:gridSpan w:val="4"/>
            <w:shd w:fill="F2F2F2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소   계 (총원가)</w:t>
            </w:r>
          </w:p>
        </w:tc>
        <w:tc>
          <w:tcPr>
            <w:tcW w:type="dxa" w:w="3300"/>
            <w:shd w:fill="F2F2F2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9,090,909</w:t>
            </w:r>
          </w:p>
        </w:tc>
        <w:tc>
          <w:tcPr>
            <w:tcW w:type="dxa" w:w="1000"/>
            <w:shd w:fill="F2F2F2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600"/>
            <w:gridSpan w:val="4"/>
            <w:shd w:fill="F2F2F2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부 가 가 치 세 (10%)</w:t>
            </w:r>
          </w:p>
        </w:tc>
        <w:tc>
          <w:tcPr>
            <w:tcW w:type="dxa" w:w="3300"/>
            <w:shd w:fill="F2F2F2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909,091</w:t>
            </w:r>
          </w:p>
        </w:tc>
        <w:tc>
          <w:tcPr>
            <w:tcW w:type="dxa" w:w="1000"/>
            <w:shd w:fill="F2F2F2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5600"/>
            <w:gridSpan w:val="4"/>
            <w:shd w:fill="17365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20"/>
                <w:szCs w:val="20"/>
              </w:rPr>
              <w:t xml:space="preserve">합 계 금 액</w:t>
            </w:r>
          </w:p>
        </w:tc>
        <w:tc>
          <w:tcPr>
            <w:tcW w:type="dxa" w:w="3300"/>
            <w:shd w:fill="17365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right"/>
            </w:pPr>
            <w:r>
              <w:rPr>
                <w:rFonts w:ascii="맑은 고딕" w:cs="맑은 고딕" w:eastAsia="맑은 고딕" w:hAnsi="맑은 고딕" w:hint="eastAsia"/>
                <w:b/>
                <w:bCs/>
                <w:color w:val="FFFFFF"/>
                <w:sz w:val="20"/>
                <w:szCs w:val="20"/>
              </w:rPr>
              <w:t xml:space="preserve">10,000,000</w:t>
            </w:r>
          </w:p>
        </w:tc>
        <w:tc>
          <w:tcPr>
            <w:tcW w:type="dxa" w:w="1000"/>
            <w:shd w:fill="17365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80"/>
              <w:jc w:val="left"/>
            </w:pPr>
            <w:r>
              <w:rPr>
                <w:rFonts w:ascii="맑은 고딕" w:cs="맑은 고딕" w:eastAsia="맑은 고딕" w:hAnsi="맑은 고딕" w:hint="eastAsia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140" w:line="300"/>
      </w:pPr>
      <w:r>
        <w:rPr>
          <w:rFonts w:ascii="맑은 고딕" w:cs="맑은 고딕" w:eastAsia="맑은 고딕" w:hAnsi="맑은 고딕" w:hint="eastAsia"/>
          <w:color w:val="767676"/>
          <w:sz w:val="17"/>
          <w:szCs w:val="17"/>
        </w:rPr>
        <w:t xml:space="preserve">※ 산출 근거는 별첨 「원가계산서」(총괄표·인건비·일반경비·강사수당 지급기준)를 따른다.</w:t>
      </w:r>
    </w:p>
    <w:p>
      <w:pPr>
        <w:spacing w:after="40" w:before="0" w:line="300"/>
      </w:pPr>
      <w:r>
        <w:rPr>
          <w:rFonts w:ascii="맑은 고딕" w:cs="맑은 고딕" w:eastAsia="맑은 고딕" w:hAnsi="맑은 고딕" w:hint="eastAsia"/>
          <w:color w:val="767676"/>
          <w:sz w:val="17"/>
          <w:szCs w:val="17"/>
        </w:rPr>
        <w:t xml:space="preserve">※ 창업 특강 강사료는 발주처 「강사수당 지급기준」 나급(최초 1시간 170,000원 + 초과 매시간 80,000원, 2시간 250,000원)을 적용하였다.</w:t>
      </w:r>
    </w:p>
    <w:p>
      <w:pPr>
        <w:spacing w:after="40" w:before="0" w:line="300"/>
      </w:pPr>
      <w:r>
        <w:rPr>
          <w:rFonts w:ascii="맑은 고딕" w:cs="맑은 고딕" w:eastAsia="맑은 고딕" w:hAnsi="맑은 고딕" w:hint="eastAsia"/>
          <w:color w:val="767676"/>
          <w:sz w:val="17"/>
          <w:szCs w:val="17"/>
        </w:rPr>
        <w:t xml:space="preserve">※ 시상금(2,500,000원)과 AI 코딩 도구 이용료(1,500,000원) 등 실비성 지출의 비중이 커, 일반관리비(3.0%)와 이윤(3.23%)은 지방계약법 시행규칙상 한도(각 8%, 10%)를 밑도는 수준으로 계상하였다.</w:t>
      </w:r>
    </w:p>
    <w:p>
      <w:pPr>
        <w:spacing w:after="150" w:before="0" w:line="300"/>
      </w:pPr>
      <w:r>
        <w:rPr>
          <w:rFonts w:ascii="맑은 고딕" w:cs="맑은 고딕" w:eastAsia="맑은 고딕" w:hAnsi="맑은 고딕" w:hint="eastAsia"/>
          <w:color w:val="767676"/>
          <w:sz w:val="17"/>
          <w:szCs w:val="17"/>
        </w:rPr>
        <w:t xml:space="preserve">※ 본 견적은 협의용이며, 과업 내용 변경 시 금액이 조정될 수 있다.</w:t>
      </w:r>
    </w:p>
    <w:p>
      <w:pPr>
        <w:spacing w:after="110" w:before="0" w:line="300"/>
        <w:jc w:val="center"/>
      </w:pPr>
      <w:r>
        <w:rPr>
          <w:rFonts w:ascii="맑은 고딕" w:cs="맑은 고딕" w:eastAsia="맑은 고딕" w:hAnsi="맑은 고딕" w:hint="eastAsia"/>
          <w:sz w:val="20"/>
          <w:szCs w:val="20"/>
        </w:rPr>
        <w:t xml:space="preserve">2026. 09. 01.</w:t>
      </w:r>
    </w:p>
    <w:p>
      <w:pPr>
        <w:spacing w:after="100" w:before="0" w:line="300"/>
        <w:jc w:val="center"/>
      </w:pPr>
      <w:r>
        <w:rPr>
          <w:rFonts w:ascii="맑은 고딕" w:cs="맑은 고딕" w:eastAsia="맑은 고딕" w:hAnsi="맑은 고딕" w:hint="eastAsia"/>
          <w:b/>
          <w:bCs/>
          <w:spacing w:val="30"/>
          <w:sz w:val="24"/>
          <w:szCs w:val="24"/>
        </w:rPr>
        <w:t xml:space="preserve">(주) 리 본 마 켓      대표이사   최 은 성    (인)</w:t>
      </w:r>
    </w:p>
    <w:sectPr>
      <w:pgSz w:w="11906" w:h="16838" w:orient="portrait"/>
      <w:pgMar w:top="850" w:right="1020" w:bottom="68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 w:hint="eastAsia"/>
        <w:sz w:val="19"/>
        <w:szCs w:val="19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2026-09-14T01:55:42.475Z</dcterms:created>
  <dcterms:modified xsi:type="dcterms:W3CDTF">2026-09-14T01:55:42.475Z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