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1630" w14:textId="444E5954" w:rsidR="00202EBE" w:rsidRPr="00202EBE" w:rsidRDefault="00202EBE" w:rsidP="00202EBE">
      <w:pPr>
        <w:shd w:val="clear" w:color="auto" w:fill="FFFFFF"/>
        <w:spacing w:before="400" w:after="0" w:line="240" w:lineRule="auto"/>
        <w:outlineLvl w:val="0"/>
        <w:rPr>
          <w:rFonts w:ascii="Segoe UI" w:eastAsia="Times New Roman" w:hAnsi="Segoe UI" w:cs="Segoe UI"/>
          <w:color w:val="172B4D"/>
          <w:spacing w:val="-2"/>
          <w:kern w:val="36"/>
          <w:sz w:val="36"/>
          <w:szCs w:val="36"/>
          <w:lang w:eastAsia="en-GB"/>
        </w:rPr>
      </w:pPr>
      <w:r w:rsidRPr="00202EBE">
        <w:rPr>
          <w:rFonts w:ascii="Segoe UI" w:eastAsia="Times New Roman" w:hAnsi="Segoe UI" w:cs="Segoe UI"/>
          <w:color w:val="172B4D"/>
          <w:spacing w:val="-2"/>
          <w:kern w:val="36"/>
          <w:sz w:val="36"/>
          <w:szCs w:val="36"/>
          <w:lang w:eastAsia="en-GB"/>
        </w:rPr>
        <w:t>Integration Overview</w:t>
      </w:r>
    </w:p>
    <w:p w14:paraId="7B48F498" w14:textId="77777777"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202EBE">
        <w:rPr>
          <w:rFonts w:ascii="Segoe UI" w:eastAsia="Times New Roman" w:hAnsi="Segoe UI" w:cs="Segoe UI"/>
          <w:color w:val="172B4D"/>
          <w:spacing w:val="-1"/>
          <w:sz w:val="24"/>
          <w:szCs w:val="24"/>
          <w:lang w:eastAsia="en-GB"/>
        </w:rPr>
        <w:t> </w:t>
      </w:r>
    </w:p>
    <w:p w14:paraId="38DC5E29" w14:textId="6D93957C"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202EBE">
        <w:rPr>
          <w:rFonts w:ascii="Segoe UI" w:eastAsia="Times New Roman" w:hAnsi="Segoe UI" w:cs="Segoe UI"/>
          <w:color w:val="172B4D"/>
          <w:spacing w:val="-1"/>
          <w:sz w:val="24"/>
          <w:szCs w:val="24"/>
          <w:lang w:eastAsia="en-GB"/>
        </w:rPr>
        <w:t xml:space="preserve">This AWS Quick Start deploys and configures a set of Lambda functions and one DynamoDB table, providing a simple and seamless integration between Amazon Connect and PCI Pal’s </w:t>
      </w:r>
      <w:r w:rsidR="00F72C93">
        <w:rPr>
          <w:rFonts w:ascii="Segoe UI" w:eastAsia="Times New Roman" w:hAnsi="Segoe UI" w:cs="Segoe UI"/>
          <w:color w:val="172B4D"/>
          <w:spacing w:val="-1"/>
          <w:sz w:val="24"/>
          <w:szCs w:val="24"/>
          <w:lang w:eastAsia="en-GB"/>
        </w:rPr>
        <w:t xml:space="preserve">Agent Assist </w:t>
      </w:r>
      <w:r w:rsidR="000A4F56">
        <w:rPr>
          <w:rFonts w:ascii="Segoe UI" w:eastAsia="Times New Roman" w:hAnsi="Segoe UI" w:cs="Segoe UI"/>
          <w:color w:val="172B4D"/>
          <w:spacing w:val="-1"/>
          <w:sz w:val="24"/>
          <w:szCs w:val="24"/>
          <w:lang w:eastAsia="en-GB"/>
        </w:rPr>
        <w:t>Solution</w:t>
      </w:r>
      <w:r w:rsidRPr="00202EBE">
        <w:rPr>
          <w:rFonts w:ascii="Segoe UI" w:eastAsia="Times New Roman" w:hAnsi="Segoe UI" w:cs="Segoe UI"/>
          <w:color w:val="172B4D"/>
          <w:spacing w:val="-1"/>
          <w:sz w:val="24"/>
          <w:szCs w:val="24"/>
          <w:lang w:eastAsia="en-GB"/>
        </w:rPr>
        <w:t>.</w:t>
      </w:r>
    </w:p>
    <w:p w14:paraId="1736E324" w14:textId="51DABA72" w:rsidR="000A4F56" w:rsidRPr="00D90B85" w:rsidRDefault="00202EBE" w:rsidP="000A4F56">
      <w:pPr>
        <w:pStyle w:val="dp"/>
        <w:spacing w:before="0" w:beforeAutospacing="0" w:after="0" w:afterAutospacing="0"/>
        <w:jc w:val="both"/>
        <w:rPr>
          <w:rStyle w:val="dl"/>
          <w:rFonts w:asciiTheme="minorHAnsi" w:hAnsiTheme="minorHAnsi" w:cstheme="minorHAnsi"/>
          <w:color w:val="16202C"/>
        </w:rPr>
      </w:pPr>
      <w:r w:rsidRPr="00D90B85">
        <w:rPr>
          <w:rFonts w:asciiTheme="minorHAnsi" w:eastAsia="Times New Roman" w:hAnsiTheme="minorHAnsi" w:cstheme="minorHAnsi"/>
          <w:color w:val="172B4D"/>
          <w:spacing w:val="-1"/>
          <w:lang w:eastAsia="en-GB"/>
        </w:rPr>
        <w:t>PCI Pal</w:t>
      </w:r>
      <w:r w:rsidR="000A4F56" w:rsidRPr="00D90B85">
        <w:rPr>
          <w:rFonts w:asciiTheme="minorHAnsi" w:eastAsia="Times New Roman" w:hAnsiTheme="minorHAnsi" w:cstheme="minorHAnsi"/>
          <w:color w:val="172B4D"/>
          <w:spacing w:val="-1"/>
          <w:lang w:eastAsia="en-GB"/>
        </w:rPr>
        <w:t>®</w:t>
      </w:r>
      <w:r w:rsidR="000A4F56" w:rsidRPr="00D90B85">
        <w:rPr>
          <w:rStyle w:val="dl"/>
          <w:rFonts w:asciiTheme="minorHAnsi" w:hAnsiTheme="minorHAnsi" w:cstheme="minorHAnsi"/>
          <w:color w:val="16202C"/>
        </w:rPr>
        <w:t xml:space="preserve"> is a leading provider of SaaS solutions that empower companies to take payments securely, adhere to strict industry governance, and remove their business from the significant risks posed by non-compliance and data loss.  </w:t>
      </w:r>
    </w:p>
    <w:p w14:paraId="2FB48EBB" w14:textId="77777777" w:rsidR="000A4F56" w:rsidRPr="00D90B85" w:rsidRDefault="000A4F56" w:rsidP="000A4F56">
      <w:pPr>
        <w:pStyle w:val="dp"/>
        <w:spacing w:before="0" w:beforeAutospacing="0" w:after="0" w:afterAutospacing="0"/>
        <w:jc w:val="both"/>
        <w:rPr>
          <w:rStyle w:val="dl"/>
          <w:rFonts w:asciiTheme="minorHAnsi" w:hAnsiTheme="minorHAnsi" w:cstheme="minorHAnsi"/>
          <w:color w:val="16202C"/>
        </w:rPr>
      </w:pPr>
    </w:p>
    <w:p w14:paraId="0FBA4E5B" w14:textId="259524F7" w:rsidR="00F72C93" w:rsidRPr="00D90B85" w:rsidRDefault="00F72C93" w:rsidP="00F72C93">
      <w:pPr>
        <w:pStyle w:val="NormalWeb"/>
        <w:shd w:val="clear" w:color="auto" w:fill="FFFFFF"/>
        <w:spacing w:before="0" w:beforeAutospacing="0"/>
        <w:rPr>
          <w:rFonts w:asciiTheme="minorHAnsi" w:hAnsiTheme="minorHAnsi" w:cstheme="minorHAnsi"/>
          <w:color w:val="888995"/>
          <w:sz w:val="22"/>
          <w:szCs w:val="22"/>
        </w:rPr>
      </w:pPr>
      <w:r w:rsidRPr="00D90B85">
        <w:rPr>
          <w:rFonts w:asciiTheme="minorHAnsi" w:hAnsiTheme="minorHAnsi" w:cstheme="minorHAnsi"/>
          <w:sz w:val="22"/>
          <w:szCs w:val="22"/>
        </w:rPr>
        <w:t xml:space="preserve">PCI Pal’s Agent Assist solution </w:t>
      </w:r>
      <w:r w:rsidRPr="00D90B85">
        <w:rPr>
          <w:rFonts w:asciiTheme="minorHAnsi" w:hAnsiTheme="minorHAnsi" w:cstheme="minorHAnsi"/>
          <w:color w:val="888995"/>
          <w:sz w:val="22"/>
          <w:szCs w:val="22"/>
        </w:rPr>
        <w:t>utilises DTMF (Dual Tone Multi Frequency) masking technology, as well as Speech Recognition for customers who can’t to use their telephone keypad,  to provide companies with a secure way of handling payments by phone without bringing their environments in scope of Payment Card Industry Data Security Standard (PCI DSS).</w:t>
      </w:r>
    </w:p>
    <w:p w14:paraId="795CA4BD" w14:textId="77777777" w:rsidR="00F72C93" w:rsidRPr="00D90B85" w:rsidRDefault="00F72C93" w:rsidP="00F72C93">
      <w:pPr>
        <w:shd w:val="clear" w:color="auto" w:fill="FFFFFF"/>
        <w:spacing w:after="100" w:afterAutospacing="1" w:line="240" w:lineRule="auto"/>
        <w:rPr>
          <w:rFonts w:eastAsia="Times New Roman" w:cstheme="minorHAnsi"/>
          <w:color w:val="888995"/>
          <w:lang w:eastAsia="en-GB"/>
        </w:rPr>
      </w:pPr>
      <w:r w:rsidRPr="00D90B85">
        <w:rPr>
          <w:rFonts w:eastAsia="Times New Roman" w:cstheme="minorHAnsi"/>
          <w:color w:val="888995"/>
          <w:lang w:eastAsia="en-GB"/>
        </w:rPr>
        <w:t>We integrate with the call flow and at the point of payment, intercept any keypad tones or speech from the customer. This way the agent doesn’t hear or see the card data, all they see are asterisks on the screen. The customer and the agent can still converse throughout the process but the sensitive card data, the PAN and the CSV, are prevented from reaching the agent or your environment, drastically reducing the scope of PCI Compliance.</w:t>
      </w:r>
    </w:p>
    <w:p w14:paraId="78566291" w14:textId="7228E2E3" w:rsidR="000A4F56" w:rsidRPr="006942D9" w:rsidRDefault="000A4F56" w:rsidP="000A4F56">
      <w:pPr>
        <w:pStyle w:val="dp"/>
        <w:spacing w:before="0" w:beforeAutospacing="0" w:after="0" w:afterAutospacing="0"/>
        <w:jc w:val="both"/>
        <w:rPr>
          <w:rFonts w:asciiTheme="minorBidi" w:hAnsiTheme="minorBidi" w:cstheme="minorBidi"/>
          <w:color w:val="16202C"/>
          <w:sz w:val="20"/>
          <w:szCs w:val="20"/>
        </w:rPr>
      </w:pPr>
      <w:r w:rsidRPr="006942D9">
        <w:rPr>
          <w:rStyle w:val="dl"/>
          <w:rFonts w:asciiTheme="minorBidi" w:hAnsiTheme="minorBidi" w:cstheme="minorBidi"/>
          <w:color w:val="16202C"/>
          <w:sz w:val="20"/>
          <w:szCs w:val="20"/>
        </w:rPr>
        <w:t> </w:t>
      </w:r>
    </w:p>
    <w:p w14:paraId="791516F2" w14:textId="5B7A1EA8"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p>
    <w:p w14:paraId="43113392" w14:textId="65F767A3" w:rsidR="00010D6E" w:rsidRDefault="00202EBE">
      <w:r>
        <w:t xml:space="preserve">For more information visit </w:t>
      </w:r>
      <w:hyperlink r:id="rId5" w:history="1">
        <w:r w:rsidRPr="00F056BF">
          <w:rPr>
            <w:rStyle w:val="Hyperlink"/>
          </w:rPr>
          <w:t>www.pcipal.com</w:t>
        </w:r>
      </w:hyperlink>
      <w:r>
        <w:t xml:space="preserve"> or talk to </w:t>
      </w:r>
      <w:hyperlink r:id="rId6" w:history="1">
        <w:r w:rsidRPr="00202EBE">
          <w:rPr>
            <w:rStyle w:val="Hyperlink"/>
          </w:rPr>
          <w:t>PCI Pal directly &gt;&gt;</w:t>
        </w:r>
      </w:hyperlink>
      <w:r>
        <w:t>.</w:t>
      </w:r>
    </w:p>
    <w:p w14:paraId="5F4FC10A" w14:textId="11AD7AE5" w:rsidR="00FF64CD" w:rsidRDefault="00FF64CD"/>
    <w:p w14:paraId="2B7D9487" w14:textId="551CCB16" w:rsidR="00FF64CD" w:rsidRDefault="00FF64CD">
      <w:pPr>
        <w:rPr>
          <w:rFonts w:ascii="Segoe UI" w:eastAsia="Times New Roman" w:hAnsi="Segoe UI" w:cs="Segoe UI"/>
          <w:color w:val="172B4D"/>
          <w:spacing w:val="-2"/>
          <w:kern w:val="36"/>
          <w:sz w:val="36"/>
          <w:szCs w:val="36"/>
          <w:lang w:eastAsia="en-GB"/>
        </w:rPr>
      </w:pPr>
      <w:r>
        <w:rPr>
          <w:rFonts w:ascii="Segoe UI" w:eastAsia="Times New Roman" w:hAnsi="Segoe UI" w:cs="Segoe UI"/>
          <w:color w:val="172B4D"/>
          <w:spacing w:val="-2"/>
          <w:kern w:val="36"/>
          <w:sz w:val="36"/>
          <w:szCs w:val="36"/>
          <w:lang w:eastAsia="en-GB"/>
        </w:rPr>
        <w:t>Deployment Steps</w:t>
      </w:r>
    </w:p>
    <w:p w14:paraId="4CA7F64A" w14:textId="62A052EB" w:rsidR="00FF64CD" w:rsidRDefault="00FF64CD">
      <w:pPr>
        <w:rPr>
          <w:rFonts w:ascii="Segoe UI" w:eastAsia="Times New Roman" w:hAnsi="Segoe UI" w:cs="Segoe UI"/>
          <w:color w:val="172B4D"/>
          <w:spacing w:val="-2"/>
          <w:kern w:val="36"/>
          <w:sz w:val="36"/>
          <w:szCs w:val="36"/>
          <w:lang w:eastAsia="en-GB"/>
        </w:rPr>
      </w:pPr>
    </w:p>
    <w:p w14:paraId="3B99D9A3" w14:textId="137C0269" w:rsidR="00FF64CD" w:rsidRDefault="00FF64CD">
      <w:pPr>
        <w:rPr>
          <w:rFonts w:ascii="Segoe UI" w:eastAsia="Times New Roman" w:hAnsi="Segoe UI" w:cs="Segoe UI"/>
          <w:color w:val="172B4D"/>
          <w:spacing w:val="-2"/>
          <w:kern w:val="36"/>
          <w:sz w:val="28"/>
          <w:szCs w:val="28"/>
          <w:lang w:eastAsia="en-GB"/>
        </w:rPr>
      </w:pPr>
      <w:r w:rsidRPr="00FF64CD">
        <w:rPr>
          <w:rFonts w:ascii="Segoe UI" w:eastAsia="Times New Roman" w:hAnsi="Segoe UI" w:cs="Segoe UI"/>
          <w:color w:val="172B4D"/>
          <w:spacing w:val="-2"/>
          <w:kern w:val="36"/>
          <w:sz w:val="28"/>
          <w:szCs w:val="28"/>
          <w:lang w:eastAsia="en-GB"/>
        </w:rPr>
        <w:t>To add PCI Pal</w:t>
      </w:r>
      <w:r w:rsidR="00F72C93">
        <w:rPr>
          <w:rFonts w:ascii="Segoe UI" w:eastAsia="Times New Roman" w:hAnsi="Segoe UI" w:cs="Segoe UI"/>
          <w:color w:val="172B4D"/>
          <w:spacing w:val="-2"/>
          <w:kern w:val="36"/>
          <w:sz w:val="28"/>
          <w:szCs w:val="28"/>
          <w:lang w:eastAsia="en-GB"/>
        </w:rPr>
        <w:t xml:space="preserve"> </w:t>
      </w:r>
      <w:commentRangeStart w:id="0"/>
      <w:r w:rsidR="00F72C93">
        <w:rPr>
          <w:rFonts w:ascii="Segoe UI" w:eastAsia="Times New Roman" w:hAnsi="Segoe UI" w:cs="Segoe UI"/>
          <w:color w:val="172B4D"/>
          <w:spacing w:val="-2"/>
          <w:kern w:val="36"/>
          <w:sz w:val="28"/>
          <w:szCs w:val="28"/>
          <w:lang w:eastAsia="en-GB"/>
        </w:rPr>
        <w:t>Agent</w:t>
      </w:r>
      <w:commentRangeEnd w:id="0"/>
      <w:r w:rsidR="00F72C93">
        <w:rPr>
          <w:rStyle w:val="CommentReference"/>
          <w:rFonts w:ascii="Times New Roman" w:eastAsia="Times New Roman" w:hAnsi="Times New Roman" w:cs="Times New Roman"/>
          <w:lang w:val="en-US"/>
        </w:rPr>
        <w:commentReference w:id="0"/>
      </w:r>
      <w:r w:rsidR="00F72C93">
        <w:rPr>
          <w:rFonts w:ascii="Segoe UI" w:eastAsia="Times New Roman" w:hAnsi="Segoe UI" w:cs="Segoe UI"/>
          <w:color w:val="172B4D"/>
          <w:spacing w:val="-2"/>
          <w:kern w:val="36"/>
          <w:sz w:val="28"/>
          <w:szCs w:val="28"/>
          <w:lang w:eastAsia="en-GB"/>
        </w:rPr>
        <w:t xml:space="preserve"> Assist</w:t>
      </w:r>
      <w:r w:rsidRPr="00FF64CD">
        <w:rPr>
          <w:rFonts w:ascii="Segoe UI" w:eastAsia="Times New Roman" w:hAnsi="Segoe UI" w:cs="Segoe UI"/>
          <w:color w:val="172B4D"/>
          <w:spacing w:val="-2"/>
          <w:kern w:val="36"/>
          <w:sz w:val="28"/>
          <w:szCs w:val="28"/>
          <w:lang w:eastAsia="en-GB"/>
        </w:rPr>
        <w:t xml:space="preserve"> to Amazon Connect</w:t>
      </w:r>
    </w:p>
    <w:p w14:paraId="2FBAFA65" w14:textId="3324C5FD" w:rsidR="00FF64CD" w:rsidRDefault="00FF64CD">
      <w:pPr>
        <w:rPr>
          <w:rFonts w:ascii="Segoe UI" w:eastAsia="Times New Roman" w:hAnsi="Segoe UI" w:cs="Segoe UI"/>
          <w:color w:val="172B4D"/>
          <w:spacing w:val="-2"/>
          <w:kern w:val="36"/>
          <w:sz w:val="28"/>
          <w:szCs w:val="28"/>
          <w:lang w:eastAsia="en-GB"/>
        </w:rPr>
      </w:pPr>
    </w:p>
    <w:p w14:paraId="5DE5E506" w14:textId="77777777" w:rsidR="00FF64CD" w:rsidRPr="00FF64CD" w:rsidRDefault="00E85B05" w:rsidP="00FF64CD">
      <w:pPr>
        <w:pStyle w:val="ListParagraph"/>
        <w:numPr>
          <w:ilvl w:val="0"/>
          <w:numId w:val="1"/>
        </w:numPr>
        <w:spacing w:line="259" w:lineRule="auto"/>
        <w:contextualSpacing/>
        <w:rPr>
          <w:rFonts w:ascii="Segoe UI" w:hAnsi="Segoe UI" w:cs="Segoe UI"/>
          <w:sz w:val="20"/>
          <w:szCs w:val="20"/>
        </w:rPr>
      </w:pPr>
      <w:hyperlink r:id="rId11" w:anchor="sign-up-for-aws" w:history="1">
        <w:r w:rsidR="00FF64CD" w:rsidRPr="00FF64CD">
          <w:rPr>
            <w:rStyle w:val="Hyperlink"/>
            <w:rFonts w:ascii="Segoe UI" w:hAnsi="Segoe UI" w:cs="Segoe UI"/>
            <w:sz w:val="20"/>
            <w:szCs w:val="20"/>
          </w:rPr>
          <w:t>Sign up for an AWS account</w:t>
        </w:r>
      </w:hyperlink>
      <w:r w:rsidR="00FF64CD" w:rsidRPr="00FF64CD">
        <w:rPr>
          <w:rFonts w:ascii="Segoe UI" w:hAnsi="Segoe UI" w:cs="Segoe UI"/>
          <w:sz w:val="20"/>
          <w:szCs w:val="20"/>
        </w:rPr>
        <w:t>, if you don’t already have one.</w:t>
      </w:r>
    </w:p>
    <w:p w14:paraId="579001CD" w14:textId="77777777" w:rsidR="00FF64CD" w:rsidRPr="00FF64CD" w:rsidRDefault="00FF64CD" w:rsidP="00FF64CD">
      <w:pPr>
        <w:spacing w:after="200"/>
        <w:ind w:left="720"/>
        <w:rPr>
          <w:rFonts w:ascii="Segoe UI" w:hAnsi="Segoe UI" w:cs="Segoe UI"/>
          <w:sz w:val="18"/>
          <w:szCs w:val="18"/>
        </w:rPr>
      </w:pPr>
      <w:r w:rsidRPr="00FF64CD">
        <w:rPr>
          <w:rFonts w:ascii="Segoe UI" w:hAnsi="Segoe UI" w:cs="Segoe UI"/>
          <w:sz w:val="18"/>
          <w:szCs w:val="18"/>
        </w:rPr>
        <w:t>Getting an account will automatically sign you up for Amazon Connect and all other AWS services.</w:t>
      </w:r>
    </w:p>
    <w:p w14:paraId="4AA20185" w14:textId="77777777" w:rsidR="00FF64CD" w:rsidRPr="00FF64CD" w:rsidRDefault="00E85B05" w:rsidP="00FF64CD">
      <w:pPr>
        <w:pStyle w:val="ListParagraph"/>
        <w:numPr>
          <w:ilvl w:val="0"/>
          <w:numId w:val="1"/>
        </w:numPr>
        <w:spacing w:after="200" w:line="259" w:lineRule="auto"/>
        <w:rPr>
          <w:rFonts w:ascii="Segoe UI" w:hAnsi="Segoe UI" w:cs="Segoe UI"/>
          <w:sz w:val="20"/>
          <w:szCs w:val="20"/>
        </w:rPr>
      </w:pPr>
      <w:hyperlink r:id="rId12" w:anchor="launch-contact-center" w:history="1">
        <w:r w:rsidR="00FF64CD" w:rsidRPr="00FF64CD">
          <w:rPr>
            <w:rStyle w:val="Hyperlink"/>
            <w:rFonts w:ascii="Segoe UI" w:hAnsi="Segoe UI" w:cs="Segoe UI"/>
            <w:sz w:val="20"/>
            <w:szCs w:val="20"/>
          </w:rPr>
          <w:t>Create a new Amazon Connect instance</w:t>
        </w:r>
      </w:hyperlink>
      <w:r w:rsidR="00FF64CD" w:rsidRPr="00FF64CD">
        <w:rPr>
          <w:rFonts w:ascii="Segoe UI" w:hAnsi="Segoe UI" w:cs="Segoe UI"/>
          <w:sz w:val="20"/>
          <w:szCs w:val="20"/>
        </w:rPr>
        <w:t xml:space="preserve"> for the integration, or </w:t>
      </w:r>
      <w:hyperlink r:id="rId13" w:history="1">
        <w:r w:rsidR="00FF64CD" w:rsidRPr="00FF64CD">
          <w:rPr>
            <w:rStyle w:val="Hyperlink"/>
            <w:rFonts w:ascii="Segoe UI" w:hAnsi="Segoe UI" w:cs="Segoe UI"/>
            <w:sz w:val="20"/>
            <w:szCs w:val="20"/>
          </w:rPr>
          <w:t>use an existing instance</w:t>
        </w:r>
      </w:hyperlink>
      <w:r w:rsidR="00FF64CD" w:rsidRPr="00FF64CD">
        <w:rPr>
          <w:rFonts w:ascii="Segoe UI" w:hAnsi="Segoe UI" w:cs="Segoe UI"/>
          <w:sz w:val="20"/>
          <w:szCs w:val="20"/>
        </w:rPr>
        <w:t>.</w:t>
      </w:r>
    </w:p>
    <w:p w14:paraId="4421224F" w14:textId="7987DD4E" w:rsidR="00FF64CD" w:rsidRPr="00FF64CD" w:rsidRDefault="00E85B05" w:rsidP="00FF64CD">
      <w:pPr>
        <w:pStyle w:val="ListParagraph"/>
        <w:numPr>
          <w:ilvl w:val="0"/>
          <w:numId w:val="1"/>
        </w:numPr>
        <w:spacing w:after="200" w:line="259" w:lineRule="auto"/>
        <w:rPr>
          <w:rFonts w:ascii="Segoe UI" w:hAnsi="Segoe UI" w:cs="Segoe UI"/>
          <w:sz w:val="20"/>
          <w:szCs w:val="20"/>
        </w:rPr>
      </w:pPr>
      <w:hyperlink r:id="rId14" w:history="1">
        <w:r w:rsidR="00FF64CD" w:rsidRPr="00FF64CD">
          <w:rPr>
            <w:rStyle w:val="Hyperlink"/>
            <w:rFonts w:ascii="Segoe UI" w:hAnsi="Segoe UI" w:cs="Segoe UI"/>
            <w:sz w:val="20"/>
            <w:szCs w:val="20"/>
          </w:rPr>
          <w:t>Contact PCI Pal</w:t>
        </w:r>
      </w:hyperlink>
      <w:r w:rsidR="00FF64CD">
        <w:rPr>
          <w:rFonts w:ascii="Segoe UI" w:hAnsi="Segoe UI" w:cs="Segoe UI"/>
          <w:sz w:val="20"/>
          <w:szCs w:val="20"/>
        </w:rPr>
        <w:t xml:space="preserve"> if you’re not already a customer.</w:t>
      </w:r>
    </w:p>
    <w:p w14:paraId="462E061E" w14:textId="77777777" w:rsidR="00FF64CD" w:rsidRPr="00FF64CD" w:rsidRDefault="00FF64CD" w:rsidP="00FF64CD">
      <w:pPr>
        <w:pStyle w:val="ListParagraph"/>
        <w:numPr>
          <w:ilvl w:val="0"/>
          <w:numId w:val="1"/>
        </w:numPr>
        <w:spacing w:line="259" w:lineRule="auto"/>
        <w:contextualSpacing/>
        <w:rPr>
          <w:rFonts w:ascii="Segoe UI" w:hAnsi="Segoe UI" w:cs="Segoe UI"/>
          <w:sz w:val="20"/>
          <w:szCs w:val="20"/>
        </w:rPr>
      </w:pPr>
      <w:r w:rsidRPr="00FF64CD">
        <w:rPr>
          <w:rFonts w:ascii="Segoe UI" w:hAnsi="Segoe UI" w:cs="Segoe UI"/>
          <w:sz w:val="20"/>
          <w:szCs w:val="20"/>
        </w:rPr>
        <w:t>Deploy the integration.</w:t>
      </w:r>
    </w:p>
    <w:p w14:paraId="6EAD896F" w14:textId="77777777" w:rsidR="00FF64CD" w:rsidRPr="00FF64CD" w:rsidRDefault="00FF64CD" w:rsidP="00FF64CD">
      <w:pPr>
        <w:spacing w:after="200"/>
        <w:ind w:left="720"/>
        <w:rPr>
          <w:rFonts w:ascii="Segoe UI" w:hAnsi="Segoe UI" w:cs="Segoe UI"/>
          <w:sz w:val="18"/>
          <w:szCs w:val="18"/>
        </w:rPr>
      </w:pPr>
      <w:r w:rsidRPr="00FF64CD">
        <w:rPr>
          <w:rFonts w:ascii="Segoe UI" w:hAnsi="Segoe UI" w:cs="Segoe UI"/>
          <w:sz w:val="18"/>
          <w:szCs w:val="18"/>
        </w:rPr>
        <w:lastRenderedPageBreak/>
        <w:t>Complete the parameter fields. Deployment takes just a few minutes. Amazon Connect integrations are currently supported in the US East (N. Virginia) Region only.</w:t>
      </w:r>
    </w:p>
    <w:p w14:paraId="127E4DAE" w14:textId="77777777" w:rsidR="00FF64CD" w:rsidRPr="00FF64CD" w:rsidRDefault="00FF64CD" w:rsidP="00FF64CD">
      <w:pPr>
        <w:pStyle w:val="ListParagraph"/>
        <w:numPr>
          <w:ilvl w:val="0"/>
          <w:numId w:val="1"/>
        </w:numPr>
        <w:spacing w:line="259" w:lineRule="auto"/>
        <w:contextualSpacing/>
        <w:rPr>
          <w:rFonts w:ascii="Segoe UI" w:hAnsi="Segoe UI" w:cs="Segoe UI"/>
          <w:sz w:val="20"/>
          <w:szCs w:val="20"/>
        </w:rPr>
      </w:pPr>
      <w:r w:rsidRPr="00FF64CD">
        <w:rPr>
          <w:rFonts w:ascii="Segoe UI" w:hAnsi="Segoe UI" w:cs="Segoe UI"/>
          <w:sz w:val="20"/>
          <w:szCs w:val="20"/>
        </w:rPr>
        <w:t>Configure the integration.</w:t>
      </w:r>
    </w:p>
    <w:p w14:paraId="1276C47C" w14:textId="52CBE911" w:rsidR="00FF64CD" w:rsidRPr="00FF64CD" w:rsidRDefault="00FF64CD" w:rsidP="00FF64CD">
      <w:pPr>
        <w:spacing w:after="200"/>
        <w:ind w:left="720"/>
        <w:contextualSpacing/>
        <w:rPr>
          <w:rFonts w:ascii="Segoe UI" w:hAnsi="Segoe UI" w:cs="Segoe UI"/>
          <w:sz w:val="18"/>
          <w:szCs w:val="18"/>
        </w:rPr>
      </w:pPr>
      <w:r w:rsidRPr="00FF64CD">
        <w:rPr>
          <w:rFonts w:ascii="Segoe UI" w:hAnsi="Segoe UI" w:cs="Segoe UI"/>
          <w:sz w:val="18"/>
          <w:szCs w:val="18"/>
        </w:rPr>
        <w:t xml:space="preserve">Follow the instructions in the </w:t>
      </w:r>
      <w:r w:rsidRPr="00FF64CD">
        <w:rPr>
          <w:rFonts w:ascii="Segoe UI" w:hAnsi="Segoe UI" w:cs="Segoe UI"/>
          <w:i/>
          <w:sz w:val="18"/>
          <w:szCs w:val="18"/>
          <w:highlight w:val="yellow"/>
        </w:rPr>
        <w:t>… Integration Guide</w:t>
      </w:r>
      <w:r w:rsidRPr="00FF64CD">
        <w:rPr>
          <w:rFonts w:ascii="Segoe UI" w:hAnsi="Segoe UI" w:cs="Segoe UI"/>
          <w:sz w:val="18"/>
          <w:szCs w:val="18"/>
        </w:rPr>
        <w:t xml:space="preserve">  to complete configuration tasks. [Provide a link to a document on your website that describes post-deployment tasks, if any.]</w:t>
      </w:r>
    </w:p>
    <w:p w14:paraId="24CC57D3" w14:textId="77777777" w:rsidR="00FF64CD" w:rsidRPr="00FF64CD" w:rsidRDefault="00FF64CD">
      <w:pPr>
        <w:rPr>
          <w:rFonts w:ascii="Segoe UI" w:eastAsia="Times New Roman" w:hAnsi="Segoe UI" w:cs="Segoe UI"/>
          <w:color w:val="172B4D"/>
          <w:spacing w:val="-2"/>
          <w:kern w:val="36"/>
          <w:sz w:val="28"/>
          <w:szCs w:val="28"/>
          <w:lang w:eastAsia="en-GB"/>
        </w:rPr>
      </w:pPr>
    </w:p>
    <w:sectPr w:rsidR="00FF64CD" w:rsidRPr="00FF64C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ne Goodayle" w:date="2021-02-19T14:53:00Z" w:initials="JG">
    <w:p w14:paraId="177531B7" w14:textId="0AE387C4" w:rsidR="00F72C93" w:rsidRDefault="00F72C93">
      <w:pPr>
        <w:pStyle w:val="CommentText"/>
      </w:pPr>
      <w:r>
        <w:rPr>
          <w:rStyle w:val="CommentReference"/>
        </w:rPr>
        <w:annotationRef/>
      </w:r>
      <w:r>
        <w:t xml:space="preserve">Or just use Agent Assist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7531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4F4F" w16cex:dateUtc="2021-02-19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7531B7" w16cid:durableId="23DA4F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67EBE"/>
    <w:multiLevelType w:val="hybridMultilevel"/>
    <w:tmpl w:val="3FE8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e Goodayle">
    <w15:presenceInfo w15:providerId="AD" w15:userId="S::jane.goodayle@pcipal.com::78b7e0b9-ad98-4bcb-8863-71093f92af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A1"/>
    <w:rsid w:val="000A4F56"/>
    <w:rsid w:val="00202EBE"/>
    <w:rsid w:val="002E6DA1"/>
    <w:rsid w:val="005D5F0D"/>
    <w:rsid w:val="00877AEE"/>
    <w:rsid w:val="00A67045"/>
    <w:rsid w:val="00D201C0"/>
    <w:rsid w:val="00D90B85"/>
    <w:rsid w:val="00E85B05"/>
    <w:rsid w:val="00F72C93"/>
    <w:rsid w:val="00FF6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B78B"/>
  <w15:chartTrackingRefBased/>
  <w15:docId w15:val="{BC0F4978-7987-441D-BE75-5E504726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EB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02E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02EBE"/>
    <w:rPr>
      <w:color w:val="0563C1" w:themeColor="hyperlink"/>
      <w:u w:val="single"/>
    </w:rPr>
  </w:style>
  <w:style w:type="character" w:styleId="UnresolvedMention">
    <w:name w:val="Unresolved Mention"/>
    <w:basedOn w:val="DefaultParagraphFont"/>
    <w:uiPriority w:val="99"/>
    <w:semiHidden/>
    <w:unhideWhenUsed/>
    <w:rsid w:val="00202EBE"/>
    <w:rPr>
      <w:color w:val="605E5C"/>
      <w:shd w:val="clear" w:color="auto" w:fill="E1DFDD"/>
    </w:rPr>
  </w:style>
  <w:style w:type="paragraph" w:styleId="CommentText">
    <w:name w:val="annotation text"/>
    <w:basedOn w:val="Normal"/>
    <w:link w:val="CommentTextChar"/>
    <w:uiPriority w:val="99"/>
    <w:semiHidden/>
    <w:rsid w:val="00FF64CD"/>
    <w:pPr>
      <w:spacing w:after="1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64CD"/>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rsid w:val="00FF64CD"/>
    <w:rPr>
      <w:sz w:val="16"/>
      <w:szCs w:val="16"/>
    </w:rPr>
  </w:style>
  <w:style w:type="paragraph" w:styleId="ListParagraph">
    <w:name w:val="List Paragraph"/>
    <w:basedOn w:val="Normal"/>
    <w:uiPriority w:val="34"/>
    <w:qFormat/>
    <w:rsid w:val="00FF64CD"/>
    <w:pPr>
      <w:spacing w:after="140" w:line="280" w:lineRule="atLeast"/>
      <w:ind w:left="360"/>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0A4F56"/>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0A4F56"/>
    <w:rPr>
      <w:rFonts w:ascii="Times New Roman" w:eastAsia="Times New Roman" w:hAnsi="Times New Roman" w:cs="Times New Roman"/>
      <w:b/>
      <w:bCs/>
      <w:sz w:val="20"/>
      <w:szCs w:val="20"/>
      <w:lang w:val="en-US"/>
    </w:rPr>
  </w:style>
  <w:style w:type="paragraph" w:customStyle="1" w:styleId="dp">
    <w:name w:val="dp"/>
    <w:basedOn w:val="Normal"/>
    <w:rsid w:val="000A4F56"/>
    <w:pPr>
      <w:spacing w:before="100" w:beforeAutospacing="1" w:after="100" w:afterAutospacing="1" w:line="240" w:lineRule="auto"/>
    </w:pPr>
    <w:rPr>
      <w:rFonts w:ascii="Calibri" w:eastAsiaTheme="minorEastAsia" w:hAnsi="Calibri" w:cs="Calibri"/>
      <w:lang w:eastAsia="zh-CN"/>
    </w:rPr>
  </w:style>
  <w:style w:type="character" w:customStyle="1" w:styleId="dl">
    <w:name w:val="dl"/>
    <w:basedOn w:val="DefaultParagraphFont"/>
    <w:rsid w:val="000A4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37430">
      <w:bodyDiv w:val="1"/>
      <w:marLeft w:val="0"/>
      <w:marRight w:val="0"/>
      <w:marTop w:val="0"/>
      <w:marBottom w:val="0"/>
      <w:divBdr>
        <w:top w:val="none" w:sz="0" w:space="0" w:color="auto"/>
        <w:left w:val="none" w:sz="0" w:space="0" w:color="auto"/>
        <w:bottom w:val="none" w:sz="0" w:space="0" w:color="auto"/>
        <w:right w:val="none" w:sz="0" w:space="0" w:color="auto"/>
      </w:divBdr>
    </w:div>
    <w:div w:id="3841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nsole.aws.amazon.com/connec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docs.aws.amazon.com/connect/latest/adminguide/gettingstarted.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pcipal.com/en/contact/" TargetMode="External"/><Relationship Id="rId11" Type="http://schemas.openxmlformats.org/officeDocument/2006/relationships/hyperlink" Target="http://docs.aws.amazon.com/connect/latest/adminguide/gettingstarted.html" TargetMode="External"/><Relationship Id="rId5" Type="http://schemas.openxmlformats.org/officeDocument/2006/relationships/hyperlink" Target="http://www.pcipal.com" TargetMode="Externa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pcipal.com/en/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Branco</dc:creator>
  <cp:keywords/>
  <dc:description/>
  <cp:lastModifiedBy>Cesar Branco</cp:lastModifiedBy>
  <cp:revision>5</cp:revision>
  <dcterms:created xsi:type="dcterms:W3CDTF">2021-02-19T15:56:00Z</dcterms:created>
  <dcterms:modified xsi:type="dcterms:W3CDTF">2021-02-24T19:30:00Z</dcterms:modified>
</cp:coreProperties>
</file>