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2F57DD" w:rsidRPr="002F57DD">
        <w:rPr>
          <w:rFonts w:ascii="Lato" w:hAnsi="Lato" w:cs="Lato"/>
          <w:color w:val="355289"/>
          <w:szCs w:val="28"/>
        </w:rPr>
        <w:t>Actividad 10. Formato ACRISPRO, diagrama DIAPROVE o TRIZ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2F57D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Congruencia del problema con los elementos, componentes y variables del modelo de solución seleccionado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100% de congruencia del problema con los elementos, componentes y variables del modelo de solución seleccionado.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75% de congruencia del problema con los elementos, componentes y variables del modelo de solución seleccionado.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60% de congruencia del problema con los elementos, componentes y variables del modelo de solución seleccionado.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50% de congruencia del problema con los elementos, componentes y variables del modelo de solución seleccionado. </w:t>
            </w:r>
          </w:p>
        </w:tc>
      </w:tr>
      <w:tr w:rsidR="002F57D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Autoría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>Muestra 100% de autoría  y originalidad en expresiones o planteamientos, respecto de los elementos, componentes  y variables del modelo de solución seleccionado.​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>Muestra 75% de autoría  y originalidad en expresiones o planteamientos, respecto de los elementos, componentes  y variables del modelo de solución seleccionado.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>Muestra 60% de autoría  y originalidad en expresiones o planteamientos, respecto de los elementos, componentes  y variables del modelo de solución seleccionado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>Muestra 50% de autoría  y originalidad en expresiones o planteamientos, respecto de los elementos, componentes  y variables del modelo de solución seleccionado.</w:t>
            </w:r>
          </w:p>
        </w:tc>
      </w:tr>
      <w:tr w:rsidR="002F57D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Organización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2F57DD" w:rsidRPr="00C111B7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100% de la información con una estructura ordenada y clara,  en el formato o diagrama seleccionado.​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75% de la información con una estructura ordenada y clara,  en el formato o diagrama seleccionado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60% de la información con una estructura ordenada y clara,  en el formato o diagrama seleccionado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50% de la información con una estructura ordenada y clara,  en el formato o diagrama seleccionado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2F57D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redacción.</w:t>
            </w:r>
          </w:p>
          <w:p w:rsidR="002F57DD" w:rsidRPr="00E216E4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100%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Muestra al 75% </w:t>
            </w:r>
            <w:r w:rsidRPr="002F57DD">
              <w:rPr>
                <w:rFonts w:asciiTheme="minorHAnsi" w:hAnsiTheme="minorHAnsi" w:cstheme="minorHAnsi"/>
              </w:rPr>
              <w:t>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60%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vAlign w:val="center"/>
          </w:tcPr>
          <w:p w:rsidR="002F57DD" w:rsidRPr="002F57DD" w:rsidRDefault="002F57DD" w:rsidP="002F57D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50% congruencia y coherencia en la redacción de la información referida a los modelos de solución. Respeta las reglas ortográficas.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2F57DD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4</w:t>
            </w:r>
            <w:bookmarkStart w:id="0" w:name="_GoBack"/>
            <w:bookmarkEnd w:id="0"/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BFB" w:rsidRDefault="002A2BFB" w:rsidP="005D226C">
      <w:pPr>
        <w:spacing w:after="0" w:line="240" w:lineRule="auto"/>
      </w:pPr>
      <w:r>
        <w:separator/>
      </w:r>
    </w:p>
  </w:endnote>
  <w:endnote w:type="continuationSeparator" w:id="0">
    <w:p w:rsidR="002A2BFB" w:rsidRDefault="002A2BFB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F57DD" w:rsidRP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F57DD" w:rsidRP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BFB" w:rsidRDefault="002A2BFB" w:rsidP="005D226C">
      <w:pPr>
        <w:spacing w:after="0" w:line="240" w:lineRule="auto"/>
      </w:pPr>
      <w:r>
        <w:separator/>
      </w:r>
    </w:p>
  </w:footnote>
  <w:footnote w:type="continuationSeparator" w:id="0">
    <w:p w:rsidR="002A2BFB" w:rsidRDefault="002A2BFB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2A2BFB"/>
    <w:rsid w:val="002F57DD"/>
    <w:rsid w:val="00393FA9"/>
    <w:rsid w:val="00586210"/>
    <w:rsid w:val="005D226C"/>
    <w:rsid w:val="00667885"/>
    <w:rsid w:val="00821F0B"/>
    <w:rsid w:val="008326C3"/>
    <w:rsid w:val="00851F07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9CC48-C656-43A1-B6F9-F8815E32BD78}"/>
</file>

<file path=customXml/itemProps2.xml><?xml version="1.0" encoding="utf-8"?>
<ds:datastoreItem xmlns:ds="http://schemas.openxmlformats.org/officeDocument/2006/customXml" ds:itemID="{C47E61A0-DB22-4375-99FF-291D8F43187E}"/>
</file>

<file path=customXml/itemProps3.xml><?xml version="1.0" encoding="utf-8"?>
<ds:datastoreItem xmlns:ds="http://schemas.openxmlformats.org/officeDocument/2006/customXml" ds:itemID="{C12CF684-4E45-4508-BDF1-18F648FFC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2024-06-18T17:56:00Z</dcterms:created>
  <dcterms:modified xsi:type="dcterms:W3CDTF">2024-06-18T17:56:00Z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