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F6C0B" w14:textId="77777777" w:rsidR="00E73D6C" w:rsidRDefault="00000000" w:rsidP="00785522">
      <w:pPr>
        <w:spacing w:after="600" w:line="360" w:lineRule="auto"/>
        <w:jc w:val="both"/>
      </w:pPr>
      <w:r>
        <w:rPr>
          <w:b/>
          <w:bCs/>
          <w:sz w:val="24"/>
          <w:szCs w:val="24"/>
        </w:rPr>
        <w:t>EXCELENTÍSSIMO(A) SENHOR(A) DOUTOR(A) JUIZ(A) DE DIREITO DA __ª VARA CÍVEL DO FORO REGIONAL DE SANTO AMARO — COMARCA DE SÃO PAULO-SP</w:t>
      </w:r>
    </w:p>
    <w:p w14:paraId="42F0C1C1" w14:textId="77777777" w:rsidR="00E73D6C" w:rsidRDefault="00E73D6C"/>
    <w:p w14:paraId="1603E494" w14:textId="77777777" w:rsidR="00785522" w:rsidRDefault="00785522"/>
    <w:p w14:paraId="6764AA62" w14:textId="77777777" w:rsidR="00785522" w:rsidRDefault="00785522"/>
    <w:p w14:paraId="656F4120" w14:textId="77777777" w:rsidR="00785522" w:rsidRDefault="00785522"/>
    <w:p w14:paraId="5B169EF2" w14:textId="77777777" w:rsidR="00785522" w:rsidRDefault="00785522"/>
    <w:p w14:paraId="60E24755" w14:textId="77777777" w:rsidR="00785522" w:rsidRDefault="00785522"/>
    <w:p w14:paraId="5D7E2B75" w14:textId="77777777" w:rsidR="00785522" w:rsidRDefault="00785522"/>
    <w:p w14:paraId="1AFCD8F4" w14:textId="77777777" w:rsidR="00785522" w:rsidRDefault="00785522"/>
    <w:p w14:paraId="518DCB3D" w14:textId="77777777" w:rsidR="00785522" w:rsidRDefault="00785522"/>
    <w:p w14:paraId="655B535B" w14:textId="77777777" w:rsidR="00785522" w:rsidRDefault="00785522"/>
    <w:p w14:paraId="521A2A3E" w14:textId="77777777" w:rsidR="00785522" w:rsidRDefault="00785522"/>
    <w:p w14:paraId="57786190" w14:textId="77777777" w:rsidR="00785522" w:rsidRDefault="00785522"/>
    <w:p w14:paraId="7F320707" w14:textId="77777777" w:rsidR="00785522" w:rsidRDefault="00785522"/>
    <w:p w14:paraId="08876E47" w14:textId="77777777" w:rsidR="00785522" w:rsidRDefault="00785522"/>
    <w:p w14:paraId="2D121EB1" w14:textId="77777777" w:rsidR="00785522" w:rsidRDefault="00785522"/>
    <w:p w14:paraId="754A8CE5" w14:textId="77777777" w:rsidR="00785522" w:rsidRDefault="00785522"/>
    <w:p w14:paraId="14CEFDAF" w14:textId="77777777" w:rsidR="00785522" w:rsidRDefault="00785522"/>
    <w:p w14:paraId="34F12AF1" w14:textId="77777777" w:rsidR="00785522" w:rsidRDefault="00785522"/>
    <w:p w14:paraId="2945E833" w14:textId="77777777" w:rsidR="00E73D6C" w:rsidRDefault="00E73D6C"/>
    <w:p w14:paraId="79E9B342" w14:textId="77777777" w:rsidR="00E73D6C" w:rsidRDefault="00000000">
      <w:pPr>
        <w:spacing w:after="200" w:line="360" w:lineRule="auto"/>
        <w:jc w:val="both"/>
      </w:pPr>
      <w:r>
        <w:rPr>
          <w:b/>
          <w:bCs/>
          <w:sz w:val="24"/>
          <w:szCs w:val="24"/>
        </w:rPr>
        <w:t>VINICIUS HENRIQUE DE SOUZA SANTANA</w:t>
      </w:r>
      <w:r>
        <w:rPr>
          <w:sz w:val="24"/>
          <w:szCs w:val="24"/>
        </w:rPr>
        <w:t>, brasileiro, solteiro, operador de loja, portador da cédula de identidade RG nº 39.642.708-X SSP/SP e do CPF nº 513.587.828-90, endereço eletrônico: contatohttps.vinicius@gmail.com (DOC. 03 — cópias dos documentos pessoais), residente e domiciliado na Rua Manuel Alvarez, 700 — Jardim Vaz de Lima — São Paulo/SP, CEP: 05833-210 (DOC. 04 — comprovante de residência), por intermédio de seu advogado que ao final subscreve (mandato anexo — DOC. 01), vem, respeitosamente, com fulcro nos artigos 186, 187 e 927 do Código Civil, c/c os artigos 6º e 14 do Código de Defesa do Consumidor (Lei nº 8.078/1990), c/c os artigos 7º e 19 da Lei nº 12.965/2014 (Marco Civil da Internet), c/c os artigos 6º, 18 e 42 da Lei nº 13.709/2018 (Lei Geral de Proteção de Dados), c/c os artigos 294 e 300 do Código de Processo Civil, à presença de V. Exa., ajuizar a presente</w:t>
      </w:r>
    </w:p>
    <w:p w14:paraId="158ED6CD" w14:textId="77777777" w:rsidR="00E73D6C" w:rsidRDefault="00E73D6C"/>
    <w:p w14:paraId="23D338A3" w14:textId="77777777" w:rsidR="00E73D6C" w:rsidRDefault="00000000">
      <w:pPr>
        <w:spacing w:after="200" w:line="360" w:lineRule="auto"/>
        <w:jc w:val="center"/>
      </w:pPr>
      <w:r>
        <w:rPr>
          <w:b/>
          <w:bCs/>
          <w:sz w:val="24"/>
          <w:szCs w:val="24"/>
        </w:rPr>
        <w:t>AÇÃO DE OBRIGAÇÃO DE FAZER C.C. PEDIDO DE TUTELA DE URGÊNCIA</w:t>
      </w:r>
    </w:p>
    <w:p w14:paraId="79308799" w14:textId="77777777" w:rsidR="00E73D6C" w:rsidRDefault="00000000">
      <w:pPr>
        <w:spacing w:after="400" w:line="360" w:lineRule="auto"/>
        <w:jc w:val="center"/>
      </w:pPr>
      <w:r>
        <w:rPr>
          <w:b/>
          <w:bCs/>
          <w:sz w:val="24"/>
          <w:szCs w:val="24"/>
        </w:rPr>
        <w:t>E INDENIZAÇÃO POR DANOS MORAIS</w:t>
      </w:r>
    </w:p>
    <w:p w14:paraId="55CEF63C" w14:textId="77777777" w:rsidR="00E73D6C" w:rsidRDefault="00000000">
      <w:pPr>
        <w:spacing w:after="200" w:line="360" w:lineRule="auto"/>
        <w:jc w:val="both"/>
      </w:pPr>
      <w:r>
        <w:rPr>
          <w:sz w:val="24"/>
          <w:szCs w:val="24"/>
        </w:rPr>
        <w:t xml:space="preserve">em face de </w:t>
      </w:r>
      <w:r>
        <w:rPr>
          <w:b/>
          <w:bCs/>
          <w:sz w:val="24"/>
          <w:szCs w:val="24"/>
        </w:rPr>
        <w:t>FACEBOOK SERVIÇOS ONLINE DO BRASIL LTDA (Meta Platforms, Inc.)</w:t>
      </w:r>
      <w:r>
        <w:rPr>
          <w:sz w:val="24"/>
          <w:szCs w:val="24"/>
        </w:rPr>
        <w:t>, pessoa jurídica de direito privado, devidamente inscrita no CNPJ sob nº 13.347.016/0001-17, sediada na Avenida Brigadeiro Faria Lima, nº 3.732, andares 3º ao 7º, 8º (ala sul), 9º e 10º, Itaim Bibi, CEP: 04538-132, São Paulo/SP, pelas razões de fato e de direito a seguir expostas.</w:t>
      </w:r>
    </w:p>
    <w:p w14:paraId="7FC94D29" w14:textId="77777777" w:rsidR="00E73D6C" w:rsidRDefault="00E73D6C"/>
    <w:p w14:paraId="68A21747" w14:textId="77777777" w:rsidR="00E73D6C" w:rsidRDefault="00000000">
      <w:pPr>
        <w:spacing w:before="400" w:after="200" w:line="360" w:lineRule="auto"/>
      </w:pPr>
      <w:r>
        <w:rPr>
          <w:b/>
          <w:bCs/>
          <w:sz w:val="24"/>
          <w:szCs w:val="24"/>
        </w:rPr>
        <w:t>I — DA RELAÇÃO DE CONSUMO E DA COMPETÊNCIA</w:t>
      </w:r>
    </w:p>
    <w:p w14:paraId="2D63E286" w14:textId="77777777" w:rsidR="00E73D6C" w:rsidRDefault="00000000">
      <w:pPr>
        <w:spacing w:after="200" w:line="360" w:lineRule="auto"/>
        <w:ind w:firstLine="720"/>
        <w:jc w:val="both"/>
      </w:pPr>
      <w:r>
        <w:rPr>
          <w:sz w:val="24"/>
          <w:szCs w:val="24"/>
        </w:rPr>
        <w:t xml:space="preserve">Inicialmente, cumpre destacar que a relação jurídica estabelecida entre o Requerente e a Requerida configura inequívoca </w:t>
      </w:r>
      <w:r>
        <w:rPr>
          <w:b/>
          <w:bCs/>
          <w:sz w:val="24"/>
          <w:szCs w:val="24"/>
        </w:rPr>
        <w:t>relação de consumo</w:t>
      </w:r>
      <w:r>
        <w:rPr>
          <w:sz w:val="24"/>
          <w:szCs w:val="24"/>
        </w:rPr>
        <w:t>, nos termos dos artigos 2º e 3º, § 2º, do Código de Defesa do Consumidor. O Requerente é destinatário final do serviço de rede social Instagram, fornecido pela Requerida, que o explora mediante modelo de negócio baseado na remuneração indireta por meio de publicidade e monetização de dados dos usuários.</w:t>
      </w:r>
    </w:p>
    <w:p w14:paraId="6BF5FF73" w14:textId="77777777" w:rsidR="00E73D6C" w:rsidRDefault="00000000">
      <w:pPr>
        <w:spacing w:after="200" w:line="360" w:lineRule="auto"/>
        <w:ind w:firstLine="720"/>
        <w:jc w:val="both"/>
      </w:pPr>
      <w:r>
        <w:rPr>
          <w:sz w:val="24"/>
          <w:szCs w:val="24"/>
        </w:rPr>
        <w:t>A jurisprudência do E. TJSP é pacífica nesse sentido, reconhecendo a aplicação do CDC às relações entre usuários e plataformas digitais, independentemente da gratuidade direta do serviço, porquanto há remuneração indireta:</w:t>
      </w:r>
    </w:p>
    <w:p w14:paraId="5755D7A3" w14:textId="77777777" w:rsidR="00E73D6C" w:rsidRDefault="00000000">
      <w:pPr>
        <w:spacing w:after="200" w:line="276" w:lineRule="auto"/>
        <w:ind w:left="1440"/>
        <w:jc w:val="both"/>
      </w:pPr>
      <w:r>
        <w:rPr>
          <w:i/>
          <w:iCs/>
        </w:rPr>
        <w:t>"Não há como negar que os usuários que fornecem seus dados se enquadram no conceito de consumidor, eis que são destinatários finais econômicos da atividade de rede social, ao passo que a ré enquadra-se no conceito de fornecedora, pois é quem fornece o serviço de rede social, podendo assim ser compreendida como uma relação de consumo." (TJSP — Apelação Cível nº 1143976-05.2024.8.26.0100, 27ª Câmara de Direito Privado, Rel. Des. Luís Roberto Reuter Torro, j. 30/04/2025)</w:t>
      </w:r>
    </w:p>
    <w:p w14:paraId="133E619B" w14:textId="77777777" w:rsidR="00E73D6C" w:rsidRDefault="00000000">
      <w:pPr>
        <w:spacing w:after="200" w:line="360" w:lineRule="auto"/>
        <w:ind w:firstLine="720"/>
        <w:jc w:val="both"/>
      </w:pPr>
      <w:r>
        <w:rPr>
          <w:sz w:val="24"/>
          <w:szCs w:val="24"/>
        </w:rPr>
        <w:t>A competência do Foro Regional de Santo Amaro se justifica pelo domicílio do Requerente (art. 101, I, do CDC), sendo aplicável a Súmula nº 77 do TJSP, segundo a qual a ação fundada em relação de consumo pode ser ajuizada no foro do domicílio do consumidor.</w:t>
      </w:r>
    </w:p>
    <w:p w14:paraId="5B334588" w14:textId="77777777" w:rsidR="00E73D6C" w:rsidRDefault="00000000">
      <w:pPr>
        <w:spacing w:before="400" w:after="200" w:line="360" w:lineRule="auto"/>
      </w:pPr>
      <w:r>
        <w:rPr>
          <w:b/>
          <w:bCs/>
          <w:sz w:val="24"/>
          <w:szCs w:val="24"/>
        </w:rPr>
        <w:t>II — DOS FATOS</w:t>
      </w:r>
    </w:p>
    <w:p w14:paraId="58FF6485" w14:textId="77777777" w:rsidR="00E73D6C" w:rsidRDefault="00000000">
      <w:pPr>
        <w:spacing w:after="200" w:line="360" w:lineRule="auto"/>
        <w:ind w:firstLine="720"/>
        <w:jc w:val="both"/>
      </w:pPr>
      <w:r>
        <w:rPr>
          <w:sz w:val="24"/>
          <w:szCs w:val="24"/>
        </w:rPr>
        <w:t>O Requerente empreendeu considerável tempo e esforço na construção de sua presença digital na plataforma Instagram, de titularidade da Requerida. Ao longo de anos de dedicação, criou conteúdos autorais voltados à criação de conteúdo e à expressão pessoal e artística, consolidou uma audiência fiel e transformou seus perfis em verdadeiros veículos de comunicação, relacionamento social e expressão de sua identidade digital.</w:t>
      </w:r>
    </w:p>
    <w:p w14:paraId="58C034A8" w14:textId="749334FE" w:rsidR="00E73D6C" w:rsidRDefault="00000000">
      <w:pPr>
        <w:spacing w:after="200" w:line="360" w:lineRule="auto"/>
        <w:ind w:firstLine="720"/>
        <w:jc w:val="both"/>
      </w:pPr>
      <w:r>
        <w:rPr>
          <w:sz w:val="24"/>
          <w:szCs w:val="24"/>
        </w:rPr>
        <w:t xml:space="preserve">Nesse contexto, o Requerente era titular de </w:t>
      </w:r>
      <w:r>
        <w:rPr>
          <w:b/>
          <w:bCs/>
          <w:sz w:val="24"/>
          <w:szCs w:val="24"/>
        </w:rPr>
        <w:t>duas contas</w:t>
      </w:r>
      <w:r>
        <w:rPr>
          <w:sz w:val="24"/>
          <w:szCs w:val="24"/>
        </w:rPr>
        <w:t xml:space="preserve"> na plataforma Instagram, a saber: </w:t>
      </w:r>
      <w:r>
        <w:rPr>
          <w:b/>
          <w:bCs/>
          <w:sz w:val="24"/>
          <w:szCs w:val="24"/>
        </w:rPr>
        <w:t>@https.vinicius</w:t>
      </w:r>
      <w:r>
        <w:rPr>
          <w:sz w:val="24"/>
          <w:szCs w:val="24"/>
        </w:rPr>
        <w:t xml:space="preserve"> - seu perfil principal, voltado à criação e divulgação de conteúdos autorais, acumulando mais de 20.000 (vinte mil) seguidores e expressivos números de alcance e engajamento; e </w:t>
      </w:r>
      <w:r>
        <w:rPr>
          <w:b/>
          <w:bCs/>
          <w:sz w:val="24"/>
          <w:szCs w:val="24"/>
        </w:rPr>
        <w:t>@veeniciuus</w:t>
      </w:r>
      <w:r>
        <w:rPr>
          <w:sz w:val="24"/>
          <w:szCs w:val="24"/>
        </w:rPr>
        <w:t xml:space="preserve"> - perfil pessoal, criado como </w:t>
      </w:r>
      <w:r>
        <w:rPr>
          <w:b/>
          <w:bCs/>
          <w:sz w:val="24"/>
          <w:szCs w:val="24"/>
        </w:rPr>
        <w:t>conta reserva</w:t>
      </w:r>
      <w:r>
        <w:rPr>
          <w:sz w:val="24"/>
          <w:szCs w:val="24"/>
        </w:rPr>
        <w:t xml:space="preserve"> justamente em </w:t>
        <w:lastRenderedPageBreak/>
        <w:t xml:space="preserve">decorrência da desabilitação arbitrária da conta principal ocorrida em 2024 (sobre a qual se discorrerá adiante). Embora o Requerente não auferisse renda direta das contas, não tendo firmado contratos publicitários nem recebido pagamentos por publicações, o perfil @https.vinicius constituía instrumento essencial de sua atividade criativa e de seu projeto de crescimento como criador de conteúdo, enquanto a conta @veeniciuus funcionava como repositório pessoal e canal alternativo de comunicação com seus seguidores. Ambos os perfis abrigavam memórias pessoais, registros fotográficos e vínculos sociais insubstituíveis construídos ao longo de anos.</w:t>
      </w:r>
    </w:p>
    <w:p w14:paraId="60B0F1E9" w14:textId="435B534F" w:rsidR="00E73D6C" w:rsidRDefault="00000000">
      <w:pPr>
        <w:spacing w:after="200" w:line="360" w:lineRule="auto"/>
        <w:ind w:firstLine="720"/>
        <w:jc w:val="both"/>
      </w:pPr>
      <w:r>
        <w:rPr>
          <w:sz w:val="24"/>
          <w:szCs w:val="24"/>
        </w:rPr>
        <w:t xml:space="preserve">Cumpre destacar que a conta </w:t>
      </w:r>
      <w:r>
        <w:rPr>
          <w:b/>
          <w:bCs/>
          <w:sz w:val="24"/>
          <w:szCs w:val="24"/>
        </w:rPr>
        <w:t>@https.vinicius</w:t>
      </w:r>
      <w:r>
        <w:rPr>
          <w:sz w:val="24"/>
          <w:szCs w:val="24"/>
        </w:rPr>
        <w:t xml:space="preserve"> já foi objeto de ação judicial anterior (Processo nº 1020075-03.2024.8.26.0002), </w:t>
      </w:r>
      <w:r>
        <w:rPr>
          <w:b/>
          <w:bCs/>
          <w:sz w:val="24"/>
          <w:szCs w:val="24"/>
        </w:rPr>
        <w:t>já extinto</w:t>
      </w:r>
      <w:r>
        <w:rPr>
          <w:sz w:val="24"/>
          <w:szCs w:val="24"/>
        </w:rPr>
        <w:t xml:space="preserve">, na qual se discutiu o bloqueio arbitrário do mesmo perfil pela Requerida, tendo o Requerente obtido êxito no restabelecimento de seu acesso. Aquela conta contava com alcances que ultrapassavam 100 mil visualizações por story. Ressalte-se que a presente ação </w:t>
      </w:r>
      <w:r>
        <w:rPr>
          <w:b/>
          <w:bCs/>
          <w:sz w:val="24"/>
          <w:szCs w:val="24"/>
        </w:rPr>
        <w:t>não guarda relação de dependência</w:t>
      </w:r>
      <w:r>
        <w:rPr>
          <w:sz w:val="24"/>
          <w:szCs w:val="24"/>
        </w:rPr>
        <w:t xml:space="preserve"> com o referido processo extinto — trata-se de fatos novos, autônomos e independentes, ocorridos em 2026. A menção ao processo anterior serve exclusivamente para demonstrar o </w:t>
      </w:r>
      <w:r>
        <w:rPr>
          <w:b/>
          <w:bCs/>
          <w:sz w:val="24"/>
          <w:szCs w:val="24"/>
        </w:rPr>
        <w:t>padrão reiterado de conduta arbitrária</w:t>
      </w:r>
      <w:r>
        <w:rPr>
          <w:sz w:val="24"/>
          <w:szCs w:val="24"/>
        </w:rPr>
        <w:t xml:space="preserve"> da Requerida, que, naquele processo restaurou a conta do requerente durante a tramitação do processo, o que levou a extinção do feito sem julgamento de mérito e, voltou a bloqueá-la e desativá-la, evidenciando flagrante desrespeito às normas brasileiras e às ordens judiciais. A cronologia dos fatos é reveladora: logo após o Requerente ter obtido êxito judicial no restabelecimento da conta @https.vinicius, a Requerida passou a adotar medidas punitivas contra ambos os perfis do Requerente, o que configura indício de conduta retaliativa, em flagrante violação ao princípio da boa-fé objetiva e ao dever de lealdade contratual.</w:t>
      </w:r>
    </w:p>
    <w:p w14:paraId="7F3D7286" w14:textId="77777777" w:rsidR="00E73D6C" w:rsidRDefault="00000000">
      <w:pPr>
        <w:spacing w:after="200" w:line="360" w:lineRule="auto"/>
        <w:ind w:firstLine="720"/>
        <w:jc w:val="both"/>
      </w:pPr>
      <w:r>
        <w:rPr>
          <w:sz w:val="24"/>
          <w:szCs w:val="24"/>
        </w:rPr>
        <w:t xml:space="preserve">Ocorre que, ao final de agosto de 2026, a Requerida procedeu, sem qualquer aviso prévio adequado, à </w:t>
      </w:r>
      <w:r>
        <w:rPr>
          <w:b/>
          <w:bCs/>
          <w:sz w:val="24"/>
          <w:szCs w:val="24"/>
        </w:rPr>
        <w:t>desativação da conta pessoal @veeniciuus</w:t>
      </w:r>
      <w:r>
        <w:rPr>
          <w:sz w:val="24"/>
          <w:szCs w:val="24"/>
        </w:rPr>
        <w:t xml:space="preserve">. A plataforma limitou-se a informar, de modo genérico, que a conta teria violado os "Termos de Serviço ou os Padrões da Comunidade", </w:t>
      </w:r>
      <w:r>
        <w:rPr>
          <w:b/>
          <w:bCs/>
          <w:sz w:val="24"/>
          <w:szCs w:val="24"/>
        </w:rPr>
        <w:t>sem identificar qual conteúdo específico teria sido considerado infringente</w:t>
      </w:r>
      <w:r>
        <w:rPr>
          <w:sz w:val="24"/>
          <w:szCs w:val="24"/>
        </w:rPr>
        <w:t xml:space="preserve"> (DOC. 06). O Requerente enviou apelações em 29 e 30 de agosto de 2026, encontrando-se a conta </w:t>
      </w:r>
      <w:r>
        <w:rPr>
          <w:b/>
          <w:bCs/>
          <w:sz w:val="24"/>
          <w:szCs w:val="24"/>
        </w:rPr>
        <w:t>em status de apelação desde 30 de agosto de 2026</w:t>
      </w:r>
      <w:r>
        <w:rPr>
          <w:sz w:val="24"/>
          <w:szCs w:val="24"/>
        </w:rPr>
        <w:t xml:space="preserve"> (DOC. 06), sem qualquer resposta ou resolução por parte da Requerida. Paralelamente, encaminhou e-mail à equipe de segurança do Instagram (security@mail.instagram.com) em 03 de setembro de 2026, inclusive com envio de documentos pessoais (certidão e foto facial), e ainda acionou dois amigos para auxiliar na verificação da conta por meio do mecanismo próprio da plataforma (recurso de confirmação de identidade por contatos confiáveis) — todas as tentativas restaram infrutíferas (DOC. 07).</w:t>
      </w:r>
    </w:p>
    <w:p w14:paraId="735F7AAF" w14:textId="18D0C068" w:rsidR="00E73D6C" w:rsidRDefault="00000000">
      <w:pPr>
        <w:spacing w:after="200" w:line="360" w:lineRule="auto"/>
        <w:ind w:firstLine="720"/>
        <w:jc w:val="both"/>
      </w:pPr>
      <w:r>
        <w:rPr>
          <w:sz w:val="24"/>
          <w:szCs w:val="24"/>
        </w:rPr>
        <w:t xml:space="preserve">Apenas vinte e poucos dias depois, em </w:t>
      </w:r>
      <w:r>
        <w:rPr>
          <w:b/>
          <w:bCs/>
          <w:sz w:val="24"/>
          <w:szCs w:val="24"/>
        </w:rPr>
        <w:t>22 de setembro de 2026</w:t>
      </w:r>
      <w:r>
        <w:rPr>
          <w:sz w:val="24"/>
          <w:szCs w:val="24"/>
        </w:rPr>
        <w:t xml:space="preserve">, a Requerida procedeu à </w:t>
      </w:r>
      <w:r>
        <w:rPr>
          <w:b/>
          <w:bCs/>
          <w:sz w:val="24"/>
          <w:szCs w:val="24"/>
        </w:rPr>
        <w:t>suspensão da conta @https.vinicius</w:t>
      </w:r>
      <w:r>
        <w:rPr>
          <w:sz w:val="24"/>
          <w:szCs w:val="24"/>
        </w:rPr>
        <w:t xml:space="preserve"> — o perfil principal do Requerente, com mais de 20 mil </w:t>
        <w:lastRenderedPageBreak/>
        <w:t xml:space="preserve">seguidores. A justificativa apresentada pela plataforma é de uma gravidade ímpar: a Requerida acusou o Requerente de suposta </w:t>
      </w:r>
      <w:r>
        <w:rPr>
          <w:b/>
          <w:bCs/>
          <w:sz w:val="24"/>
          <w:szCs w:val="24"/>
        </w:rPr>
        <w:t>"sexualização de menores de idade"</w:t>
      </w:r>
      <w:r>
        <w:rPr>
          <w:sz w:val="24"/>
          <w:szCs w:val="24"/>
        </w:rPr>
        <w:t xml:space="preserve"> (DOC. 06).</w:t>
      </w:r>
    </w:p>
    <w:p w14:paraId="30F27D18" w14:textId="77777777" w:rsidR="00E73D6C" w:rsidRDefault="00000000">
      <w:pPr>
        <w:spacing w:after="200" w:line="360" w:lineRule="auto"/>
        <w:ind w:firstLine="720"/>
        <w:jc w:val="both"/>
      </w:pPr>
      <w:r>
        <w:rPr>
          <w:sz w:val="24"/>
          <w:szCs w:val="24"/>
        </w:rPr>
        <w:t xml:space="preserve">Trata-se de acusação </w:t>
      </w:r>
      <w:r>
        <w:rPr>
          <w:b/>
          <w:bCs/>
          <w:sz w:val="24"/>
          <w:szCs w:val="24"/>
        </w:rPr>
        <w:t>manifestamente falsa, absurda e gravemente ofensiva</w:t>
      </w:r>
      <w:r>
        <w:rPr>
          <w:sz w:val="24"/>
          <w:szCs w:val="24"/>
        </w:rPr>
        <w:t xml:space="preserve"> à honra e à dignidade do Requerente. O Requerente </w:t>
      </w:r>
      <w:r>
        <w:rPr>
          <w:b/>
          <w:bCs/>
          <w:sz w:val="24"/>
          <w:szCs w:val="24"/>
        </w:rPr>
        <w:t>jamais</w:t>
      </w:r>
      <w:r>
        <w:rPr>
          <w:sz w:val="24"/>
          <w:szCs w:val="24"/>
        </w:rPr>
        <w:t xml:space="preserve"> publicou, compartilhou ou armazenou qualquer conteúdo de natureza sexual envolvendo menores de idade em quaisquer de suas contas. A imputação de conduta tão grave — que, frise-se, constitui </w:t>
      </w:r>
      <w:r>
        <w:rPr>
          <w:b/>
          <w:bCs/>
          <w:sz w:val="24"/>
          <w:szCs w:val="24"/>
        </w:rPr>
        <w:t>crime</w:t>
      </w:r>
      <w:r>
        <w:rPr>
          <w:sz w:val="24"/>
          <w:szCs w:val="24"/>
        </w:rPr>
        <w:t xml:space="preserve"> nos termos do art. 241-A do Estatuto da Criança e do Adolescente (Lei nº 8.069/1990) — sem qualquer evidência concreta, sem indicação do conteúdo supostamente infrator e sem possibilidade de ampla defesa, configura verdadeira </w:t>
      </w:r>
      <w:r>
        <w:rPr>
          <w:b/>
          <w:bCs/>
          <w:sz w:val="24"/>
          <w:szCs w:val="24"/>
        </w:rPr>
        <w:t>ofensa à honra</w:t>
      </w:r>
      <w:r>
        <w:rPr>
          <w:sz w:val="24"/>
          <w:szCs w:val="24"/>
        </w:rPr>
        <w:t xml:space="preserve"> do Requerente, extrapolando em muito os limites do exercício regular de moderação de conteúdo.</w:t>
      </w:r>
    </w:p>
    <w:p w14:paraId="61B5BC63" w14:textId="77777777" w:rsidR="00E73D6C" w:rsidRDefault="00000000">
      <w:pPr>
        <w:spacing w:after="200" w:line="360" w:lineRule="auto"/>
        <w:ind w:firstLine="720"/>
        <w:jc w:val="both"/>
      </w:pPr>
      <w:r>
        <w:rPr>
          <w:sz w:val="24"/>
          <w:szCs w:val="24"/>
        </w:rPr>
        <w:t xml:space="preserve">Para agravar ainda mais a situação, o Requerente constatou que ambas as contas se encontram com status "Desativado" na plataforma (DOC. 05), e que a conta @https.vinicius sequer é localizada ao se tentar efetuar login — exibindo a mensagem "Não foi possível encontrar a conta" (DOC. 07) —, o que evidencia que a Requerida procedeu à </w:t>
      </w:r>
      <w:r>
        <w:rPr>
          <w:b/>
          <w:bCs/>
          <w:sz w:val="24"/>
          <w:szCs w:val="24"/>
        </w:rPr>
        <w:t>eliminação completa dos perfis de seus servidores</w:t>
      </w:r>
      <w:r>
        <w:rPr>
          <w:sz w:val="24"/>
          <w:szCs w:val="24"/>
        </w:rPr>
        <w:t>.</w:t>
      </w:r>
    </w:p>
    <w:p w14:paraId="1409046C" w14:textId="77777777" w:rsidR="00E73D6C" w:rsidRDefault="00000000">
      <w:pPr>
        <w:spacing w:after="200" w:line="360" w:lineRule="auto"/>
        <w:ind w:firstLine="720"/>
        <w:jc w:val="both"/>
      </w:pPr>
      <w:r>
        <w:rPr>
          <w:sz w:val="24"/>
          <w:szCs w:val="24"/>
        </w:rPr>
        <w:t>Diferentemente da situação anterior, em que a plataforma ao menos concedeu prazo para recurso (ainda que ineficaz, pois a conta já havia sido desabilitada quando o Requerente tentou exercê-lo), desta vez, com relação a conta @https.vinicius, a Requerida simplesmente removeu a conta de forma definitiva e irrecorrível, cerceando por completo qualquer direito de defesa do Requerente no âmbito administrativo.</w:t>
      </w:r>
    </w:p>
    <w:p w14:paraId="38FB70A3" w14:textId="77777777" w:rsidR="00E73D6C" w:rsidRDefault="00000000">
      <w:pPr>
        <w:spacing w:after="200" w:line="360" w:lineRule="auto"/>
        <w:ind w:firstLine="720"/>
        <w:jc w:val="both"/>
      </w:pPr>
      <w:r>
        <w:rPr>
          <w:sz w:val="24"/>
          <w:szCs w:val="24"/>
        </w:rPr>
        <w:t xml:space="preserve">Importante destacar que a maioria das fotos, vídeos e conteúdos do Requerente estava armazenada exclusivamente nos servidores da Requerida. Com a exclusão das contas, o Requerente perdeu </w:t>
      </w:r>
      <w:r>
        <w:rPr>
          <w:b/>
          <w:bCs/>
          <w:sz w:val="24"/>
          <w:szCs w:val="24"/>
        </w:rPr>
        <w:t>acervo de anos de criação</w:t>
      </w:r>
      <w:r>
        <w:rPr>
          <w:sz w:val="24"/>
          <w:szCs w:val="24"/>
        </w:rPr>
        <w:t xml:space="preserve">, incluindo conteúdos autorais, registros pessoais (fotos e vídeos de viagens, eventos familiares e momentos com amigos), conexões sociais e, acima de tudo, a </w:t>
      </w:r>
      <w:r>
        <w:rPr>
          <w:b/>
          <w:bCs/>
          <w:sz w:val="24"/>
          <w:szCs w:val="24"/>
        </w:rPr>
        <w:t>base de seguidores</w:t>
      </w:r>
      <w:r>
        <w:rPr>
          <w:sz w:val="24"/>
          <w:szCs w:val="24"/>
        </w:rPr>
        <w:t xml:space="preserve"> construída ao longo de anos de dedicação.</w:t>
      </w:r>
    </w:p>
    <w:p w14:paraId="211CE90B" w14:textId="77777777" w:rsidR="00E73D6C" w:rsidRDefault="00000000">
      <w:pPr>
        <w:spacing w:after="200" w:line="360" w:lineRule="auto"/>
        <w:ind w:firstLine="720"/>
        <w:jc w:val="both"/>
      </w:pPr>
      <w:r>
        <w:rPr>
          <w:sz w:val="24"/>
          <w:szCs w:val="24"/>
        </w:rPr>
        <w:t xml:space="preserve">A conduta da Requerida causou ao Requerente intenso sofrimento moral, angústia e frustração, ao ver anos de dedicação e construção de identidade digital simplesmente apagados de forma arbitrária, com base em </w:t>
      </w:r>
      <w:r>
        <w:rPr>
          <w:b/>
          <w:bCs/>
          <w:sz w:val="24"/>
          <w:szCs w:val="24"/>
        </w:rPr>
        <w:t>acusação falsa e infamante</w:t>
      </w:r>
      <w:r>
        <w:rPr>
          <w:sz w:val="24"/>
          <w:szCs w:val="24"/>
        </w:rPr>
        <w:t>, e sem qualquer possibilidade de contestação.</w:t>
      </w:r>
    </w:p>
    <w:p w14:paraId="6D251DF0" w14:textId="77777777" w:rsidR="00E73D6C" w:rsidRDefault="00000000">
      <w:pPr>
        <w:spacing w:before="400" w:after="200" w:line="360" w:lineRule="auto"/>
      </w:pPr>
      <w:r>
        <w:rPr>
          <w:b/>
          <w:bCs/>
          <w:sz w:val="24"/>
          <w:szCs w:val="24"/>
        </w:rPr>
        <w:lastRenderedPageBreak/>
        <w:t>III — DA TUTELA PROVISÓRIA DE URGÊNCIA</w:t>
      </w:r>
    </w:p>
    <w:p w14:paraId="43FA8350" w14:textId="77777777" w:rsidR="00E73D6C" w:rsidRDefault="00000000">
      <w:pPr>
        <w:spacing w:after="200" w:line="360" w:lineRule="auto"/>
        <w:ind w:firstLine="720"/>
        <w:jc w:val="both"/>
      </w:pPr>
      <w:r>
        <w:rPr>
          <w:sz w:val="24"/>
          <w:szCs w:val="24"/>
        </w:rPr>
        <w:t xml:space="preserve">A tutela provisória de urgência, nos termos do art. 300 do Código de Processo Civil, será concedida quando houver elementos que evidenciem a </w:t>
      </w:r>
      <w:r>
        <w:rPr>
          <w:b/>
          <w:bCs/>
          <w:sz w:val="24"/>
          <w:szCs w:val="24"/>
        </w:rPr>
        <w:t>probabilidade do direito</w:t>
      </w:r>
      <w:r>
        <w:rPr>
          <w:sz w:val="24"/>
          <w:szCs w:val="24"/>
        </w:rPr>
        <w:t xml:space="preserve"> e o </w:t>
      </w:r>
      <w:r>
        <w:rPr>
          <w:b/>
          <w:bCs/>
          <w:sz w:val="24"/>
          <w:szCs w:val="24"/>
        </w:rPr>
        <w:t>perigo de dano</w:t>
      </w:r>
      <w:r>
        <w:rPr>
          <w:sz w:val="24"/>
          <w:szCs w:val="24"/>
        </w:rPr>
        <w:t xml:space="preserve"> ou o risco ao resultado útil do processo.</w:t>
      </w:r>
    </w:p>
    <w:p w14:paraId="7C8C691A" w14:textId="77777777" w:rsidR="00E73D6C" w:rsidRDefault="00000000">
      <w:pPr>
        <w:spacing w:after="200" w:line="360" w:lineRule="auto"/>
        <w:ind w:firstLine="720"/>
        <w:jc w:val="both"/>
      </w:pPr>
      <w:r>
        <w:rPr>
          <w:sz w:val="24"/>
          <w:szCs w:val="24"/>
        </w:rPr>
        <w:t xml:space="preserve">A </w:t>
      </w:r>
      <w:r>
        <w:rPr>
          <w:b/>
          <w:bCs/>
          <w:sz w:val="24"/>
          <w:szCs w:val="24"/>
        </w:rPr>
        <w:t>probabilidade do direito</w:t>
      </w:r>
      <w:r>
        <w:rPr>
          <w:sz w:val="24"/>
          <w:szCs w:val="24"/>
        </w:rPr>
        <w:t xml:space="preserve"> é inequívoca. O Requerente demonstra, por meio dos documentos que instruem a presente, que: (i) era titular legítimo das contas @https.vinicius e @veeniciuus na plataforma Instagram; (ii) a conta @veeniciuus foi desativada sem identificação clara e específica do conteúdo supostamente infringente; (iii) a conta @https.vinicius foi suspensa com base em acusação falsa de "sexualização de menores de idade", sem indicação do conteúdo supostamente infrator; (iv) não lhe foi franqueada qualquer possibilidade efetiva de recurso administrativo; e (v) a conta @https.vinicius já fora anteriormente bloqueada e restabelecida judicialmente em processo já extinto (Processo nº 1020075-03.2024.8.26.0002 — DOC. 09), o que demonstra </w:t>
      </w:r>
      <w:r>
        <w:rPr>
          <w:b/>
          <w:bCs/>
          <w:sz w:val="24"/>
          <w:szCs w:val="24"/>
        </w:rPr>
        <w:t>padrão de conduta arbitrária</w:t>
      </w:r>
      <w:r>
        <w:rPr>
          <w:sz w:val="24"/>
          <w:szCs w:val="24"/>
        </w:rPr>
        <w:t xml:space="preserve"> da Requerida em relação ao Requerente.</w:t>
      </w:r>
    </w:p>
    <w:p w14:paraId="31A910DE" w14:textId="77777777" w:rsidR="00E73D6C" w:rsidRDefault="00000000">
      <w:pPr>
        <w:spacing w:after="200" w:line="360" w:lineRule="auto"/>
        <w:ind w:firstLine="720"/>
        <w:jc w:val="both"/>
      </w:pPr>
      <w:r>
        <w:rPr>
          <w:sz w:val="24"/>
          <w:szCs w:val="24"/>
        </w:rPr>
        <w:t xml:space="preserve">Ressalte-se que, na apelação 1080895-48.2025.8.26.0100, julgado pela Colenda 27ª Câmara de Direito Privado do E. TJSP, que </w:t>
      </w:r>
      <w:r>
        <w:rPr>
          <w:b/>
          <w:bCs/>
          <w:sz w:val="24"/>
          <w:szCs w:val="24"/>
        </w:rPr>
        <w:t>manteve a decisão de primeiro grau e majorou os danos morais</w:t>
      </w:r>
      <w:r>
        <w:rPr>
          <w:sz w:val="24"/>
          <w:szCs w:val="24"/>
        </w:rPr>
        <w:t xml:space="preserve">, reconhecendo a ilicitude da conduta da mesma Requerida ao desativar conta de usuário sem justificativa adequada. A situação do Requerente é análoga — e ainda mais grave, pois envolve </w:t>
      </w:r>
      <w:r>
        <w:rPr>
          <w:b/>
          <w:bCs/>
          <w:sz w:val="24"/>
          <w:szCs w:val="24"/>
        </w:rPr>
        <w:t>duas contas</w:t>
      </w:r>
      <w:r>
        <w:rPr>
          <w:sz w:val="24"/>
          <w:szCs w:val="24"/>
        </w:rPr>
        <w:t>, há precedente de bloqueio arbitrário anterior e há imputação de conduta criminosa manifestamente falsa.</w:t>
      </w:r>
    </w:p>
    <w:p w14:paraId="3DF8E965" w14:textId="77777777" w:rsidR="00E73D6C" w:rsidRDefault="00000000">
      <w:pPr>
        <w:spacing w:after="200" w:line="360" w:lineRule="auto"/>
        <w:ind w:firstLine="720"/>
        <w:jc w:val="both"/>
      </w:pPr>
      <w:r>
        <w:rPr>
          <w:sz w:val="24"/>
          <w:szCs w:val="24"/>
        </w:rPr>
        <w:t xml:space="preserve">O </w:t>
      </w:r>
      <w:r>
        <w:rPr>
          <w:b/>
          <w:bCs/>
          <w:sz w:val="24"/>
          <w:szCs w:val="24"/>
        </w:rPr>
        <w:t>perigo de dano</w:t>
      </w:r>
      <w:r>
        <w:rPr>
          <w:sz w:val="24"/>
          <w:szCs w:val="24"/>
        </w:rPr>
        <w:t xml:space="preserve"> é igualmente evidente e atual. A cada dia que o Requerente permanece privado de suas contas, perde seguidores, engajamento, conexões sociais e relevância algorítmica. O ambiente digital é dinâmico e efêmero: a demora na restituição dos perfis agrava exponencialmente o prejuízo, podendo torná-lo irreversível. Ademais, todo o conteúdo armazenado nos servidores da Requerida encontra-se sob risco de exclusão permanente, e a acusação infamante de "sexualização de menores" permanece vinculada ao nome do Requerente enquanto perdurar a suspensão.</w:t>
      </w:r>
    </w:p>
    <w:p w14:paraId="111E8BE1" w14:textId="77777777" w:rsidR="00E73D6C" w:rsidRDefault="00000000">
      <w:pPr>
        <w:spacing w:after="200" w:line="360" w:lineRule="auto"/>
        <w:ind w:firstLine="720"/>
        <w:jc w:val="both"/>
      </w:pPr>
      <w:r>
        <w:rPr>
          <w:sz w:val="24"/>
          <w:szCs w:val="24"/>
        </w:rPr>
        <w:t>Nesse sentido, vejamos o entendimento do Egrégio Tribunal de Justiça do Estado de São Paulo:</w:t>
      </w:r>
    </w:p>
    <w:p w14:paraId="5BE8F574" w14:textId="77777777" w:rsidR="00E73D6C" w:rsidRDefault="00000000">
      <w:pPr>
        <w:spacing w:after="200" w:line="276" w:lineRule="auto"/>
        <w:ind w:left="1440"/>
        <w:jc w:val="both"/>
      </w:pPr>
      <w:r>
        <w:rPr>
          <w:i/>
          <w:iCs/>
        </w:rPr>
        <w:lastRenderedPageBreak/>
        <w:t>"AGRAVO DE INSTRUMENTO. Ação de obrigação de fazer. Indeferimento de medida liminar. Inconformismo do autor. Agravante pretende o imediato reestabelecimento de suas contas em rede social. Em um juízo sumário verifica-se que a agravada não apresenta justificativa para o bloqueio de acesso ao perfil e páginas do agravante na rede social 'Facebook'. Devida a concessão da tutela de urgência para que se reative as contas do requerente. Decisão reformada. Recurso provido." (TJSP — AI nº 2067542-98.2023.8.26.0000, Rel. Des. Régis Rodrigues Bonvicino, 21ª Câmara de Direito Privado, j. 19/05/2023)</w:t>
      </w:r>
    </w:p>
    <w:p w14:paraId="131D3E42" w14:textId="77777777" w:rsidR="00E73D6C" w:rsidRDefault="00000000">
      <w:pPr>
        <w:spacing w:after="200" w:line="360" w:lineRule="auto"/>
        <w:ind w:firstLine="720"/>
        <w:jc w:val="both"/>
      </w:pPr>
      <w:r>
        <w:rPr>
          <w:sz w:val="24"/>
          <w:szCs w:val="24"/>
        </w:rPr>
        <w:t>Portanto, preenchidos os requisitos da urgência (</w:t>
      </w:r>
      <w:r>
        <w:rPr>
          <w:i/>
          <w:iCs/>
          <w:sz w:val="24"/>
          <w:szCs w:val="24"/>
        </w:rPr>
        <w:t>periculum in mora</w:t>
      </w:r>
      <w:r>
        <w:rPr>
          <w:sz w:val="24"/>
          <w:szCs w:val="24"/>
        </w:rPr>
        <w:t>) e da probabilidade do direito (</w:t>
      </w:r>
      <w:r>
        <w:rPr>
          <w:i/>
          <w:iCs/>
          <w:sz w:val="24"/>
          <w:szCs w:val="24"/>
        </w:rPr>
        <w:t>fumus boni juris</w:t>
      </w:r>
      <w:r>
        <w:rPr>
          <w:sz w:val="24"/>
          <w:szCs w:val="24"/>
        </w:rPr>
        <w:t xml:space="preserve">), requer a concessão da tutela de urgência, </w:t>
      </w:r>
      <w:r>
        <w:rPr>
          <w:i/>
          <w:iCs/>
          <w:sz w:val="24"/>
          <w:szCs w:val="24"/>
        </w:rPr>
        <w:t>inaudita altera pars</w:t>
      </w:r>
      <w:r>
        <w:rPr>
          <w:sz w:val="24"/>
          <w:szCs w:val="24"/>
        </w:rPr>
        <w:t>: (i) restabeleça o acesso às contas @https.vinicius e @veeniciuus na plataforma Instagram, no prazo de 48 (quarenta e oito) horas, sob pena de multa diária não inferior a R$ 1.000,00 (mil reais) por conta, limitada inicialmente a R$ 100.000,00 (cem mil reais); e (ii) preserve integralmente todos os dados, conteúdos, mídias, mensagens, histórico de interações e metadados associados às contas @https.vinicius e @veeniciuus, abstendo-se de excluir, sobrescrever ou tornar indisponível qualquer informação a elas vinculada, sob pena de multa diária de R$ 5.000,00 (cinco mil reais).</w:t>
      </w:r>
    </w:p>
    <w:p w14:paraId="63EA18A8" w14:textId="77777777" w:rsidR="00E73D6C" w:rsidRDefault="00000000">
      <w:pPr>
        <w:spacing w:before="400" w:after="200" w:line="360" w:lineRule="auto"/>
      </w:pPr>
      <w:r>
        <w:rPr>
          <w:b/>
          <w:bCs/>
          <w:sz w:val="24"/>
          <w:szCs w:val="24"/>
        </w:rPr>
        <w:t>IV — DO DIREITO</w:t>
      </w:r>
    </w:p>
    <w:p w14:paraId="26C0C517" w14:textId="77777777" w:rsidR="00E73D6C" w:rsidRDefault="00000000">
      <w:pPr>
        <w:spacing w:after="200" w:line="360" w:lineRule="auto"/>
        <w:jc w:val="both"/>
      </w:pPr>
      <w:r>
        <w:rPr>
          <w:b/>
          <w:bCs/>
          <w:sz w:val="24"/>
          <w:szCs w:val="24"/>
        </w:rPr>
        <w:t>IV.1 — Da Violação ao Marco Civil da Internet e da Desproporcionalidade da Sanção</w:t>
      </w:r>
    </w:p>
    <w:p w14:paraId="4C55D7F3" w14:textId="77777777" w:rsidR="00E73D6C" w:rsidRDefault="00000000">
      <w:pPr>
        <w:spacing w:after="200" w:line="360" w:lineRule="auto"/>
        <w:ind w:firstLine="720"/>
        <w:jc w:val="both"/>
      </w:pPr>
      <w:r>
        <w:rPr>
          <w:sz w:val="24"/>
          <w:szCs w:val="24"/>
        </w:rPr>
        <w:t>Com o advento do Marco Civil da Internet — Lei nº 12.965/2014 —, regulamentou-se as responsabilidades dos provedores de aplicações de internet. O artigo 7º assegura ao usuário o direito à inviolabilidade e ao sigilo de suas comunicações privadas armazenadas, salvo por ordem judicial, bem como ao não fornecimento a terceiros de seus dados pessoais, e o direito a informações claras e completas sobre as políticas de uso dos serviços.</w:t>
      </w:r>
    </w:p>
    <w:p w14:paraId="144A61E4" w14:textId="77777777" w:rsidR="00E73D6C" w:rsidRDefault="00000000">
      <w:pPr>
        <w:spacing w:after="200" w:line="360" w:lineRule="auto"/>
        <w:ind w:firstLine="720"/>
        <w:jc w:val="both"/>
      </w:pPr>
      <w:r>
        <w:rPr>
          <w:sz w:val="24"/>
          <w:szCs w:val="24"/>
        </w:rPr>
        <w:t xml:space="preserve">O artigo 19 do Marco Civil estabelece que o provedor de aplicação somente poderá ser responsabilizado civilmente por danos decorrentes de conteúdo gerado por terceiros após ordem judicial específica. Tal dispositivo, todavia, regula a responsabilidade por conteúdo de terceiros e não exime o provedor de responder por seus próprios atos de moderação. Quando a plataforma, por decisão unilateral e automatizada, desativa a conta de um usuário sem identificação do conteúdo infringente, o dano decorre de ato próprio do provedor, atraindo responsabilidade civil direta nos termos dos arts. 186, 187 e 927 do Código Civil e do art. 14 do CDC. A Requerida, contudo, não apresentou ao Requerente a identificação clara e específica do conteúdo que, segundo ela, teria infringido as Diretrizes da Comunidade. No caso da conta @veeniciuus, a justificativa foi genérica; no caso da conta @https.vinicius, a Requerida lançou acusação gravíssima — "sexualização de menores de idade" — sem apontar qual publicação, imagem ou vídeo teria dado ensejo a tal imputação. Mais grave: procedeu à </w:t>
      </w:r>
      <w:r>
        <w:rPr>
          <w:b/>
          <w:bCs/>
          <w:sz w:val="24"/>
          <w:szCs w:val="24"/>
        </w:rPr>
        <w:t>exclusão total de duas contas</w:t>
      </w:r>
      <w:r>
        <w:rPr>
          <w:sz w:val="24"/>
          <w:szCs w:val="24"/>
        </w:rPr>
        <w:t xml:space="preserve"> — medida desproporcional que extrapola qualquer penalidade razoável.</w:t>
      </w:r>
    </w:p>
    <w:p w14:paraId="049A2ECA" w14:textId="77777777" w:rsidR="00E73D6C" w:rsidRDefault="00000000">
      <w:pPr>
        <w:spacing w:after="200" w:line="360" w:lineRule="auto"/>
        <w:ind w:firstLine="720"/>
        <w:jc w:val="both"/>
      </w:pPr>
      <w:r>
        <w:rPr>
          <w:sz w:val="24"/>
          <w:szCs w:val="24"/>
        </w:rPr>
        <w:t xml:space="preserve">É certo que os Termos de Uso da plataforma preveem a possibilidade de remoção de conteúdos e até de desativação de contas. Contudo, o exercício desse poder contratual deve </w:t>
        <w:lastRenderedPageBreak/>
        <w:t xml:space="preserve">respeitar os limites impostos pela </w:t>
      </w:r>
      <w:r>
        <w:rPr>
          <w:b/>
          <w:bCs/>
          <w:sz w:val="24"/>
          <w:szCs w:val="24"/>
        </w:rPr>
        <w:t>boa-fé objetiva</w:t>
      </w:r>
      <w:r>
        <w:rPr>
          <w:sz w:val="24"/>
          <w:szCs w:val="24"/>
        </w:rPr>
        <w:t xml:space="preserve"> (arts. 421 e 422 do Código Civil) e não pode configurar </w:t>
      </w:r>
      <w:r>
        <w:rPr>
          <w:b/>
          <w:bCs/>
          <w:sz w:val="24"/>
          <w:szCs w:val="24"/>
        </w:rPr>
        <w:t>abuso de direito</w:t>
      </w:r>
      <w:r>
        <w:rPr>
          <w:sz w:val="24"/>
          <w:szCs w:val="24"/>
        </w:rPr>
        <w:t xml:space="preserve"> (art. 187 do Código Civil). Conforme lição de Nelson Nery Junior e Rosa Maria de Andrade Nery, "é a utilização do direito sem invadir a esfera do direito de outrem. É não prejudicar o direito de outrem, independentemente de causar dano" (Código Civil Comentado, 6ª ed., São Paulo, Revista dos Tribunais, 2012, p. 372).</w:t>
      </w:r>
    </w:p>
    <w:p w14:paraId="2A01AF62" w14:textId="77777777" w:rsidR="00E73D6C" w:rsidRDefault="00000000">
      <w:pPr>
        <w:spacing w:after="200" w:line="360" w:lineRule="auto"/>
        <w:ind w:firstLine="720"/>
        <w:jc w:val="both"/>
      </w:pPr>
      <w:r>
        <w:rPr>
          <w:sz w:val="24"/>
          <w:szCs w:val="24"/>
        </w:rPr>
        <w:t xml:space="preserve">No caso em tela, a conduta da Requerida excede manifestamente os limites do exercício regular de direito, pois: (i) não houve notificação prévia ao Requerente com indicação específica do conteúdo infringente; (ii) não houve gradação de penalidade (advertência, remoção do conteúdo específico, suspensão temporária); (iii) não houve possibilidade efetiva de recurso administrativo; (iv) tratou-se de </w:t>
      </w:r>
      <w:r>
        <w:rPr>
          <w:b/>
          <w:bCs/>
          <w:sz w:val="24"/>
          <w:szCs w:val="24"/>
        </w:rPr>
        <w:t>duas contas removidas em curto intervalo</w:t>
      </w:r>
      <w:r>
        <w:rPr>
          <w:sz w:val="24"/>
          <w:szCs w:val="24"/>
        </w:rPr>
        <w:t xml:space="preserve">, revelando conduta desarrazoada e desproporcional; e (v) no caso da conta @https.vinicius, a Requerida imputou ao Requerente conduta que configura </w:t>
      </w:r>
      <w:r>
        <w:rPr>
          <w:b/>
          <w:bCs/>
          <w:sz w:val="24"/>
          <w:szCs w:val="24"/>
        </w:rPr>
        <w:t>crime hediondo</w:t>
      </w:r>
      <w:r>
        <w:rPr>
          <w:sz w:val="24"/>
          <w:szCs w:val="24"/>
        </w:rPr>
        <w:t xml:space="preserve"> (art. 241-A do ECA), sem qualquer prova ou indicação do conteúdo supostamente infrator. A utilização de sistemas automatizados de moderação, baseados em algoritmos de inteligência artificial, não isenta a Requerida do dever de observar o devido processo informacional, devendo garantir transparência, contraditório e proporcionalidade nas decisões que afetem direitos fundamentais dos usuários.</w:t>
      </w:r>
    </w:p>
    <w:p w14:paraId="1DB21EB1" w14:textId="77777777" w:rsidR="00E73D6C" w:rsidRDefault="00000000">
      <w:pPr>
        <w:spacing w:after="200" w:line="360" w:lineRule="auto"/>
        <w:jc w:val="both"/>
      </w:pPr>
      <w:r>
        <w:rPr>
          <w:b/>
          <w:bCs/>
          <w:sz w:val="24"/>
          <w:szCs w:val="24"/>
        </w:rPr>
        <w:t>IV.2 — Da Abusividade Contratual e da Violação à Boa-Fé Objetiva</w:t>
      </w:r>
    </w:p>
    <w:p w14:paraId="555028D8" w14:textId="77777777" w:rsidR="00E73D6C" w:rsidRDefault="00000000">
      <w:pPr>
        <w:spacing w:after="200" w:line="360" w:lineRule="auto"/>
        <w:ind w:firstLine="720"/>
        <w:jc w:val="both"/>
      </w:pPr>
      <w:r>
        <w:rPr>
          <w:sz w:val="24"/>
          <w:szCs w:val="24"/>
        </w:rPr>
        <w:t xml:space="preserve">É previsível que a Requerida, em sede de contestação, alegue que a desativação das contas constituiria </w:t>
      </w:r>
      <w:r>
        <w:rPr>
          <w:i/>
          <w:iCs/>
          <w:sz w:val="24"/>
          <w:szCs w:val="24"/>
        </w:rPr>
        <w:t>exercício regular de direito</w:t>
      </w:r>
      <w:r>
        <w:rPr>
          <w:sz w:val="24"/>
          <w:szCs w:val="24"/>
        </w:rPr>
        <w:t xml:space="preserve"> (art. 188, I, do Código Civil), amparado nas cláusulas contratuais dos Termos de Uso e Diretrizes da Comunidade, que o Requerente teria anuído ao criar as contas.</w:t>
      </w:r>
    </w:p>
    <w:p w14:paraId="7F3BB750" w14:textId="77777777" w:rsidR="00E73D6C" w:rsidRDefault="00000000">
      <w:pPr>
        <w:spacing w:after="200" w:line="360" w:lineRule="auto"/>
        <w:ind w:firstLine="720"/>
        <w:jc w:val="both"/>
      </w:pPr>
      <w:r>
        <w:rPr>
          <w:sz w:val="24"/>
          <w:szCs w:val="24"/>
        </w:rPr>
        <w:t xml:space="preserve">Tal argumento, data venia, não merece prosperar. Embora os Termos de Uso prevejam a possibilidade de exclusão de contas que violem as regras da plataforma, a aplicação dessa cláusula deve ser interpretada à luz do Código de Defesa do Consumidor, que reputa </w:t>
      </w:r>
      <w:r>
        <w:rPr>
          <w:b/>
          <w:bCs/>
          <w:sz w:val="24"/>
          <w:szCs w:val="24"/>
        </w:rPr>
        <w:t>abusivas as cláusulas contratuais que estabeleçam obrigações iníquas, abusivas, que coloquem o consumidor em desvantagem exagerada ou sejam incompatíveis com a boa-fé ou a equidade</w:t>
      </w:r>
      <w:r>
        <w:rPr>
          <w:sz w:val="24"/>
          <w:szCs w:val="24"/>
        </w:rPr>
        <w:t xml:space="preserve"> (art. 51, IV, do CDC).</w:t>
      </w:r>
    </w:p>
    <w:p w14:paraId="30F477E4" w14:textId="77777777" w:rsidR="00E73D6C" w:rsidRDefault="00000000">
      <w:pPr>
        <w:spacing w:after="200" w:line="360" w:lineRule="auto"/>
        <w:ind w:firstLine="720"/>
        <w:jc w:val="both"/>
      </w:pPr>
      <w:r>
        <w:rPr>
          <w:sz w:val="24"/>
          <w:szCs w:val="24"/>
        </w:rPr>
        <w:t xml:space="preserve">A cláusula que permite a exclusão sumária de contas, sem indicação do conteúdo violador, sem gradação de penalidade e sem possibilidade de recurso, é manifestamente </w:t>
      </w:r>
      <w:r>
        <w:rPr>
          <w:b/>
          <w:bCs/>
          <w:sz w:val="24"/>
          <w:szCs w:val="24"/>
        </w:rPr>
        <w:t>abusiva</w:t>
      </w:r>
      <w:r>
        <w:rPr>
          <w:sz w:val="24"/>
          <w:szCs w:val="24"/>
        </w:rPr>
        <w:t xml:space="preserve">, pois confere à Requerida poder unilateral e arbitrário, em flagrante violação ao dever anexo de informação e ao princípio da boa-fé objetiva (arts. 421 e 422 do Código Civil). A boa-fé objetiva </w:t>
        <w:lastRenderedPageBreak/>
        <w:t>impõe deveres de conduta que vão além do texto contratual, exigindo cooperação, lealdade e transparência entre as partes.</w:t>
      </w:r>
    </w:p>
    <w:p w14:paraId="2DA83B2C" w14:textId="77777777" w:rsidR="00E73D6C" w:rsidRDefault="00000000">
      <w:pPr>
        <w:spacing w:after="200" w:line="360" w:lineRule="auto"/>
        <w:ind w:firstLine="720"/>
        <w:jc w:val="both"/>
      </w:pPr>
      <w:r>
        <w:rPr>
          <w:sz w:val="24"/>
          <w:szCs w:val="24"/>
        </w:rPr>
        <w:t xml:space="preserve">Nesse sentido, o E. TJSP, em caso </w:t>
      </w:r>
      <w:r>
        <w:rPr>
          <w:b/>
          <w:bCs/>
          <w:sz w:val="24"/>
          <w:szCs w:val="24"/>
        </w:rPr>
        <w:t>idêntico</w:t>
      </w:r>
      <w:r>
        <w:rPr>
          <w:sz w:val="24"/>
          <w:szCs w:val="24"/>
        </w:rPr>
        <w:t xml:space="preserve"> envolvendo a mesma Requerida, reconheceu a abusividade da exclusão sumária de conta no Instagram:</w:t>
      </w:r>
    </w:p>
    <w:p w14:paraId="29F2DC8E" w14:textId="77777777" w:rsidR="00E73D6C" w:rsidRDefault="00000000">
      <w:pPr>
        <w:spacing w:after="200" w:line="276" w:lineRule="auto"/>
        <w:ind w:left="1440"/>
        <w:jc w:val="both"/>
      </w:pPr>
      <w:r>
        <w:rPr>
          <w:i/>
          <w:iCs/>
        </w:rPr>
        <w:t>"APELAÇÃO. AÇÃO VISANDO AO CUMPRIMENTO DE OBRIGAÇÃO DE FAZER C/C INDENIZAÇÃO POR DANOS MORAIS. Sentença de procedência do pedido. (...) Remoção injustificada. Não concessão de oportunidade para prévia manifestação e defesa. Alegação genérica de violação aos termos de uso e das normas de segurança do site. Afronta aos princípios, garantias, direitos e deveres estabelecidos pela Lei 12.965/2014. Danos morais configurados. RECURSO NÃO PROVIDO." (TJSP — Apelação Cível nº 1004166-74.2022.8.26.0006, Rel. Des. Carmen Lucia da Silva, 25ª Câmara de Direito Privado, j. 17/05/2023)</w:t>
      </w:r>
    </w:p>
    <w:p w14:paraId="6503F7B2" w14:textId="77777777" w:rsidR="00E73D6C" w:rsidRDefault="00000000">
      <w:pPr>
        <w:spacing w:after="200" w:line="360" w:lineRule="auto"/>
        <w:jc w:val="both"/>
      </w:pPr>
      <w:r>
        <w:rPr>
          <w:b/>
          <w:bCs/>
          <w:sz w:val="24"/>
          <w:szCs w:val="24"/>
        </w:rPr>
        <w:t>IV.3 — Da Inversão do Ônus da Prova e da Responsabilidade Objetiva do Fornecedor</w:t>
      </w:r>
    </w:p>
    <w:p w14:paraId="644245C6" w14:textId="77777777" w:rsidR="00E73D6C" w:rsidRDefault="00000000">
      <w:pPr>
        <w:spacing w:after="200" w:line="360" w:lineRule="auto"/>
        <w:ind w:firstLine="720"/>
        <w:jc w:val="both"/>
      </w:pPr>
      <w:r>
        <w:rPr>
          <w:sz w:val="24"/>
          <w:szCs w:val="24"/>
        </w:rPr>
        <w:t xml:space="preserve">Reconhecida a relação de consumo, aplica-se o regramento do Código de Defesa do Consumidor, que prevê a </w:t>
      </w:r>
      <w:r>
        <w:rPr>
          <w:b/>
          <w:bCs/>
          <w:sz w:val="24"/>
          <w:szCs w:val="24"/>
        </w:rPr>
        <w:t>responsabilidade objetiva do fornecedor</w:t>
      </w:r>
      <w:r>
        <w:rPr>
          <w:sz w:val="24"/>
          <w:szCs w:val="24"/>
        </w:rPr>
        <w:t xml:space="preserve"> pelos defeitos relativos à prestação dos serviços (art. 14 do CDC), bem como a possibilidade de </w:t>
      </w:r>
      <w:r>
        <w:rPr>
          <w:b/>
          <w:bCs/>
          <w:sz w:val="24"/>
          <w:szCs w:val="24"/>
        </w:rPr>
        <w:t>inversão do ônus da prova</w:t>
      </w:r>
      <w:r>
        <w:rPr>
          <w:sz w:val="24"/>
          <w:szCs w:val="24"/>
        </w:rPr>
        <w:t xml:space="preserve"> em favor do consumidor (art. 6º, VIII, do CDC).</w:t>
      </w:r>
    </w:p>
    <w:p w14:paraId="5D7B9C29" w14:textId="77777777" w:rsidR="00E73D6C" w:rsidRDefault="00000000">
      <w:pPr>
        <w:spacing w:after="200" w:line="360" w:lineRule="auto"/>
        <w:ind w:firstLine="720"/>
        <w:jc w:val="both"/>
      </w:pPr>
      <w:r>
        <w:rPr>
          <w:sz w:val="24"/>
          <w:szCs w:val="24"/>
        </w:rPr>
        <w:t xml:space="preserve">A inversão se justifica pela </w:t>
      </w:r>
      <w:r>
        <w:rPr>
          <w:b/>
          <w:bCs/>
          <w:sz w:val="24"/>
          <w:szCs w:val="24"/>
        </w:rPr>
        <w:t>hipossuficiência técnica</w:t>
      </w:r>
      <w:r>
        <w:rPr>
          <w:sz w:val="24"/>
          <w:szCs w:val="24"/>
        </w:rPr>
        <w:t xml:space="preserve"> do consumidor em relação à Requerida. Todos os registros de uso, dados de acesso, histórico de conteúdos e eventuais violações estão sob guarda exclusiva da Requerida, em seus servidores. O Requerente </w:t>
      </w:r>
      <w:r>
        <w:rPr>
          <w:b/>
          <w:bCs/>
          <w:sz w:val="24"/>
          <w:szCs w:val="24"/>
        </w:rPr>
        <w:t>não dispõe dos meios técnicos</w:t>
      </w:r>
      <w:r>
        <w:rPr>
          <w:sz w:val="24"/>
          <w:szCs w:val="24"/>
        </w:rPr>
        <w:t xml:space="preserve"> necessários para comprovar a inexistência de violação às regras da plataforma — incumbe, portanto, à Requerida demonstrar, com a devida especificidade, qual conteúdo motivou a exclusão das contas.</w:t>
      </w:r>
    </w:p>
    <w:p w14:paraId="6A22CBED" w14:textId="77777777" w:rsidR="00E73D6C" w:rsidRDefault="00000000">
      <w:pPr>
        <w:spacing w:after="200" w:line="360" w:lineRule="auto"/>
        <w:ind w:firstLine="720"/>
        <w:jc w:val="both"/>
      </w:pPr>
      <w:r>
        <w:rPr>
          <w:sz w:val="24"/>
          <w:szCs w:val="24"/>
        </w:rPr>
        <w:t xml:space="preserve">Também é previsível que a Requerida invoque a </w:t>
      </w:r>
      <w:r>
        <w:rPr>
          <w:b/>
          <w:bCs/>
          <w:sz w:val="24"/>
          <w:szCs w:val="24"/>
        </w:rPr>
        <w:t>excludente de culpa exclusiva do consumidor</w:t>
      </w:r>
      <w:r>
        <w:rPr>
          <w:sz w:val="24"/>
          <w:szCs w:val="24"/>
        </w:rPr>
        <w:t xml:space="preserve"> (art. 14, § 3º, II, do CDC), alegando que a desativação teria ocorrido por ato exclusivo do Requerente ao violar os Termos de Uso. Entretanto, tal excludente exige </w:t>
      </w:r>
      <w:r>
        <w:rPr>
          <w:b/>
          <w:bCs/>
          <w:sz w:val="24"/>
          <w:szCs w:val="24"/>
        </w:rPr>
        <w:t>prova robusta e específica</w:t>
      </w:r>
      <w:r>
        <w:rPr>
          <w:sz w:val="24"/>
          <w:szCs w:val="24"/>
        </w:rPr>
        <w:t xml:space="preserve"> do ato do consumidor — não bastam alegações genéricas de violação contratual. No presente caso, a Requerida não indicou ao Requerente qual o conteúdo violador da conta @veeniciuus; e quanto à conta @https.vinicius, limitou-se a lançar acusação gravíssima de "sexualização de menores" sem apontar a publicação específica, o que impede a configuração dessa excludente.</w:t>
      </w:r>
    </w:p>
    <w:p w14:paraId="A0000001" w14:textId="77777777" w:rsidR="00E73D6C" w:rsidRDefault="00000000">
      <w:pPr>
        <w:spacing w:after="200" w:line="360" w:lineRule="auto"/>
        <w:jc w:val="both"/>
      </w:pPr>
      <w:r>
        <w:rPr>
          <w:b/>
          <w:bCs/>
          <w:sz w:val="24"/>
          <w:szCs w:val="24"/>
        </w:rPr>
        <w:t>IV.4 — Da Violação à Lei Geral de Proteção de Dados (LGPD)</w:t>
      </w:r>
    </w:p>
    <w:p w14:paraId="A0000002" w14:textId="77777777" w:rsidR="00E73D6C" w:rsidRDefault="00000000">
      <w:pPr>
        <w:spacing w:after="200" w:line="360" w:lineRule="auto"/>
        <w:ind w:firstLine="720"/>
        <w:jc w:val="both"/>
      </w:pPr>
      <w:r>
        <w:rPr>
          <w:sz w:val="24"/>
          <w:szCs w:val="24"/>
        </w:rPr>
        <w:t xml:space="preserve">A conduta da Requerida também configura violação à Lei nº 13.709/2018 (Lei Geral de Proteção de Dados — LGPD). Ao desativar as contas do Requerente e proceder à eliminação de seus dados sem observar o devido processo legal informacional, a Requerida violou os princípios da finalidade, adequação e necessidade previstos no art. 6º da LGPD, bem como o direito do titular ao acesso facilitado às informações sobre o tratamento de seus dados (art. 9º).</w:t>
      </w:r>
    </w:p>
    <w:p w14:paraId="A0000003" w14:textId="77777777" w:rsidR="00E73D6C" w:rsidRDefault="00000000">
      <w:pPr>
        <w:spacing w:after="200" w:line="360" w:lineRule="auto"/>
        <w:ind w:firstLine="720"/>
        <w:jc w:val="both"/>
      </w:pPr>
      <w:r>
        <w:rPr>
          <w:sz w:val="24"/>
          <w:szCs w:val="24"/>
        </w:rPr>
        <w:t xml:space="preserve">O art. 18 da LGPD assegura ao titular o direito de obter do controlador, a qualquer momento, a confirmação da existência de tratamento, o acesso aos dados, a correção de dados incompletos, inexatos ou desatualizados, e a portabilidade dos dados. A exclusão unilateral das contas, sem conceder ao Requerente a oportunidade de resgatar seus dados pessoais, conteúdos e mídias armazenados na plataforma, constitui violação frontal a esses direitos.</w:t>
      </w:r>
    </w:p>
    <w:p w14:paraId="A0000004" w14:textId="77777777" w:rsidR="00E73D6C" w:rsidRDefault="00000000">
      <w:pPr>
        <w:spacing w:after="200" w:line="360" w:lineRule="auto"/>
        <w:ind w:firstLine="720"/>
        <w:jc w:val="both"/>
      </w:pPr>
      <w:r>
        <w:rPr>
          <w:sz w:val="24"/>
          <w:szCs w:val="24"/>
        </w:rPr>
        <w:t xml:space="preserve">Ademais, o art. 42 da LGPD estabelece que o controlador que, em razão do exercício de atividade de tratamento de dados pessoais, causar dano patrimonial, moral, individual ou coletivo, em violação à legislação de proteção de dados pessoais, é obrigado a repará-lo. A Requerida, na qualidade de controladora dos dados pessoais do Requerente, responde objetivamente pelos danos causados pela exclusão arbitrária de seus dados e conteúdos digitais.</w:t>
      </w:r>
    </w:p>
    <w:p w14:paraId="53F626AD" w14:textId="77777777" w:rsidR="00E73D6C" w:rsidRDefault="00000000">
      <w:pPr>
        <w:spacing w:before="400" w:after="200" w:line="360" w:lineRule="auto"/>
      </w:pPr>
      <w:r>
        <w:rPr>
          <w:b/>
          <w:bCs/>
          <w:sz w:val="24"/>
          <w:szCs w:val="24"/>
        </w:rPr>
        <w:lastRenderedPageBreak/>
        <w:t>V — DOS DANOS MORAIS</w:t>
      </w:r>
    </w:p>
    <w:p w14:paraId="2536A40D" w14:textId="77777777" w:rsidR="00E73D6C" w:rsidRDefault="00000000">
      <w:pPr>
        <w:spacing w:after="200" w:line="360" w:lineRule="auto"/>
        <w:ind w:firstLine="720"/>
        <w:jc w:val="both"/>
      </w:pPr>
      <w:r>
        <w:rPr>
          <w:sz w:val="24"/>
          <w:szCs w:val="24"/>
        </w:rPr>
        <w:t>A conduta arbitrária e desproporcional da Requerida causou ao Requerente danos de natureza moral que transcendem o mero aborrecimento cotidiano e configuram verdadeira ofensa à sua dignidade, à sua imagem e à sua honra, em violação direta ao art. 5º, X, da Constituição Federal, que assegura a inviolabilidade da intimidade, da vida privada, da honra e da imagem das pessoas.</w:t>
      </w:r>
    </w:p>
    <w:p w14:paraId="3C403B19" w14:textId="77777777" w:rsidR="00E73D6C" w:rsidRDefault="00000000">
      <w:pPr>
        <w:spacing w:after="200" w:line="360" w:lineRule="auto"/>
        <w:ind w:firstLine="720"/>
        <w:jc w:val="both"/>
      </w:pPr>
      <w:r>
        <w:rPr>
          <w:sz w:val="24"/>
          <w:szCs w:val="24"/>
        </w:rPr>
        <w:t xml:space="preserve">O Requerente tinha nas contas @https.vinicius e @veeniciuus instrumentos essenciais de sua atividade criativa e de sua expressão pessoal. Ambos os perfis foram construídos ao longo de anos de dedicação, acumulando conteúdos autorais, registros de viagens e momentos familiares, além de milhares de seguidores e conexões sociais que compunham parte significativa de sua identidade digital. A exclusão abrupta e injustificada dos perfis gerou </w:t>
      </w:r>
      <w:r>
        <w:rPr>
          <w:b/>
          <w:bCs/>
          <w:sz w:val="24"/>
          <w:szCs w:val="24"/>
        </w:rPr>
        <w:t>sentimento de impotência, frustração, angústia e humilhação</w:t>
      </w:r>
      <w:r>
        <w:rPr>
          <w:sz w:val="24"/>
          <w:szCs w:val="24"/>
        </w:rPr>
        <w:t>, especialmente diante da impossibilidade de se defender administrativamente.</w:t>
      </w:r>
    </w:p>
    <w:p w14:paraId="072806A7" w14:textId="77777777" w:rsidR="00E73D6C" w:rsidRDefault="00000000">
      <w:pPr>
        <w:spacing w:after="200" w:line="360" w:lineRule="auto"/>
        <w:ind w:firstLine="720"/>
        <w:jc w:val="both"/>
      </w:pPr>
      <w:r>
        <w:rPr>
          <w:sz w:val="24"/>
          <w:szCs w:val="24"/>
        </w:rPr>
        <w:t xml:space="preserve">Nesse contexto, merece especial destaque o </w:t>
      </w:r>
      <w:r>
        <w:rPr>
          <w:b/>
          <w:bCs/>
          <w:sz w:val="24"/>
          <w:szCs w:val="24"/>
        </w:rPr>
        <w:t>fator agravante</w:t>
      </w:r>
      <w:r>
        <w:rPr>
          <w:sz w:val="24"/>
          <w:szCs w:val="24"/>
        </w:rPr>
        <w:t xml:space="preserve"> que distingue o presente caso: a Requerida não se limitou a desativar as contas — </w:t>
      </w:r>
      <w:r>
        <w:rPr>
          <w:b/>
          <w:bCs/>
          <w:sz w:val="24"/>
          <w:szCs w:val="24"/>
        </w:rPr>
        <w:t>acusou o Requerente de "sexualização de menores de idade"</w:t>
      </w:r>
      <w:r>
        <w:rPr>
          <w:sz w:val="24"/>
          <w:szCs w:val="24"/>
        </w:rPr>
        <w:t xml:space="preserve">, imputação que constitui crime hediondo no ordenamento jurídico brasileiro (art. 241-A do ECA). A falsa acusação de conduta criminosa tão grave atinge diretamente a </w:t>
      </w:r>
      <w:r>
        <w:rPr>
          <w:b/>
          <w:bCs/>
          <w:sz w:val="24"/>
          <w:szCs w:val="24"/>
        </w:rPr>
        <w:t>honra, a dignidade e a reputação</w:t>
      </w:r>
      <w:r>
        <w:rPr>
          <w:sz w:val="24"/>
          <w:szCs w:val="24"/>
        </w:rPr>
        <w:t xml:space="preserve"> do Requerente, gerando estigma social que transcende em muito a mera perda de acesso a uma rede social. Trata-se de verdadeira </w:t>
      </w:r>
      <w:r>
        <w:rPr>
          <w:b/>
          <w:bCs/>
          <w:sz w:val="24"/>
          <w:szCs w:val="24"/>
        </w:rPr>
        <w:t>injúria</w:t>
      </w:r>
      <w:r>
        <w:rPr>
          <w:sz w:val="24"/>
          <w:szCs w:val="24"/>
        </w:rPr>
        <w:t>, praticada por meio de sistema automatizado e sem qualquer verificação humana, que expõe o Requerente à suspeita pública de prática criminosa que jamais cometeu. Registre-se que a falsa imputação de conduta criminosa constitui dano moral autônomo, independente e cumulável com o dano decorrente da perda dos perfis digitais, porquanto atinge bem jurídico distinto (honra e reputação), conforme entendimento consolidado do STJ (Súmula 37).</w:t>
      </w:r>
    </w:p>
    <w:p w14:paraId="2593DC9B" w14:textId="77777777" w:rsidR="00E73D6C" w:rsidRDefault="00000000">
      <w:pPr>
        <w:spacing w:after="200" w:line="360" w:lineRule="auto"/>
        <w:ind w:firstLine="720"/>
        <w:jc w:val="both"/>
      </w:pPr>
      <w:r>
        <w:rPr>
          <w:sz w:val="24"/>
          <w:szCs w:val="24"/>
        </w:rPr>
        <w:t xml:space="preserve">Registre-se, desde já, que a situação vivenciada pelo Requerente </w:t>
      </w:r>
      <w:r>
        <w:rPr>
          <w:b/>
          <w:bCs/>
          <w:sz w:val="24"/>
          <w:szCs w:val="24"/>
        </w:rPr>
        <w:t>não se equipara a mero dissabor do cotidiano</w:t>
      </w:r>
      <w:r>
        <w:rPr>
          <w:sz w:val="24"/>
          <w:szCs w:val="24"/>
        </w:rPr>
        <w:t>. Diferentemente do que costuma alegar a Requerida em contestações análogas — qualificando a desativação como simples inconveniente ou aborrecimento —, a perda de perfis construídos ao longo de anos, com investimento de tempo, criatividade e dedicação, somada à falsa imputação de crime, configura dano que atinge a esfera extrapatrimonial do indivíduo de forma concreta e mensurável.</w:t>
      </w:r>
    </w:p>
    <w:p w14:paraId="3482F908" w14:textId="77777777" w:rsidR="00E73D6C" w:rsidRDefault="00000000">
      <w:pPr>
        <w:spacing w:after="200" w:line="360" w:lineRule="auto"/>
        <w:ind w:firstLine="720"/>
        <w:jc w:val="both"/>
      </w:pPr>
      <w:r>
        <w:rPr>
          <w:sz w:val="24"/>
          <w:szCs w:val="24"/>
        </w:rPr>
        <w:t>Nesse sentido, a 27ª Câmara de Direito Privado do E. TJSP, em acórdão proferido em caso idêntico contra a mesma Requerida, reconheceu expressamente que:</w:t>
      </w:r>
    </w:p>
    <w:p w14:paraId="1F986FC4" w14:textId="77777777" w:rsidR="00E73D6C" w:rsidRDefault="00000000">
      <w:pPr>
        <w:spacing w:after="200" w:line="276" w:lineRule="auto"/>
        <w:ind w:left="1440"/>
        <w:jc w:val="both"/>
      </w:pPr>
      <w:r>
        <w:rPr>
          <w:i/>
          <w:iCs/>
        </w:rPr>
        <w:t xml:space="preserve">"Na espécie, a conduta da parte ré gerou danos à parte autora, que ultrapassam os meros aborrecimentos cotidianos e merecem ser desestimulados, afinal perdeu tempo e paciência para </w:t>
        <w:lastRenderedPageBreak/>
        <w:t xml:space="preserve">resolver o problema gerado, exclusivamente, pela conduta da parte ré, </w:t>
      </w:r>
      <w:r>
        <w:rPr>
          <w:b/>
          <w:bCs/>
          <w:i/>
          <w:iCs/>
        </w:rPr>
        <w:t>que equivale ao desvio produtivo do consumidor</w:t>
      </w:r>
      <w:r>
        <w:rPr>
          <w:i/>
          <w:iCs/>
        </w:rPr>
        <w:t>, substrato para responsabilização reparatória por danos morais." (TJSP — Apelação Cível nº 1080895-48.2025.8.26.0100, 27ª Câmara de Direito Privado, Rel. Des. Rogério Murillo Pereira Cimino, j. 19/02/2026)</w:t>
      </w:r>
    </w:p>
    <w:p w14:paraId="36046D19" w14:textId="77777777" w:rsidR="00E73D6C" w:rsidRDefault="00000000">
      <w:pPr>
        <w:spacing w:after="200" w:line="360" w:lineRule="auto"/>
        <w:ind w:firstLine="720"/>
        <w:jc w:val="both"/>
      </w:pPr>
      <w:r>
        <w:rPr>
          <w:sz w:val="24"/>
          <w:szCs w:val="24"/>
        </w:rPr>
        <w:t xml:space="preserve">A </w:t>
      </w:r>
      <w:r>
        <w:rPr>
          <w:b/>
          <w:bCs/>
          <w:sz w:val="24"/>
          <w:szCs w:val="24"/>
        </w:rPr>
        <w:t>teoria do desvio produtivo do consumidor</w:t>
      </w:r>
      <w:r>
        <w:rPr>
          <w:sz w:val="24"/>
          <w:szCs w:val="24"/>
        </w:rPr>
        <w:t xml:space="preserve">, consagrada pela doutrina de Marcos Dessaune e acolhida pela jurisprudência, reconhece que o consumidor que desperdiça tempo e energia em razão de problema criado pelo fornecedor sofre dano indenizável. No caso do Requerente, esse desvio é ainda mais grave: não se trata apenas de tempo perdido em ligações ou reclamações, mas da </w:t>
      </w:r>
      <w:r>
        <w:rPr>
          <w:b/>
          <w:bCs/>
          <w:sz w:val="24"/>
          <w:szCs w:val="24"/>
        </w:rPr>
        <w:t>perda completa de dois perfis</w:t>
      </w:r>
      <w:r>
        <w:rPr>
          <w:sz w:val="24"/>
          <w:szCs w:val="24"/>
        </w:rPr>
        <w:t xml:space="preserve"> e da necessidade de recorrer ao Poder Judiciário — pela segunda vez — para ter restabelecido um direito que jamais deveria ter sido violado.</w:t>
      </w:r>
    </w:p>
    <w:p w14:paraId="62DA2914" w14:textId="77777777" w:rsidR="00E73D6C" w:rsidRDefault="00000000">
      <w:pPr>
        <w:spacing w:after="200" w:line="360" w:lineRule="auto"/>
        <w:ind w:firstLine="720"/>
        <w:jc w:val="both"/>
      </w:pPr>
      <w:r>
        <w:rPr>
          <w:sz w:val="24"/>
          <w:szCs w:val="24"/>
        </w:rPr>
        <w:t>O dano moral, na hipótese, decorre da própria conduta ilícita da Requerida (</w:t>
      </w:r>
      <w:r>
        <w:rPr>
          <w:i/>
          <w:iCs/>
          <w:sz w:val="24"/>
          <w:szCs w:val="24"/>
        </w:rPr>
        <w:t>damnum in re ipsa</w:t>
      </w:r>
      <w:r>
        <w:rPr>
          <w:sz w:val="24"/>
          <w:szCs w:val="24"/>
        </w:rPr>
        <w:t>), dispensando prova específica do sofrimento, conforme pacífica jurisprudência do Superior Tribunal de Justiça:</w:t>
      </w:r>
    </w:p>
    <w:p w14:paraId="6666CBAA" w14:textId="77777777" w:rsidR="00E73D6C" w:rsidRDefault="00000000">
      <w:pPr>
        <w:spacing w:after="200" w:line="276" w:lineRule="auto"/>
        <w:ind w:left="1440"/>
        <w:jc w:val="both"/>
      </w:pPr>
      <w:r>
        <w:rPr>
          <w:i/>
          <w:iCs/>
        </w:rPr>
        <w:t>"O dano moral surge em decorrência de uma conduta ilícita ou injusta, que venha a causar forte sentimento negativo em qualquer pessoa de senso comum, como vexame, constrangimento, humilhação, dor." (STJ — REsp 628.854/ES, 3ª Turma, Rel. Min. Castro Filho, j. 03/05/2007)</w:t>
      </w:r>
    </w:p>
    <w:p w14:paraId="10A02C13" w14:textId="77777777" w:rsidR="00E73D6C" w:rsidRDefault="00000000">
      <w:pPr>
        <w:spacing w:after="200" w:line="360" w:lineRule="auto"/>
        <w:ind w:firstLine="720"/>
        <w:jc w:val="both"/>
      </w:pPr>
      <w:r>
        <w:rPr>
          <w:sz w:val="24"/>
          <w:szCs w:val="24"/>
        </w:rPr>
        <w:t>Corrobora o entendimento da 27ª Câmara de Direito Privado do E. TJSP em caso análogo:</w:t>
      </w:r>
    </w:p>
    <w:p w14:paraId="6BC79D48" w14:textId="77777777" w:rsidR="00E73D6C" w:rsidRDefault="00000000">
      <w:pPr>
        <w:spacing w:after="200" w:line="276" w:lineRule="auto"/>
        <w:ind w:left="1440"/>
        <w:jc w:val="both"/>
      </w:pPr>
      <w:r>
        <w:rPr>
          <w:i/>
          <w:iCs/>
        </w:rPr>
        <w:t xml:space="preserve">"APELAÇÃO. OBRIGAÇÃO DE FAZER. FACEBOOK. REATIVAÇÃO DE CONTA. DANOS MORAIS. Sentença que julgou procedente a ação ajuizada em face de FACEBOOK Serviços Online do Brasil Ltda, para o efeito de condenar a parte ré a reativar a conta de titularidade da autora na plataforma 'Instagram' (...). </w:t>
      </w:r>
      <w:r>
        <w:rPr>
          <w:b/>
          <w:bCs/>
          <w:i/>
          <w:iCs/>
        </w:rPr>
        <w:t>Danos morais majorados para R$ 10.000,00.</w:t>
      </w:r>
      <w:r>
        <w:rPr>
          <w:i/>
          <w:iCs/>
        </w:rPr>
        <w:t xml:space="preserve"> Precedentes da Colenda Câmara. Sentença reformada, em parte. Recurso provido, em parte." (TJSP — Apelação Cível nº 1080895-48.2025.8.26.0100, 27ª Câmara de Direito Privado, Rel. Des. Rogério Murillo Pereira Cimino, j. 19/02/2026)</w:t>
      </w:r>
    </w:p>
    <w:p w14:paraId="63E9BED4" w14:textId="77777777" w:rsidR="00E73D6C" w:rsidRDefault="00000000">
      <w:pPr>
        <w:spacing w:after="200" w:line="360" w:lineRule="auto"/>
        <w:ind w:firstLine="720"/>
        <w:jc w:val="both"/>
      </w:pPr>
      <w:r>
        <w:rPr>
          <w:sz w:val="24"/>
          <w:szCs w:val="24"/>
        </w:rPr>
        <w:t xml:space="preserve">No mesmo sentido, outros julgados recentes do E. TJSP, envolvendo a mesma Requerida, fixaram danos morais em patamar de R$ 10.000,00 (dez mil reais) para desativação </w:t>
      </w:r>
      <w:r>
        <w:rPr>
          <w:b/>
          <w:bCs/>
          <w:sz w:val="24"/>
          <w:szCs w:val="24"/>
        </w:rPr>
        <w:t>de uma única conta</w:t>
      </w:r>
      <w:r>
        <w:rPr>
          <w:sz w:val="24"/>
          <w:szCs w:val="24"/>
        </w:rPr>
        <w:t>:</w:t>
      </w:r>
    </w:p>
    <w:p w14:paraId="194AA59B" w14:textId="77777777" w:rsidR="00E73D6C" w:rsidRDefault="00000000">
      <w:pPr>
        <w:spacing w:after="200" w:line="276" w:lineRule="auto"/>
        <w:ind w:left="1440"/>
        <w:jc w:val="both"/>
      </w:pPr>
      <w:r>
        <w:rPr>
          <w:i/>
          <w:iCs/>
        </w:rPr>
        <w:t>TJSP — Apelação Cível nº 1023787-95.2024.8.26.0100, 35ª Câmara de Direito Privado, j. 19/03/2025 (danos morais fixados em R$ 10.000,00).</w:t>
      </w:r>
    </w:p>
    <w:p w14:paraId="5FBFF5F0" w14:textId="77777777" w:rsidR="00E73D6C" w:rsidRDefault="00000000">
      <w:pPr>
        <w:spacing w:after="200" w:line="276" w:lineRule="auto"/>
        <w:ind w:left="1440"/>
        <w:jc w:val="both"/>
      </w:pPr>
      <w:r>
        <w:rPr>
          <w:i/>
          <w:iCs/>
        </w:rPr>
        <w:t>TJSP — Apelação Cível nº 1017310-49.2024.8.26.0361, 26ª Câmara de Direito Privado, j. 26/06/2025 (danos morais fixados em R$ 10.000,00).</w:t>
      </w:r>
    </w:p>
    <w:p w14:paraId="624ACEBA" w14:textId="77777777" w:rsidR="00E73D6C" w:rsidRDefault="00000000">
      <w:pPr>
        <w:spacing w:after="200" w:line="360" w:lineRule="auto"/>
        <w:ind w:firstLine="720"/>
        <w:jc w:val="both"/>
      </w:pPr>
      <w:r>
        <w:rPr>
          <w:sz w:val="24"/>
          <w:szCs w:val="24"/>
        </w:rPr>
        <w:lastRenderedPageBreak/>
        <w:t xml:space="preserve">No presente caso, a situação é </w:t>
      </w:r>
      <w:r>
        <w:rPr>
          <w:b/>
          <w:bCs/>
          <w:sz w:val="24"/>
          <w:szCs w:val="24"/>
        </w:rPr>
        <w:t>consideravelmente mais gravosa</w:t>
      </w:r>
      <w:r>
        <w:rPr>
          <w:sz w:val="24"/>
          <w:szCs w:val="24"/>
        </w:rPr>
        <w:t xml:space="preserve"> do que a apreciada nos julgados acima, porquanto: (a) foram excluídas </w:t>
      </w:r>
      <w:r>
        <w:rPr>
          <w:b/>
          <w:bCs/>
          <w:sz w:val="24"/>
          <w:szCs w:val="24"/>
        </w:rPr>
        <w:t>duas contas</w:t>
      </w:r>
      <w:r>
        <w:rPr>
          <w:sz w:val="24"/>
          <w:szCs w:val="24"/>
        </w:rPr>
        <w:t xml:space="preserve">, e não apenas uma; (b) trata-se da </w:t>
      </w:r>
      <w:r>
        <w:rPr>
          <w:b/>
          <w:bCs/>
          <w:sz w:val="24"/>
          <w:szCs w:val="24"/>
        </w:rPr>
        <w:t>segunda ocasião</w:t>
      </w:r>
      <w:r>
        <w:rPr>
          <w:sz w:val="24"/>
          <w:szCs w:val="24"/>
        </w:rPr>
        <w:t xml:space="preserve"> em que a Requerida bloqueia arbitrariamente o perfil @https.vinicius do Requerente; (c) a Requerida imputou ao Requerente conduta criminosa gravíssima — "sexualização de menores de idade" — de forma </w:t>
      </w:r>
      <w:r>
        <w:rPr>
          <w:b/>
          <w:bCs/>
          <w:sz w:val="24"/>
          <w:szCs w:val="24"/>
        </w:rPr>
        <w:t>falsa e infundada</w:t>
      </w:r>
      <w:r>
        <w:rPr>
          <w:sz w:val="24"/>
          <w:szCs w:val="24"/>
        </w:rPr>
        <w:t>, atingindo sua honra e dignidade; e (d) não houve qualquer possibilidade efetiva de defesa administrativa.</w:t>
      </w:r>
    </w:p>
    <w:p w14:paraId="6AE9ADE7" w14:textId="77777777" w:rsidR="00E73D6C" w:rsidRDefault="00000000">
      <w:pPr>
        <w:spacing w:after="200" w:line="360" w:lineRule="auto"/>
        <w:ind w:firstLine="720"/>
        <w:jc w:val="both"/>
      </w:pPr>
      <w:r>
        <w:rPr>
          <w:sz w:val="24"/>
          <w:szCs w:val="24"/>
        </w:rPr>
        <w:t xml:space="preserve">A indenização por danos morais deve observar o caráter compensatório para a vítima e punitivo-pedagógico para o ofensor, de forma a desestimular a reiteração da conduta. Considerando a gravidade do ato, a falsa imputação de crime, o porte econômico da Requerida (uma das maiores empresas de tecnologia do mundo) e os prejuízos sofridos pelo Requerente, requer-se a condenação da Requerida ao pagamento de indenização por danos morais no valor de </w:t>
      </w:r>
      <w:r>
        <w:rPr>
          <w:b/>
          <w:bCs/>
          <w:sz w:val="24"/>
          <w:szCs w:val="24"/>
        </w:rPr>
        <w:t>R$ 20.000,00 (vinte mil reais)</w:t>
      </w:r>
      <w:r>
        <w:rPr>
          <w:sz w:val="24"/>
          <w:szCs w:val="24"/>
        </w:rPr>
        <w:t>, valor proporcional e razoável, sobretudo quando se considera que a jurisprudência do TJSP tem fixado R$ 10.000,00 por conta desativada em situações menos graves que a presente.</w:t>
      </w:r>
    </w:p>
    <w:p w14:paraId="21C16C2F" w14:textId="77777777" w:rsidR="00E73D6C" w:rsidRDefault="00000000">
      <w:pPr>
        <w:spacing w:before="400" w:after="200" w:line="360" w:lineRule="auto"/>
      </w:pPr>
      <w:r>
        <w:rPr>
          <w:b/>
          <w:bCs/>
          <w:sz w:val="24"/>
          <w:szCs w:val="24"/>
        </w:rPr>
        <w:t>VI — DA MULTA COMINATÓRIA (ASTREINTES)</w:t>
      </w:r>
    </w:p>
    <w:p w14:paraId="146004E5" w14:textId="77777777" w:rsidR="00E73D6C" w:rsidRDefault="00000000">
      <w:pPr>
        <w:spacing w:after="200" w:line="360" w:lineRule="auto"/>
        <w:ind w:firstLine="720"/>
        <w:jc w:val="both"/>
      </w:pPr>
      <w:r>
        <w:rPr>
          <w:sz w:val="24"/>
          <w:szCs w:val="24"/>
        </w:rPr>
        <w:t>No caso em exame, as astreintes têm o escopo objetivo e único de induzir a Requerida ao cumprimento de uma obrigação de fazer, qual seja, restabelecer o acesso aos perfis @https.vinicius e @veeniciuus de propriedade do Requerente.</w:t>
      </w:r>
    </w:p>
    <w:p w14:paraId="42A8730C" w14:textId="77777777" w:rsidR="00E73D6C" w:rsidRDefault="00000000">
      <w:pPr>
        <w:spacing w:after="200" w:line="360" w:lineRule="auto"/>
        <w:ind w:firstLine="720"/>
        <w:jc w:val="both"/>
      </w:pPr>
      <w:r>
        <w:rPr>
          <w:sz w:val="24"/>
          <w:szCs w:val="24"/>
        </w:rPr>
        <w:t>A legislação processual em seus artigos 497 e 537 do Código de Processo Civil autoriza a fixação de multa diária para o cumprimento da obrigação, devendo o valor ser suficiente e compatível para compelir o réu ao cumprimento da determinação judicial.</w:t>
      </w:r>
    </w:p>
    <w:p w14:paraId="5352737E" w14:textId="77777777" w:rsidR="00E73D6C" w:rsidRDefault="00000000">
      <w:pPr>
        <w:spacing w:after="200" w:line="360" w:lineRule="auto"/>
        <w:ind w:firstLine="720"/>
        <w:jc w:val="both"/>
      </w:pPr>
      <w:r>
        <w:rPr>
          <w:sz w:val="24"/>
          <w:szCs w:val="24"/>
        </w:rPr>
        <w:t>Considerando o elevado poderio econômico da Requerida, a multa deve ser fixada em patamar que efetivamente a constranja ao cumprimento, sob pena de esvaziar a eficácia da medida. Requer-se, portanto, a fixação de multa diária de R$ 1.000,00 (mil reais) por conta, limitada inicialmente a R$ 100.000,00 (cem mil reais).</w:t>
      </w:r>
    </w:p>
    <w:p w14:paraId="1D258457" w14:textId="77777777" w:rsidR="00E73D6C" w:rsidRDefault="00000000">
      <w:pPr>
        <w:spacing w:before="400" w:after="200" w:line="360" w:lineRule="auto"/>
      </w:pPr>
      <w:r>
        <w:rPr>
          <w:b/>
          <w:bCs/>
          <w:sz w:val="24"/>
          <w:szCs w:val="24"/>
        </w:rPr>
        <w:t>VII — DA GRATUIDADE DA JUSTIÇA</w:t>
      </w:r>
    </w:p>
    <w:p w14:paraId="4352AFBC" w14:textId="77777777" w:rsidR="00E73D6C" w:rsidRDefault="00000000">
      <w:pPr>
        <w:spacing w:after="200" w:line="360" w:lineRule="auto"/>
        <w:ind w:firstLine="720"/>
        <w:jc w:val="both"/>
      </w:pPr>
      <w:r>
        <w:rPr>
          <w:sz w:val="24"/>
          <w:szCs w:val="24"/>
        </w:rPr>
        <w:lastRenderedPageBreak/>
        <w:t>O Requerente, nos termos do art. 98 e seguintes do Código de Processo Civil, é pessoa hipossuficiente, não podendo arcar com as despesas processuais sem prejuízo do próprio sustento. Embora exerça atividade remunerada como operador de loja, sua renda mensal é modesta e insuficiente para custear as despesas do processo sem comprometer o atendimento de suas necessidades básicas.</w:t>
      </w:r>
    </w:p>
    <w:p w14:paraId="562C86A1" w14:textId="77777777" w:rsidR="00E73D6C" w:rsidRDefault="00000000">
      <w:pPr>
        <w:spacing w:after="200" w:line="360" w:lineRule="auto"/>
        <w:ind w:firstLine="720"/>
        <w:jc w:val="both"/>
      </w:pPr>
      <w:r>
        <w:rPr>
          <w:sz w:val="24"/>
          <w:szCs w:val="24"/>
        </w:rPr>
        <w:t>Requer, assim, a concessão dos benefícios da justiça gratuita, conforme declaração de hipossuficiência anexa (DOC. 02), corroborada pelo comprovante de vínculo empregatício e renda (DOC. 08).</w:t>
      </w:r>
    </w:p>
    <w:p w14:paraId="0535A556" w14:textId="77777777" w:rsidR="00E73D6C" w:rsidRDefault="00000000">
      <w:pPr>
        <w:spacing w:before="400" w:after="200" w:line="360" w:lineRule="auto"/>
      </w:pPr>
      <w:r>
        <w:rPr>
          <w:b/>
          <w:bCs/>
          <w:sz w:val="24"/>
          <w:szCs w:val="24"/>
        </w:rPr>
        <w:t>VIII — DOS PEDIDOS E REQUERIMENTOS</w:t>
      </w:r>
    </w:p>
    <w:p w14:paraId="7614755C" w14:textId="77777777" w:rsidR="00E73D6C" w:rsidRDefault="00000000">
      <w:pPr>
        <w:spacing w:after="200" w:line="360" w:lineRule="auto"/>
        <w:ind w:firstLine="720"/>
        <w:jc w:val="both"/>
      </w:pPr>
      <w:r>
        <w:rPr>
          <w:sz w:val="24"/>
          <w:szCs w:val="24"/>
        </w:rPr>
        <w:t>Diante de todo o exposto, requer a Vossa Excelência:</w:t>
      </w:r>
    </w:p>
    <w:p w14:paraId="09E72F34" w14:textId="77777777" w:rsidR="00E73D6C" w:rsidRDefault="00000000">
      <w:pPr>
        <w:spacing w:after="200" w:line="360" w:lineRule="auto"/>
        <w:ind w:left="360"/>
        <w:jc w:val="both"/>
      </w:pPr>
      <w:r>
        <w:rPr>
          <w:b/>
          <w:bCs/>
          <w:sz w:val="24"/>
          <w:szCs w:val="24"/>
        </w:rPr>
        <w:t xml:space="preserve">a) </w:t>
      </w:r>
      <w:r>
        <w:rPr>
          <w:sz w:val="24"/>
          <w:szCs w:val="24"/>
        </w:rPr>
        <w:t xml:space="preserve">A concessão da </w:t>
      </w:r>
      <w:r>
        <w:rPr>
          <w:b/>
          <w:bCs/>
          <w:sz w:val="24"/>
          <w:szCs w:val="24"/>
        </w:rPr>
        <w:t>tutela de urgência, inaudita altera pars</w:t>
      </w:r>
      <w:r>
        <w:rPr>
          <w:sz w:val="24"/>
          <w:szCs w:val="24"/>
        </w:rPr>
        <w:t xml:space="preserve">, para que a Requerida restabeleça o acesso às contas </w:t>
      </w:r>
      <w:r>
        <w:rPr>
          <w:b/>
          <w:bCs/>
          <w:sz w:val="24"/>
          <w:szCs w:val="24"/>
        </w:rPr>
        <w:t>@https.vinicius</w:t>
      </w:r>
      <w:r>
        <w:rPr>
          <w:sz w:val="24"/>
          <w:szCs w:val="24"/>
        </w:rPr>
        <w:t xml:space="preserve"> e </w:t>
      </w:r>
      <w:r>
        <w:rPr>
          <w:b/>
          <w:bCs/>
          <w:sz w:val="24"/>
          <w:szCs w:val="24"/>
        </w:rPr>
        <w:t>@veeniciuus</w:t>
      </w:r>
      <w:r>
        <w:rPr>
          <w:sz w:val="24"/>
          <w:szCs w:val="24"/>
        </w:rPr>
        <w:t xml:space="preserve"> na plataforma Instagram, no prazo de 48 (quarenta e oito) horas, sob pena de aplicação de multa diária no montante que se sugere não seja inferior a R$ 1.000,00 (mil reais) por conta, em favor do Requerente, caso não cumprida a decisão;</w:t>
      </w:r>
    </w:p>
    <w:p w14:paraId="050A9D35" w14:textId="77777777" w:rsidR="00E73D6C" w:rsidRDefault="00000000">
      <w:pPr>
        <w:spacing w:after="200" w:line="360" w:lineRule="auto"/>
        <w:ind w:left="360"/>
        <w:jc w:val="both"/>
      </w:pPr>
      <w:r>
        <w:rPr>
          <w:b/>
          <w:bCs/>
          <w:sz w:val="24"/>
          <w:szCs w:val="24"/>
        </w:rPr>
        <w:t xml:space="preserve">b) </w:t>
      </w:r>
      <w:r>
        <w:rPr>
          <w:sz w:val="24"/>
          <w:szCs w:val="24"/>
        </w:rPr>
        <w:t>Caso este Juízo entenda que as provas colacionadas não sejam suficientes para o deferimento da tutela pretendida, requer a intimação da Requerida para esclarecer quanto ao bloqueio e à exclusão dos perfis do Requerente no Instagram, no prazo de 05 (cinco) dias, a fim de nova apreciação da liminar, nos termos do artigo 300, § 2º, do CPC;</w:t>
      </w:r>
    </w:p>
    <w:p w14:paraId="033DC064" w14:textId="77777777" w:rsidR="00E73D6C" w:rsidRDefault="00000000">
      <w:pPr>
        <w:spacing w:after="200" w:line="360" w:lineRule="auto"/>
        <w:ind w:left="360"/>
        <w:jc w:val="both"/>
      </w:pPr>
      <w:r>
        <w:rPr>
          <w:b/>
          <w:bCs/>
          <w:sz w:val="24"/>
          <w:szCs w:val="24"/>
        </w:rPr>
        <w:t xml:space="preserve">c) </w:t>
      </w:r>
      <w:r>
        <w:rPr>
          <w:sz w:val="24"/>
          <w:szCs w:val="24"/>
        </w:rPr>
        <w:t>A citação da Requerida para apresentar contestação, nos termos do artigo 335 do CPC, sob pena de revelia;</w:t>
      </w:r>
    </w:p>
    <w:p w14:paraId="730A7067" w14:textId="77777777" w:rsidR="00E73D6C" w:rsidRDefault="00000000">
      <w:pPr>
        <w:spacing w:after="200" w:line="360" w:lineRule="auto"/>
        <w:ind w:left="360"/>
        <w:jc w:val="both"/>
      </w:pPr>
      <w:r>
        <w:rPr>
          <w:b/>
          <w:bCs/>
          <w:sz w:val="24"/>
          <w:szCs w:val="24"/>
        </w:rPr>
        <w:t xml:space="preserve">d) </w:t>
      </w:r>
      <w:r>
        <w:rPr>
          <w:sz w:val="24"/>
          <w:szCs w:val="24"/>
        </w:rPr>
        <w:t xml:space="preserve">A procedência do pedido para </w:t>
      </w:r>
      <w:r>
        <w:rPr>
          <w:b/>
          <w:bCs/>
          <w:sz w:val="24"/>
          <w:szCs w:val="24"/>
        </w:rPr>
        <w:t>condenar a Requerida à obrigação de fazer</w:t>
      </w:r>
      <w:r>
        <w:rPr>
          <w:sz w:val="24"/>
          <w:szCs w:val="24"/>
        </w:rPr>
        <w:t>, consistente no restabelecimento definitivo das contas @https.vinicius e @veeniciuus, sob pena de multa diária;</w:t>
      </w:r>
    </w:p>
    <w:p w14:paraId="A0000005" w14:textId="77777777" w:rsidR="00E73D6C" w:rsidRDefault="00000000">
      <w:pPr>
        <w:spacing w:after="200" w:line="360" w:lineRule="auto"/>
        <w:ind w:left="360"/>
        <w:jc w:val="both"/>
      </w:pPr>
      <w:r>
        <w:rPr>
          <w:b/>
          <w:bCs/>
          <w:sz w:val="24"/>
          <w:szCs w:val="24"/>
        </w:rPr>
        <w:t xml:space="preserve">e) </w:t>
      </w:r>
      <w:r>
        <w:rPr>
          <w:sz w:val="24"/>
          <w:szCs w:val="24"/>
        </w:rPr>
        <w:t xml:space="preserve">A </w:t>
      </w:r>
      <w:r>
        <w:rPr>
          <w:b/>
          <w:bCs/>
          <w:sz w:val="24"/>
          <w:szCs w:val="24"/>
        </w:rPr>
        <w:t>preservação integral de todos os dados</w:t>
      </w:r>
      <w:r>
        <w:rPr>
          <w:sz w:val="24"/>
          <w:szCs w:val="24"/>
        </w:rPr>
        <w:t xml:space="preserve">, conteúdos, mídias, mensagens, histórico de interações e metadados associados às contas @https.vinicius e @veeniciuus, abstendo-se a Requerida de excluir, sobrescrever ou tornar indisponível qualquer informação a elas vinculada, nos termos dos arts. 18 e 19 da LGPD e do art. 7º do Marco Civil da Internet;</w:t>
      </w:r>
    </w:p>
    <w:p w14:paraId="A0000006" w14:textId="77777777" w:rsidR="00E73D6C" w:rsidRDefault="00000000">
      <w:pPr>
        <w:spacing w:after="200" w:line="360" w:lineRule="auto"/>
        <w:ind w:left="360"/>
        <w:jc w:val="both"/>
      </w:pPr>
      <w:r>
        <w:rPr>
          <w:b/>
          <w:bCs/>
          <w:sz w:val="24"/>
          <w:szCs w:val="24"/>
        </w:rPr>
        <w:t xml:space="preserve">f) </w:t>
      </w:r>
      <w:r>
        <w:rPr>
          <w:sz w:val="24"/>
          <w:szCs w:val="24"/>
        </w:rPr>
        <w:t xml:space="preserve">A </w:t>
      </w:r>
      <w:r>
        <w:rPr>
          <w:b/>
          <w:bCs/>
          <w:sz w:val="24"/>
          <w:szCs w:val="24"/>
        </w:rPr>
        <w:t>determinação à Requerida para que apresente</w:t>
      </w:r>
      <w:r>
        <w:rPr>
          <w:sz w:val="24"/>
          <w:szCs w:val="24"/>
        </w:rPr>
        <w:t xml:space="preserve">, no prazo de 10 (dez) dias, relatório detalhado indicando: (i) qual conteúdo específico motivou a desativação de cada uma das contas; (ii) o algoritmo ou critério de moderação aplicado; (iii) se houve revisão humana da decisão; e (iv) os registros de acesso e logs de moderação relativos às contas do Requerente, nos termos do art. 6º, VIII, do CDC e do art. 18 da LGPD;</w:t>
      </w:r>
    </w:p>
    <w:p w14:paraId="72870279" w14:textId="77777777" w:rsidR="00E73D6C" w:rsidRDefault="00000000">
      <w:pPr>
        <w:spacing w:after="200" w:line="360" w:lineRule="auto"/>
        <w:ind w:left="360"/>
        <w:jc w:val="both"/>
      </w:pPr>
      <w:r>
        <w:rPr>
          <w:b/>
          <w:bCs/>
          <w:sz w:val="24"/>
          <w:szCs w:val="24"/>
        </w:rPr>
        <w:t xml:space="preserve">g) </w:t>
      </w:r>
      <w:r>
        <w:rPr>
          <w:sz w:val="24"/>
          <w:szCs w:val="24"/>
        </w:rPr>
        <w:t xml:space="preserve">A condenação da Requerida ao pagamento de </w:t>
      </w:r>
      <w:r>
        <w:rPr>
          <w:b/>
          <w:bCs/>
          <w:sz w:val="24"/>
          <w:szCs w:val="24"/>
        </w:rPr>
        <w:t>indenização por danos morais</w:t>
      </w:r>
      <w:r>
        <w:rPr>
          <w:sz w:val="24"/>
          <w:szCs w:val="24"/>
        </w:rPr>
        <w:t xml:space="preserve"> no valor de R$ 20.000,00 (vinte mil reais), com correção monetária conforme o Índice Nacional de Preços </w:t>
        <w:lastRenderedPageBreak/>
        <w:t>ao Consumidor Amplo (IPCA) desde a data do arbitramento, e juros moratórios de 1% ao mês a partir da citação;</w:t>
      </w:r>
    </w:p>
    <w:p w14:paraId="4076D1D2" w14:textId="77777777" w:rsidR="00E73D6C" w:rsidRDefault="00000000">
      <w:pPr>
        <w:spacing w:after="200" w:line="360" w:lineRule="auto"/>
        <w:ind w:left="360"/>
        <w:jc w:val="both"/>
      </w:pPr>
      <w:r>
        <w:rPr>
          <w:b/>
          <w:bCs/>
          <w:sz w:val="24"/>
          <w:szCs w:val="24"/>
        </w:rPr>
        <w:t xml:space="preserve">h) </w:t>
      </w:r>
      <w:r>
        <w:rPr>
          <w:sz w:val="24"/>
          <w:szCs w:val="24"/>
        </w:rPr>
        <w:t xml:space="preserve">A </w:t>
      </w:r>
      <w:r>
        <w:rPr>
          <w:b/>
          <w:bCs/>
          <w:sz w:val="24"/>
          <w:szCs w:val="24"/>
        </w:rPr>
        <w:t>inversão do ônus da prova</w:t>
      </w:r>
      <w:r>
        <w:rPr>
          <w:sz w:val="24"/>
          <w:szCs w:val="24"/>
        </w:rPr>
        <w:t>, nos termos do artigo 6º, VIII, do Código de Defesa do Consumidor, tendo em vista a hipossuficiência técnica do Requerente frente à Requerida;</w:t>
      </w:r>
    </w:p>
    <w:p w14:paraId="295C347D" w14:textId="77777777" w:rsidR="00E73D6C" w:rsidRDefault="00000000">
      <w:pPr>
        <w:spacing w:after="200" w:line="360" w:lineRule="auto"/>
        <w:ind w:left="360"/>
        <w:jc w:val="both"/>
      </w:pPr>
      <w:r>
        <w:rPr>
          <w:b/>
          <w:bCs/>
          <w:sz w:val="24"/>
          <w:szCs w:val="24"/>
        </w:rPr>
        <w:t xml:space="preserve">i) </w:t>
      </w:r>
      <w:r>
        <w:rPr>
          <w:sz w:val="24"/>
          <w:szCs w:val="24"/>
        </w:rPr>
        <w:t>A condenação da Requerida ao pagamento das custas e despesas processuais e honorários advocatícios, estes arbitrados por Vossa Excelência, nos termos do artigo 85 do CPC;</w:t>
      </w:r>
    </w:p>
    <w:p w14:paraId="51567906" w14:textId="77777777" w:rsidR="00E73D6C" w:rsidRDefault="00000000">
      <w:pPr>
        <w:spacing w:after="200" w:line="360" w:lineRule="auto"/>
        <w:ind w:left="360"/>
        <w:jc w:val="both"/>
      </w:pPr>
      <w:r>
        <w:rPr>
          <w:b/>
          <w:bCs/>
          <w:sz w:val="24"/>
          <w:szCs w:val="24"/>
        </w:rPr>
        <w:t xml:space="preserve">j) </w:t>
      </w:r>
      <w:r>
        <w:rPr>
          <w:sz w:val="24"/>
          <w:szCs w:val="24"/>
        </w:rPr>
        <w:t xml:space="preserve">A concessão dos benefícios da </w:t>
      </w:r>
      <w:r>
        <w:rPr>
          <w:b/>
          <w:bCs/>
          <w:sz w:val="24"/>
          <w:szCs w:val="24"/>
        </w:rPr>
        <w:t>justiça gratuita</w:t>
      </w:r>
      <w:r>
        <w:rPr>
          <w:sz w:val="24"/>
          <w:szCs w:val="24"/>
        </w:rPr>
        <w:t>;</w:t>
      </w:r>
    </w:p>
    <w:p w14:paraId="7D6DBE4E" w14:textId="77777777" w:rsidR="00E73D6C" w:rsidRDefault="00000000">
      <w:pPr>
        <w:spacing w:after="200" w:line="360" w:lineRule="auto"/>
        <w:ind w:left="360"/>
        <w:jc w:val="both"/>
      </w:pPr>
      <w:r>
        <w:rPr>
          <w:b/>
          <w:bCs/>
          <w:sz w:val="24"/>
          <w:szCs w:val="24"/>
        </w:rPr>
        <w:t xml:space="preserve">k) </w:t>
      </w:r>
      <w:r>
        <w:rPr>
          <w:sz w:val="24"/>
          <w:szCs w:val="24"/>
        </w:rPr>
        <w:t xml:space="preserve">Manifesta o Requerente </w:t>
      </w:r>
      <w:r>
        <w:rPr>
          <w:b/>
          <w:bCs/>
          <w:sz w:val="24"/>
          <w:szCs w:val="24"/>
        </w:rPr>
        <w:t>desinteresse na audiência de conciliação e mediação</w:t>
      </w:r>
      <w:r>
        <w:rPr>
          <w:sz w:val="24"/>
          <w:szCs w:val="24"/>
        </w:rPr>
        <w:t>, tendo em vista a notória resistência da Requerida em celebrar acordos em demandas desta natureza, nos termos do artigo 334, § 5º, do CPC;</w:t>
      </w:r>
    </w:p>
    <w:p w14:paraId="762AC273" w14:textId="77777777" w:rsidR="00E73D6C" w:rsidRDefault="00000000">
      <w:pPr>
        <w:spacing w:after="200" w:line="360" w:lineRule="auto"/>
        <w:ind w:left="360"/>
        <w:jc w:val="both"/>
      </w:pPr>
      <w:r>
        <w:rPr>
          <w:b/>
          <w:bCs/>
          <w:sz w:val="24"/>
          <w:szCs w:val="24"/>
        </w:rPr>
        <w:t xml:space="preserve">l) </w:t>
      </w:r>
      <w:r>
        <w:rPr>
          <w:sz w:val="24"/>
          <w:szCs w:val="24"/>
        </w:rPr>
        <w:t xml:space="preserve">A adoção do </w:t>
      </w:r>
      <w:r>
        <w:rPr>
          <w:b/>
          <w:bCs/>
          <w:sz w:val="24"/>
          <w:szCs w:val="24"/>
        </w:rPr>
        <w:t>Juízo 100% Digital</w:t>
      </w:r>
      <w:r>
        <w:rPr>
          <w:sz w:val="24"/>
          <w:szCs w:val="24"/>
        </w:rPr>
        <w:t>, nos termos da Resolução CNJ nº 345/2020 e da Resolução TJSP nº 849/2023;</w:t>
      </w:r>
    </w:p>
    <w:p w14:paraId="6172A964" w14:textId="77777777" w:rsidR="00E73D6C" w:rsidRDefault="00000000">
      <w:pPr>
        <w:spacing w:after="200" w:line="360" w:lineRule="auto"/>
        <w:ind w:left="360"/>
        <w:jc w:val="both"/>
      </w:pPr>
      <w:r>
        <w:rPr>
          <w:b/>
          <w:bCs/>
          <w:sz w:val="24"/>
          <w:szCs w:val="24"/>
        </w:rPr>
        <w:t xml:space="preserve">m) </w:t>
      </w:r>
      <w:r>
        <w:rPr>
          <w:sz w:val="24"/>
          <w:szCs w:val="24"/>
        </w:rPr>
        <w:t>Protesta provar o alegado por todos os meios de prova admitidos em direito, especialmente prova documental, testemunhal, depoimento pessoal do representante legal da Requerida e perícia técnica, que ficam desde já requeridos, ainda que não especificados.</w:t>
      </w:r>
    </w:p>
    <w:p w14:paraId="06D945A9" w14:textId="77777777" w:rsidR="00E73D6C" w:rsidRDefault="00E73D6C"/>
    <w:p w14:paraId="58522030" w14:textId="77777777" w:rsidR="00E73D6C" w:rsidRDefault="00000000">
      <w:pPr>
        <w:spacing w:after="200" w:line="360" w:lineRule="auto"/>
        <w:ind w:firstLine="720"/>
        <w:jc w:val="both"/>
      </w:pPr>
      <w:r>
        <w:rPr>
          <w:sz w:val="24"/>
          <w:szCs w:val="24"/>
        </w:rPr>
        <w:t xml:space="preserve">Doravante requer que todas as intimações e publicações sejam realizadas em nome do advogado </w:t>
      </w:r>
      <w:r>
        <w:rPr>
          <w:b/>
          <w:bCs/>
          <w:sz w:val="24"/>
          <w:szCs w:val="24"/>
        </w:rPr>
        <w:t>Cezanildo Moura dos Santos</w:t>
      </w:r>
      <w:r>
        <w:rPr>
          <w:sz w:val="24"/>
          <w:szCs w:val="24"/>
        </w:rPr>
        <w:t>, inscrito na OAB/SP sob o nº 346.650, endereço eletrônico cezanildo.direito@hotmail.com, sob pena de nulidade dos atos praticados.</w:t>
      </w:r>
    </w:p>
    <w:p w14:paraId="61A9A954" w14:textId="77777777" w:rsidR="00E73D6C" w:rsidRDefault="00E73D6C"/>
    <w:p w14:paraId="44D1D7D4" w14:textId="77777777" w:rsidR="00E73D6C" w:rsidRDefault="00000000">
      <w:pPr>
        <w:spacing w:after="200" w:line="360" w:lineRule="auto"/>
        <w:jc w:val="both"/>
      </w:pPr>
      <w:r>
        <w:rPr>
          <w:sz w:val="24"/>
          <w:szCs w:val="24"/>
        </w:rPr>
        <w:t xml:space="preserve">Dá-se à causa o valor de </w:t>
      </w:r>
      <w:r>
        <w:rPr>
          <w:b/>
          <w:bCs/>
          <w:sz w:val="24"/>
          <w:szCs w:val="24"/>
        </w:rPr>
        <w:t>R$ 21.000,00 (vinte e um mil reais)</w:t>
      </w:r>
      <w:r>
        <w:rPr>
          <w:sz w:val="24"/>
          <w:szCs w:val="24"/>
        </w:rPr>
        <w:t>.</w:t>
      </w:r>
    </w:p>
    <w:p w14:paraId="4151B177" w14:textId="77777777" w:rsidR="00E73D6C" w:rsidRDefault="00E73D6C"/>
    <w:p w14:paraId="7611E6B6" w14:textId="77777777" w:rsidR="00E73D6C" w:rsidRDefault="00000000">
      <w:pPr>
        <w:spacing w:after="200" w:line="360" w:lineRule="auto"/>
        <w:jc w:val="center"/>
      </w:pPr>
      <w:r>
        <w:rPr>
          <w:sz w:val="24"/>
          <w:szCs w:val="24"/>
        </w:rPr>
        <w:t>Termos em que,</w:t>
      </w:r>
    </w:p>
    <w:p w14:paraId="27CCD512" w14:textId="77777777" w:rsidR="00E73D6C" w:rsidRDefault="00000000">
      <w:pPr>
        <w:spacing w:after="200" w:line="360" w:lineRule="auto"/>
        <w:jc w:val="center"/>
      </w:pPr>
      <w:r>
        <w:rPr>
          <w:sz w:val="24"/>
          <w:szCs w:val="24"/>
        </w:rPr>
        <w:t>Pede deferimento.</w:t>
      </w:r>
    </w:p>
    <w:p w14:paraId="7816DE3D" w14:textId="77777777" w:rsidR="00E73D6C" w:rsidRDefault="00E73D6C"/>
    <w:p w14:paraId="2058CE09" w14:textId="77777777" w:rsidR="00E73D6C" w:rsidRDefault="00000000">
      <w:pPr>
        <w:spacing w:after="200" w:line="360" w:lineRule="auto"/>
        <w:jc w:val="center"/>
      </w:pPr>
      <w:r>
        <w:rPr>
          <w:i/>
          <w:iCs/>
          <w:sz w:val="24"/>
          <w:szCs w:val="24"/>
        </w:rPr>
        <w:t>São Paulo, ____ de ____ de 2026.</w:t>
      </w:r>
    </w:p>
    <w:p w14:paraId="09E4FD20" w14:textId="77777777" w:rsidR="00E73D6C" w:rsidRDefault="00E73D6C"/>
    <w:p w14:paraId="30CF5D89" w14:textId="77777777" w:rsidR="00E73D6C" w:rsidRDefault="00E73D6C"/>
    <w:p w14:paraId="1E44315B" w14:textId="77777777" w:rsidR="00E73D6C" w:rsidRDefault="00000000">
      <w:pPr>
        <w:spacing w:line="360" w:lineRule="auto"/>
        <w:jc w:val="center"/>
      </w:pPr>
      <w:r>
        <w:rPr>
          <w:b/>
          <w:bCs/>
          <w:sz w:val="24"/>
          <w:szCs w:val="24"/>
        </w:rPr>
        <w:lastRenderedPageBreak/>
        <w:t>Cezanildo Moura dos Santos</w:t>
      </w:r>
    </w:p>
    <w:p w14:paraId="392628B5" w14:textId="77777777" w:rsidR="00E73D6C" w:rsidRDefault="00000000">
      <w:pPr>
        <w:spacing w:after="400" w:line="360" w:lineRule="auto"/>
        <w:jc w:val="center"/>
      </w:pPr>
      <w:r>
        <w:rPr>
          <w:sz w:val="24"/>
          <w:szCs w:val="24"/>
        </w:rPr>
        <w:t>OAB/SP nº 346.650</w:t>
      </w:r>
    </w:p>
    <w:p w14:paraId="07F46786" w14:textId="77777777" w:rsidR="00E73D6C" w:rsidRDefault="00000000">
      <w:r>
        <w:br/>
      </w:r>
    </w:p>
    <w:p w14:paraId="463422E5" w14:textId="77777777" w:rsidR="00E73D6C" w:rsidRDefault="00000000">
      <w:pPr>
        <w:spacing w:before="400" w:after="200" w:line="360" w:lineRule="auto"/>
      </w:pPr>
      <w:r>
        <w:rPr>
          <w:b/>
          <w:bCs/>
          <w:sz w:val="24"/>
          <w:szCs w:val="24"/>
        </w:rPr>
        <w:t>DOCUMENTOS QUE INSTRUEM A INICIAL</w:t>
      </w:r>
    </w:p>
    <w:p w14:paraId="592B9344" w14:textId="77777777" w:rsidR="00E73D6C" w:rsidRDefault="00000000">
      <w:pPr>
        <w:spacing w:after="100" w:line="360" w:lineRule="auto"/>
        <w:jc w:val="both"/>
      </w:pPr>
      <w:r>
        <w:rPr>
          <w:sz w:val="24"/>
          <w:szCs w:val="24"/>
        </w:rPr>
        <w:t>DOC. 01 — Procuração ad judicia;</w:t>
      </w:r>
    </w:p>
    <w:p w14:paraId="77BD7D01" w14:textId="77777777" w:rsidR="00E73D6C" w:rsidRDefault="00000000">
      <w:pPr>
        <w:spacing w:after="100" w:line="360" w:lineRule="auto"/>
        <w:jc w:val="both"/>
      </w:pPr>
      <w:r>
        <w:rPr>
          <w:sz w:val="24"/>
          <w:szCs w:val="24"/>
        </w:rPr>
        <w:t>DOC. 02 — Declaração de hipossuficiência;</w:t>
      </w:r>
    </w:p>
    <w:p w14:paraId="3B717F62" w14:textId="77777777" w:rsidR="00E73D6C" w:rsidRDefault="00000000">
      <w:pPr>
        <w:spacing w:after="100" w:line="360" w:lineRule="auto"/>
        <w:jc w:val="both"/>
      </w:pPr>
      <w:r>
        <w:rPr>
          <w:sz w:val="24"/>
          <w:szCs w:val="24"/>
        </w:rPr>
        <w:t>DOC. 03 — Cópia do RG e CPF do autor;</w:t>
      </w:r>
    </w:p>
    <w:p w14:paraId="0C309B5C" w14:textId="77777777" w:rsidR="00E73D6C" w:rsidRDefault="00000000">
      <w:pPr>
        <w:spacing w:after="100" w:line="360" w:lineRule="auto"/>
        <w:jc w:val="both"/>
      </w:pPr>
      <w:r>
        <w:rPr>
          <w:sz w:val="24"/>
          <w:szCs w:val="24"/>
        </w:rPr>
        <w:t>DOC. 04 — Comprovante de residência;</w:t>
      </w:r>
    </w:p>
    <w:p w14:paraId="3FC4DA36" w14:textId="77777777" w:rsidR="00E73D6C" w:rsidRDefault="00000000">
      <w:pPr>
        <w:spacing w:after="100" w:line="360" w:lineRule="auto"/>
        <w:jc w:val="both"/>
      </w:pPr>
      <w:r>
        <w:rPr>
          <w:sz w:val="24"/>
          <w:szCs w:val="24"/>
        </w:rPr>
        <w:t>DOC. 05 — Prints das contas @https.vinicius e @veeniciuus (demonstrando existência, titularidade e status de desativação);</w:t>
      </w:r>
    </w:p>
    <w:p w14:paraId="7DF40F86" w14:textId="77777777" w:rsidR="00E73D6C" w:rsidRDefault="00000000">
      <w:pPr>
        <w:spacing w:after="100" w:line="360" w:lineRule="auto"/>
        <w:jc w:val="both"/>
      </w:pPr>
      <w:r>
        <w:rPr>
          <w:sz w:val="24"/>
          <w:szCs w:val="24"/>
        </w:rPr>
        <w:t>DOC. 06 — Prints/notificações da Requerida informando a suspensão/desativação das contas (incluindo a acusação de "sexualização de menores"), tentativas de apelação e e-mail ao suporte;</w:t>
      </w:r>
    </w:p>
    <w:p w14:paraId="17047394" w14:textId="77777777" w:rsidR="00E73D6C" w:rsidRDefault="00000000">
      <w:pPr>
        <w:spacing w:after="100" w:line="360" w:lineRule="auto"/>
        <w:jc w:val="both"/>
      </w:pPr>
      <w:r>
        <w:rPr>
          <w:sz w:val="24"/>
          <w:szCs w:val="24"/>
        </w:rPr>
        <w:t>DOC. 07 — Prints demonstrando a impossibilidade de acesso, recurso administrativo e falha no suporte (Meta AI, erro de carregamento, conta não encontrada);</w:t>
      </w:r>
    </w:p>
    <w:p w14:paraId="20D2BDD3" w14:textId="77777777" w:rsidR="00E73D6C" w:rsidRDefault="00000000">
      <w:pPr>
        <w:spacing w:after="100" w:line="360" w:lineRule="auto"/>
        <w:jc w:val="both"/>
      </w:pPr>
      <w:r>
        <w:rPr>
          <w:sz w:val="24"/>
          <w:szCs w:val="24"/>
        </w:rPr>
        <w:t>DOC. 08 — Comprovante de vínculo empregatício atual (CTPS ou holerite) — demonstrando renda modesta compatível com a gratuidade;</w:t>
      </w:r>
    </w:p>
    <w:p w14:paraId="4FC8FEF3" w14:textId="77777777" w:rsidR="00E73D6C" w:rsidRDefault="00000000">
      <w:pPr>
        <w:spacing w:after="100" w:line="360" w:lineRule="auto"/>
        <w:jc w:val="both"/>
      </w:pPr>
      <w:r>
        <w:rPr>
          <w:sz w:val="24"/>
          <w:szCs w:val="24"/>
        </w:rPr>
        <w:t>DOC. 09 — Cópia da petição inicial e decisão de extinção do Processo nº 1020075-03.2024.8.26.0002 (ação anterior, já extinta — juntada para demonstrar reincidência da Requerida).</w:t>
      </w:r>
    </w:p>
    <w:p w14:paraId="6CE98C10" w14:textId="77777777" w:rsidR="00E73D6C" w:rsidRDefault="00E73D6C"/>
    <w:p w14:paraId="56AF2F35" w14:textId="77777777" w:rsidR="00E73D6C" w:rsidRDefault="00000000">
      <w:pPr>
        <w:spacing w:before="400" w:after="200" w:line="360" w:lineRule="auto"/>
      </w:pPr>
      <w:r>
        <w:rPr>
          <w:b/>
          <w:bCs/>
          <w:sz w:val="24"/>
          <w:szCs w:val="24"/>
        </w:rPr>
        <w:t>⚠️ PENDÊNCIAS / LACUNAS A PREENCHER</w:t>
      </w:r>
    </w:p>
    <w:p w14:paraId="19B2E597" w14:textId="77777777" w:rsidR="00E73D6C" w:rsidRDefault="00000000">
      <w:pPr>
        <w:spacing w:after="100" w:line="360" w:lineRule="auto"/>
        <w:jc w:val="both"/>
      </w:pPr>
      <w:r>
        <w:rPr>
          <w:sz w:val="24"/>
          <w:szCs w:val="24"/>
        </w:rPr>
        <w:t>1. Data da petição (dia/mês);</w:t>
      </w:r>
    </w:p>
    <w:p w14:paraId="7F1E8374" w14:textId="77777777" w:rsidR="00E73D6C" w:rsidRDefault="00000000">
      <w:pPr>
        <w:spacing w:after="100" w:line="360" w:lineRule="auto"/>
        <w:jc w:val="both"/>
      </w:pPr>
      <w:r>
        <w:rPr>
          <w:sz w:val="24"/>
          <w:szCs w:val="24"/>
        </w:rPr>
        <w:t>2. Número da Vara — distribuição LIVRE (sem vínculo com o processo anterior extinto);</w:t>
      </w:r>
    </w:p>
    <w:p w14:paraId="50A602C9" w14:textId="77777777" w:rsidR="00E73D6C" w:rsidRDefault="00E73D6C"/>
    <w:p w14:paraId="0BC5A66D" w14:textId="77777777" w:rsidR="00E73D6C" w:rsidRDefault="00000000">
      <w:pPr>
        <w:spacing w:before="400" w:after="200" w:line="360" w:lineRule="auto"/>
      </w:pPr>
      <w:r>
        <w:rPr>
          <w:b/>
          <w:bCs/>
          <w:sz w:val="24"/>
          <w:szCs w:val="24"/>
        </w:rPr>
        <w:t>⚠️ VERIFICAÇÃO DA BASE LEGAL</w:t>
      </w:r>
    </w:p>
    <w:p w14:paraId="388E4910" w14:textId="77777777" w:rsidR="00E73D6C" w:rsidRDefault="00000000">
      <w:pPr>
        <w:spacing w:after="200" w:line="360" w:lineRule="auto"/>
        <w:jc w:val="both"/>
      </w:pPr>
      <w:r>
        <w:rPr>
          <w:sz w:val="24"/>
          <w:szCs w:val="24"/>
        </w:rPr>
        <w:lastRenderedPageBreak/>
        <w:t>Os seguintes dispositivos foram citados e devem ter sua vigência e redação confirmadas pelo advogado antes do protocolo:</w:t>
      </w:r>
    </w:p>
    <w:p w14:paraId="4595BDC2" w14:textId="77777777" w:rsidR="00E73D6C" w:rsidRDefault="00000000">
      <w:pPr>
        <w:spacing w:after="60" w:line="360" w:lineRule="auto"/>
        <w:jc w:val="both"/>
      </w:pPr>
      <w:r>
        <w:rPr>
          <w:sz w:val="24"/>
          <w:szCs w:val="24"/>
        </w:rPr>
        <w:t>• Arts. 186, 187, 421, 422, 927 do Código Civil (Lei nº 10.406/2002) — ✅ conferidos na base do modelo</w:t>
      </w:r>
    </w:p>
    <w:p w14:paraId="1C9D983E" w14:textId="77777777" w:rsidR="00E73D6C" w:rsidRDefault="00000000">
      <w:pPr>
        <w:spacing w:after="60" w:line="360" w:lineRule="auto"/>
        <w:jc w:val="both"/>
      </w:pPr>
      <w:r>
        <w:rPr>
          <w:sz w:val="24"/>
          <w:szCs w:val="24"/>
        </w:rPr>
        <w:t>• Art. 188, I do Código Civil (excludente de ilicitude) — ✅ conferido</w:t>
      </w:r>
    </w:p>
    <w:p w14:paraId="64E6310D" w14:textId="77777777" w:rsidR="00E73D6C" w:rsidRDefault="00000000">
      <w:pPr>
        <w:spacing w:after="60" w:line="360" w:lineRule="auto"/>
        <w:jc w:val="both"/>
      </w:pPr>
      <w:r>
        <w:rPr>
          <w:sz w:val="24"/>
          <w:szCs w:val="24"/>
        </w:rPr>
        <w:t>• Arts. 2º, 3º, 6º IV e VIII, 14, 22 e 51 IV do CDC (Lei nº 8.078/1990) — ✅ conferidos</w:t>
      </w:r>
    </w:p>
    <w:p w14:paraId="6DF4B834" w14:textId="77777777" w:rsidR="00E73D6C" w:rsidRDefault="00000000">
      <w:pPr>
        <w:spacing w:after="60" w:line="360" w:lineRule="auto"/>
        <w:jc w:val="both"/>
      </w:pPr>
      <w:r>
        <w:rPr>
          <w:sz w:val="24"/>
          <w:szCs w:val="24"/>
        </w:rPr>
        <w:t>• Arts. 7º e 19 da Lei nº 12.965/2014 (Marco Civil da Internet) — ✅ conferidos</w:t>
      </w:r>
    </w:p>
    <w:p w14:paraId="604BA617" w14:textId="77777777" w:rsidR="00E73D6C" w:rsidRDefault="00000000">
      <w:pPr>
        <w:spacing w:after="60" w:line="360" w:lineRule="auto"/>
        <w:jc w:val="both"/>
      </w:pPr>
      <w:r>
        <w:rPr>
          <w:sz w:val="24"/>
          <w:szCs w:val="24"/>
        </w:rPr>
        <w:t>• Arts. 294, 300, 319, 334 §5º, 335, 497, 537, 85 do CPC (Lei nº 13.105/2015) — ✅ conferidos</w:t>
      </w:r>
    </w:p>
    <w:p w14:paraId="512F9C4B" w14:textId="77777777" w:rsidR="00E73D6C" w:rsidRDefault="00000000">
      <w:pPr>
        <w:spacing w:after="60" w:line="360" w:lineRule="auto"/>
        <w:jc w:val="both"/>
      </w:pPr>
      <w:r>
        <w:rPr>
          <w:sz w:val="24"/>
          <w:szCs w:val="24"/>
        </w:rPr>
        <w:t>• Art. 5º, incisos XXXV e LV da CF/88 — ✅ conferidos</w:t>
      </w:r>
    </w:p>
    <w:p w14:paraId="2A8BBE37" w14:textId="77777777" w:rsidR="00E73D6C" w:rsidRDefault="00000000">
      <w:pPr>
        <w:spacing w:after="60" w:line="360" w:lineRule="auto"/>
        <w:jc w:val="both"/>
      </w:pPr>
      <w:r>
        <w:rPr>
          <w:sz w:val="24"/>
          <w:szCs w:val="24"/>
        </w:rPr>
        <w:t>• Art. 98 do CPC (gratuidade) — ✅ conferido</w:t>
      </w:r>
    </w:p>
    <w:p w14:paraId="4E0D1D12" w14:textId="77777777" w:rsidR="00E73D6C" w:rsidRDefault="00000000">
      <w:pPr>
        <w:spacing w:after="60" w:line="360" w:lineRule="auto"/>
        <w:jc w:val="both"/>
      </w:pPr>
      <w:r>
        <w:rPr>
          <w:sz w:val="24"/>
          <w:szCs w:val="24"/>
        </w:rPr>
        <w:t>• Art. 241-A do ECA (Lei nº 8.069/1990) — ✅ conferido (tipificação de exploração sexual infantil)</w:t>
      </w:r>
    </w:p>
    <w:p w14:paraId="68211441" w14:textId="77777777" w:rsidR="00E73D6C" w:rsidRDefault="00000000">
      <w:pPr>
        <w:spacing w:after="60" w:line="360" w:lineRule="auto"/>
        <w:jc w:val="both"/>
      </w:pPr>
      <w:r>
        <w:rPr>
          <w:sz w:val="24"/>
          <w:szCs w:val="24"/>
        </w:rPr>
        <w:t>• Jurisprudência TJSP — Apelação 1080895-48.2025.8.26.0100 (27ª Câmara, 19/02/2026) — extraída diretamente dos autos</w:t>
      </w:r>
    </w:p>
    <w:p w14:paraId="5812DDD9" w14:textId="77777777" w:rsidR="00E73D6C" w:rsidRDefault="00000000">
      <w:pPr>
        <w:spacing w:after="60" w:line="360" w:lineRule="auto"/>
        <w:jc w:val="both"/>
      </w:pPr>
      <w:r>
        <w:rPr>
          <w:sz w:val="24"/>
          <w:szCs w:val="24"/>
        </w:rPr>
        <w:t>• Jurisprudência TJSP — AC 1143976-05.2024.8.26.0100 (27ª Câmara) — citada nos autos do caso de referência</w:t>
      </w:r>
    </w:p>
    <w:p w14:paraId="66D5BEAC" w14:textId="77777777" w:rsidR="00E73D6C" w:rsidRDefault="00000000">
      <w:pPr>
        <w:spacing w:after="60" w:line="360" w:lineRule="auto"/>
        <w:jc w:val="both"/>
      </w:pPr>
      <w:r>
        <w:rPr>
          <w:sz w:val="24"/>
          <w:szCs w:val="24"/>
        </w:rPr>
        <w:t>• Jurisprudência TJSP — AC 1023787-95.2024.8.26.0100 (35ª Câmara) — citada nos autos do caso de referência</w:t>
      </w:r>
    </w:p>
    <w:p w14:paraId="3100BB74" w14:textId="77777777" w:rsidR="00E73D6C" w:rsidRDefault="00000000">
      <w:pPr>
        <w:spacing w:after="60" w:line="360" w:lineRule="auto"/>
        <w:jc w:val="both"/>
      </w:pPr>
      <w:r>
        <w:rPr>
          <w:sz w:val="24"/>
          <w:szCs w:val="24"/>
        </w:rPr>
        <w:t>• Jurisprudência TJSP — AC 1017310-49.2024.8.26.0361 (26ª Câmara) — citada nos autos do caso de referência</w:t>
      </w:r>
    </w:p>
    <w:p w14:paraId="04242B5C" w14:textId="77777777" w:rsidR="00E73D6C" w:rsidRDefault="00000000">
      <w:pPr>
        <w:spacing w:after="60" w:line="360" w:lineRule="auto"/>
        <w:jc w:val="both"/>
      </w:pPr>
      <w:r>
        <w:rPr>
          <w:sz w:val="24"/>
          <w:szCs w:val="24"/>
        </w:rPr>
        <w:t>• Jurisprudência STJ — REsp 628.854/ES — ⚠️ confirmar vigência e dados completos</w:t>
      </w:r>
    </w:p>
    <w:p w14:paraId="7AA01035" w14:textId="77777777" w:rsidR="00E73D6C" w:rsidRDefault="00000000">
      <w:pPr>
        <w:spacing w:after="60" w:line="360" w:lineRule="auto"/>
        <w:jc w:val="both"/>
      </w:pPr>
      <w:r>
        <w:rPr>
          <w:sz w:val="24"/>
          <w:szCs w:val="24"/>
        </w:rPr>
        <w:t>• Resolução CNJ nº 345/2020 e Resolução TJSP nº 849/2023 (Juízo 100% Digital) — ⚠️ confirmar vigência</w:t>
      </w:r>
    </w:p>
    <w:sectPr w:rsidR="00E73D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B0B7B"/>
    <w:multiLevelType w:val="hybridMultilevel"/>
    <w:tmpl w:val="68F630DE"/>
    <w:lvl w:ilvl="0" w:tplc="047C866C">
      <w:start w:val="1"/>
      <w:numFmt w:val="bullet"/>
      <w:lvlText w:val="●"/>
      <w:lvlJc w:val="left"/>
      <w:pPr>
        <w:ind w:left="720" w:hanging="360"/>
      </w:pPr>
    </w:lvl>
    <w:lvl w:ilvl="1" w:tplc="5CAA7888">
      <w:start w:val="1"/>
      <w:numFmt w:val="bullet"/>
      <w:lvlText w:val="○"/>
      <w:lvlJc w:val="left"/>
      <w:pPr>
        <w:ind w:left="1440" w:hanging="360"/>
      </w:pPr>
    </w:lvl>
    <w:lvl w:ilvl="2" w:tplc="59C672EA">
      <w:start w:val="1"/>
      <w:numFmt w:val="bullet"/>
      <w:lvlText w:val="■"/>
      <w:lvlJc w:val="left"/>
      <w:pPr>
        <w:ind w:left="2160" w:hanging="360"/>
      </w:pPr>
    </w:lvl>
    <w:lvl w:ilvl="3" w:tplc="E184260E">
      <w:start w:val="1"/>
      <w:numFmt w:val="bullet"/>
      <w:lvlText w:val="●"/>
      <w:lvlJc w:val="left"/>
      <w:pPr>
        <w:ind w:left="2880" w:hanging="360"/>
      </w:pPr>
    </w:lvl>
    <w:lvl w:ilvl="4" w:tplc="52085E86">
      <w:start w:val="1"/>
      <w:numFmt w:val="bullet"/>
      <w:lvlText w:val="○"/>
      <w:lvlJc w:val="left"/>
      <w:pPr>
        <w:ind w:left="3600" w:hanging="360"/>
      </w:pPr>
    </w:lvl>
    <w:lvl w:ilvl="5" w:tplc="974247CE">
      <w:start w:val="1"/>
      <w:numFmt w:val="bullet"/>
      <w:lvlText w:val="■"/>
      <w:lvlJc w:val="left"/>
      <w:pPr>
        <w:ind w:left="4320" w:hanging="360"/>
      </w:pPr>
    </w:lvl>
    <w:lvl w:ilvl="6" w:tplc="046014F0">
      <w:start w:val="1"/>
      <w:numFmt w:val="bullet"/>
      <w:lvlText w:val="●"/>
      <w:lvlJc w:val="left"/>
      <w:pPr>
        <w:ind w:left="5040" w:hanging="360"/>
      </w:pPr>
    </w:lvl>
    <w:lvl w:ilvl="7" w:tplc="8F54FAE6">
      <w:start w:val="1"/>
      <w:numFmt w:val="bullet"/>
      <w:lvlText w:val="●"/>
      <w:lvlJc w:val="left"/>
      <w:pPr>
        <w:ind w:left="5760" w:hanging="360"/>
      </w:pPr>
    </w:lvl>
    <w:lvl w:ilvl="8" w:tplc="FF8AFC26">
      <w:start w:val="1"/>
      <w:numFmt w:val="bullet"/>
      <w:lvlText w:val="●"/>
      <w:lvlJc w:val="left"/>
      <w:pPr>
        <w:ind w:left="6480" w:hanging="360"/>
      </w:pPr>
    </w:lvl>
  </w:abstractNum>
  <w:num w:numId="1" w16cid:durableId="1868522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D6C"/>
    <w:rsid w:val="0008027C"/>
    <w:rsid w:val="00094243"/>
    <w:rsid w:val="00236E08"/>
    <w:rsid w:val="0042637A"/>
    <w:rsid w:val="004638EE"/>
    <w:rsid w:val="005166C2"/>
    <w:rsid w:val="00785522"/>
    <w:rsid w:val="00891066"/>
    <w:rsid w:val="00E73D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80C47"/>
  <w15:docId w15:val="{D2A74044-052F-4B01-9FBE-064A4F37C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4819</Words>
  <Characters>26026</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Cezanildo Moura dos Santos</cp:lastModifiedBy>
  <cp:revision>9</cp:revision>
  <dcterms:created xsi:type="dcterms:W3CDTF">2026-09-29T16:02:00Z</dcterms:created>
  <dcterms:modified xsi:type="dcterms:W3CDTF">2026-09-29T16:18:00Z</dcterms:modified>
</cp:coreProperties>
</file>