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C2C10" w14:textId="77777777" w:rsidR="00FD6DCB" w:rsidRDefault="00FD6DCB">
      <w:pPr>
        <w:spacing w:before="1400"/>
      </w:pPr>
    </w:p>
    <w:p w14:paraId="6CA338BA" w14:textId="77777777" w:rsidR="00FD6DCB" w:rsidRDefault="00000000">
      <w:pPr>
        <w:jc w:val="center"/>
      </w:pPr>
      <w:r>
        <w:rPr>
          <w:b/>
          <w:bCs/>
          <w:color w:val="154360"/>
          <w:sz w:val="24"/>
          <w:szCs w:val="24"/>
        </w:rPr>
        <w:t>CORPORACIÓN UNIVERSITARIA MINUTO DE DIOS – UNIMINUTO</w:t>
      </w:r>
    </w:p>
    <w:p w14:paraId="4CC42C62" w14:textId="77777777" w:rsidR="00FD6DCB" w:rsidRDefault="00000000">
      <w:pPr>
        <w:spacing w:after="900"/>
        <w:jc w:val="center"/>
      </w:pPr>
      <w:r>
        <w:rPr>
          <w:color w:val="5D6D7E"/>
        </w:rPr>
        <w:t>Facultad de Ingeniería</w:t>
      </w:r>
    </w:p>
    <w:p w14:paraId="1CE78C56" w14:textId="77777777" w:rsidR="00FD6DCB" w:rsidRDefault="00000000">
      <w:pPr>
        <w:spacing w:after="200"/>
        <w:jc w:val="center"/>
      </w:pPr>
      <w:r>
        <w:rPr>
          <w:b/>
          <w:bCs/>
          <w:color w:val="1B4F72"/>
          <w:sz w:val="40"/>
          <w:szCs w:val="40"/>
        </w:rPr>
        <w:t>MODELADO DIGITAL</w:t>
      </w:r>
    </w:p>
    <w:p w14:paraId="79FF85D2" w14:textId="77777777" w:rsidR="00FD6DCB" w:rsidRDefault="00000000">
      <w:pPr>
        <w:spacing w:after="100"/>
        <w:jc w:val="center"/>
      </w:pPr>
      <w:r>
        <w:rPr>
          <w:b/>
          <w:bCs/>
          <w:color w:val="154360"/>
          <w:sz w:val="28"/>
          <w:szCs w:val="28"/>
        </w:rPr>
        <w:t>Sistema de Software con Integración del Aseguramiento de la Calidad</w:t>
      </w:r>
    </w:p>
    <w:p w14:paraId="5ABDCD89" w14:textId="77777777" w:rsidR="00FD6DCB" w:rsidRDefault="00000000">
      <w:pPr>
        <w:spacing w:after="900"/>
        <w:jc w:val="center"/>
      </w:pPr>
      <w:r>
        <w:rPr>
          <w:i/>
          <w:iCs/>
          <w:color w:val="5D6D7E"/>
        </w:rPr>
        <w:t xml:space="preserve">Especificación estructurada de la plataforma de comercio electrónico </w:t>
      </w:r>
      <w:proofErr w:type="spellStart"/>
      <w:r>
        <w:rPr>
          <w:i/>
          <w:iCs/>
          <w:color w:val="5D6D7E"/>
        </w:rPr>
        <w:t>EcoMarket</w:t>
      </w:r>
      <w:proofErr w:type="spellEnd"/>
    </w:p>
    <w:p w14:paraId="3E82F189" w14:textId="77777777" w:rsidR="00FD6DCB" w:rsidRDefault="00FD6DCB">
      <w:pPr>
        <w:spacing w:after="1400"/>
        <w:jc w:val="center"/>
      </w:pPr>
    </w:p>
    <w:p w14:paraId="4078FCC5" w14:textId="77777777" w:rsidR="00FD6DCB" w:rsidRDefault="00000000">
      <w:pPr>
        <w:spacing w:after="120"/>
        <w:jc w:val="center"/>
      </w:pPr>
      <w:r>
        <w:rPr>
          <w:b/>
          <w:bCs/>
          <w:sz w:val="24"/>
          <w:szCs w:val="24"/>
        </w:rPr>
        <w:t>Diego Alejandro Astudillo Rojas</w:t>
      </w:r>
    </w:p>
    <w:p w14:paraId="7C85EFE6" w14:textId="77777777" w:rsidR="00FD6DCB" w:rsidRDefault="00000000">
      <w:pPr>
        <w:spacing w:after="120"/>
        <w:jc w:val="center"/>
      </w:pPr>
      <w:r>
        <w:t>Curso: NRC-93980 – Estándares y Métricas de Calidad en el Desarrollo de Software</w:t>
      </w:r>
    </w:p>
    <w:p w14:paraId="39513EB2" w14:textId="77777777" w:rsidR="00FD6DCB" w:rsidRDefault="00000000">
      <w:pPr>
        <w:spacing w:after="120"/>
        <w:jc w:val="center"/>
      </w:pPr>
      <w:r>
        <w:t>Semana 4 – Actividad: Modelado digital. Sistema de software con integración del aseguramiento de la calidad</w:t>
      </w:r>
    </w:p>
    <w:p w14:paraId="1154A08B" w14:textId="77777777" w:rsidR="00FD6DCB" w:rsidRDefault="00000000">
      <w:pPr>
        <w:spacing w:after="1200"/>
        <w:jc w:val="center"/>
      </w:pPr>
      <w:r>
        <w:t>Bogotá D.C., 27 de julio de 2026</w:t>
      </w:r>
    </w:p>
    <w:p w14:paraId="769FA4AC" w14:textId="77777777" w:rsidR="00FD6DCB" w:rsidRDefault="00000000">
      <w:r>
        <w:br w:type="page"/>
      </w:r>
    </w:p>
    <w:p w14:paraId="657D52D1" w14:textId="77777777" w:rsidR="00FD6DCB" w:rsidRDefault="00FD6DCB">
      <w:pPr>
        <w:sectPr w:rsidR="00FD6DCB">
          <w:pgSz w:w="12240" w:h="15840"/>
          <w:pgMar w:top="1440" w:right="1080" w:bottom="1440" w:left="1080" w:header="708" w:footer="708" w:gutter="0"/>
          <w:cols w:space="720"/>
          <w:docGrid w:linePitch="360"/>
        </w:sectPr>
      </w:pPr>
    </w:p>
    <w:p w14:paraId="13DF1157" w14:textId="77777777" w:rsidR="00FD6DCB" w:rsidRDefault="00000000">
      <w:pPr>
        <w:pStyle w:val="Ttulo1"/>
        <w:spacing w:before="400"/>
      </w:pPr>
      <w:r>
        <w:lastRenderedPageBreak/>
        <w:t>Introducción</w:t>
      </w:r>
    </w:p>
    <w:p w14:paraId="6FA90248" w14:textId="77777777" w:rsidR="00FD6DCB" w:rsidRDefault="00000000">
      <w:pPr>
        <w:spacing w:after="200" w:line="300" w:lineRule="auto"/>
        <w:jc w:val="both"/>
      </w:pPr>
      <w:r>
        <w:t xml:space="preserve">El aseguramiento de la calidad del software no puede entenderse como una fase aislada que se ejecuta al final del desarrollo, sino como un conjunto de prácticas que deben estar presentes desde la concepción misma del sistema. Este trabajo tiene como objetivo elaborar un modelado digital que represente, de manera estructurada, la especificación de un sistema de software desde la perspectiva del aseguramiento de la calidad, tomando como escenario una plataforma de comercio electrónico denominada </w:t>
      </w:r>
      <w:proofErr w:type="spellStart"/>
      <w:r>
        <w:t>EcoMarket</w:t>
      </w:r>
      <w:proofErr w:type="spellEnd"/>
      <w:r>
        <w:t>.</w:t>
      </w:r>
    </w:p>
    <w:p w14:paraId="41C96F87" w14:textId="77777777" w:rsidR="00FD6DCB" w:rsidRDefault="00000000">
      <w:pPr>
        <w:spacing w:after="200" w:line="300" w:lineRule="auto"/>
        <w:jc w:val="both"/>
      </w:pPr>
      <w:r>
        <w:t>Para ello se construyó un modelo UML compuesto por un diagrama de casos de uso y un diagrama de clases conceptual, acompañados de la identificación de requisitos funcionales y no funcionales, la definición de criterios de aceptación, una matriz de trazabilidad básica entre requisitos y casos de prueba, y la representación de los puntos de control de calidad distribuidos a lo largo del ciclo de vida del software. La intención es que el modelo no solo describa qué hace el sistema, sino también cómo se verifica y se valida que lo haga correctamente, de forma que la calidad quede incorporada en la propia especificación y no como un elemento añadido después de construir el software.</w:t>
      </w:r>
    </w:p>
    <w:p w14:paraId="67C8731E" w14:textId="77777777" w:rsidR="00FD6DCB" w:rsidRDefault="00000000">
      <w:pPr>
        <w:pStyle w:val="Ttulo1"/>
        <w:spacing w:before="400"/>
      </w:pPr>
      <w:r>
        <w:t>Desarrollo</w:t>
      </w:r>
    </w:p>
    <w:p w14:paraId="0FF54761" w14:textId="77777777" w:rsidR="00FD6DCB" w:rsidRDefault="00000000">
      <w:pPr>
        <w:pStyle w:val="Ttulo2"/>
        <w:spacing w:before="300" w:after="150"/>
      </w:pPr>
      <w:r>
        <w:t>Descripción del sistema propuesto</w:t>
      </w:r>
    </w:p>
    <w:p w14:paraId="4FC002EB" w14:textId="77777777" w:rsidR="00FD6DCB" w:rsidRDefault="00000000">
      <w:pPr>
        <w:spacing w:after="200" w:line="300" w:lineRule="auto"/>
        <w:jc w:val="both"/>
      </w:pPr>
      <w:proofErr w:type="spellStart"/>
      <w:r>
        <w:t>EcoMarket</w:t>
      </w:r>
      <w:proofErr w:type="spellEnd"/>
      <w:r>
        <w:t xml:space="preserve"> es una plataforma de comercio electrónico tipo B2C orientada a la venta de productos de tecnología y hogar. El sistema permite a un cliente registrarse, autenticarse, explorar el catálogo, administrar un carrito de compras y completar el proceso de pago a través de una pasarela externa. Un administrador de catálogo gestiona la información de los productos disponibles, mientras que un rol especializado, el analista de QA, es responsable de definir requisitos de calidad, diseñar y ejecutar casos de prueba, registrar incidencias y generar reportes de aseguramiento de calidad. De esta manera, el escenario no se limita a los procesos transaccionales propios de una tienda en línea, sino que incorpora de forma nativa un módulo de calidad que participa activamente en el ciclo de vida del sistema.</w:t>
      </w:r>
    </w:p>
    <w:p w14:paraId="143CD16F" w14:textId="77777777" w:rsidR="00FD6DCB" w:rsidRDefault="00000000">
      <w:pPr>
        <w:spacing w:after="200" w:line="300" w:lineRule="auto"/>
        <w:jc w:val="both"/>
      </w:pPr>
      <w:r>
        <w:t>Se eligió este escenario porque un sistema de comercio electrónico combina procesos críticos —pagos, inventario, autenticación— con altos niveles de concurrencia y expectativas de disponibilidad, lo que lo convierte en un caso especialmente apropiado para evidenciar cómo el aseguramiento de la calidad se articula con la especificación funcional del software.</w:t>
      </w:r>
    </w:p>
    <w:p w14:paraId="7C3B3D8D" w14:textId="77777777" w:rsidR="00FD6DCB" w:rsidRDefault="00000000">
      <w:pPr>
        <w:pStyle w:val="Ttulo2"/>
        <w:spacing w:before="300" w:after="150"/>
      </w:pPr>
      <w:r>
        <w:t>Requisitos funcionales</w:t>
      </w:r>
    </w:p>
    <w:p w14:paraId="07B54D33" w14:textId="77777777" w:rsidR="00FD6DCB" w:rsidRDefault="00000000">
      <w:pPr>
        <w:spacing w:after="200" w:line="300" w:lineRule="auto"/>
        <w:jc w:val="both"/>
      </w:pPr>
      <w:r>
        <w:t>Los requisitos funcionales describen las capacidades que el sistema debe ejecutar para satisfacer las necesidades del negocio y de los usuarios.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80"/>
        <w:gridCol w:w="2400"/>
      </w:tblGrid>
      <w:tr w:rsidR="00FD6DCB" w14:paraId="0DA70D58" w14:textId="77777777">
        <w:tblPrEx>
          <w:tblCellMar>
            <w:top w:w="0" w:type="dxa"/>
            <w:bottom w:w="0" w:type="dxa"/>
          </w:tblCellMar>
        </w:tblPrEx>
        <w:trPr>
          <w:tblHeader/>
        </w:trPr>
        <w:tc>
          <w:tcPr>
            <w:tcW w:w="1200" w:type="dxa"/>
            <w:shd w:val="clear" w:color="auto" w:fill="154360"/>
            <w:tcMar>
              <w:top w:w="80" w:type="dxa"/>
              <w:left w:w="100" w:type="dxa"/>
              <w:bottom w:w="80" w:type="dxa"/>
              <w:right w:w="100" w:type="dxa"/>
            </w:tcMar>
            <w:vAlign w:val="center"/>
          </w:tcPr>
          <w:p w14:paraId="515F647C" w14:textId="77777777" w:rsidR="00FD6DCB" w:rsidRDefault="00000000">
            <w:pPr>
              <w:jc w:val="center"/>
            </w:pPr>
            <w:r>
              <w:rPr>
                <w:b/>
                <w:bCs/>
                <w:color w:val="FFFFFF"/>
                <w:sz w:val="19"/>
                <w:szCs w:val="19"/>
              </w:rPr>
              <w:lastRenderedPageBreak/>
              <w:t>ID</w:t>
            </w:r>
          </w:p>
        </w:tc>
        <w:tc>
          <w:tcPr>
            <w:tcW w:w="6480" w:type="dxa"/>
            <w:shd w:val="clear" w:color="auto" w:fill="154360"/>
            <w:tcMar>
              <w:top w:w="80" w:type="dxa"/>
              <w:left w:w="100" w:type="dxa"/>
              <w:bottom w:w="80" w:type="dxa"/>
              <w:right w:w="100" w:type="dxa"/>
            </w:tcMar>
            <w:vAlign w:val="center"/>
          </w:tcPr>
          <w:p w14:paraId="539EC369" w14:textId="77777777" w:rsidR="00FD6DCB" w:rsidRDefault="00000000">
            <w:pPr>
              <w:jc w:val="center"/>
            </w:pPr>
            <w:r>
              <w:rPr>
                <w:b/>
                <w:bCs/>
                <w:color w:val="FFFFFF"/>
                <w:sz w:val="19"/>
                <w:szCs w:val="19"/>
              </w:rPr>
              <w:t>Descripción</w:t>
            </w:r>
          </w:p>
        </w:tc>
        <w:tc>
          <w:tcPr>
            <w:tcW w:w="2400" w:type="dxa"/>
            <w:shd w:val="clear" w:color="auto" w:fill="154360"/>
            <w:tcMar>
              <w:top w:w="80" w:type="dxa"/>
              <w:left w:w="100" w:type="dxa"/>
              <w:bottom w:w="80" w:type="dxa"/>
              <w:right w:w="100" w:type="dxa"/>
            </w:tcMar>
            <w:vAlign w:val="center"/>
          </w:tcPr>
          <w:p w14:paraId="0CBB6F3C" w14:textId="77777777" w:rsidR="00FD6DCB" w:rsidRDefault="00000000">
            <w:pPr>
              <w:jc w:val="center"/>
            </w:pPr>
            <w:r>
              <w:rPr>
                <w:b/>
                <w:bCs/>
                <w:color w:val="FFFFFF"/>
                <w:sz w:val="19"/>
                <w:szCs w:val="19"/>
              </w:rPr>
              <w:t>Prioridad</w:t>
            </w:r>
          </w:p>
        </w:tc>
      </w:tr>
      <w:tr w:rsidR="00FD6DCB" w14:paraId="562CC17E"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5CB79374" w14:textId="77777777" w:rsidR="00FD6DCB" w:rsidRDefault="00000000">
            <w:r>
              <w:rPr>
                <w:sz w:val="19"/>
                <w:szCs w:val="19"/>
              </w:rPr>
              <w:t>RF01</w:t>
            </w:r>
          </w:p>
        </w:tc>
        <w:tc>
          <w:tcPr>
            <w:tcW w:w="6480" w:type="dxa"/>
            <w:shd w:val="clear" w:color="auto" w:fill="FFFFFF"/>
            <w:tcMar>
              <w:top w:w="80" w:type="dxa"/>
              <w:left w:w="100" w:type="dxa"/>
              <w:bottom w:w="80" w:type="dxa"/>
              <w:right w:w="100" w:type="dxa"/>
            </w:tcMar>
            <w:vAlign w:val="center"/>
          </w:tcPr>
          <w:p w14:paraId="09A0A29C" w14:textId="77777777" w:rsidR="00FD6DCB" w:rsidRDefault="00000000">
            <w:r>
              <w:rPr>
                <w:sz w:val="19"/>
                <w:szCs w:val="19"/>
              </w:rPr>
              <w:t>Permitir el registro de un nuevo cliente validando que el correo electrónico no esté previamente registrado.</w:t>
            </w:r>
          </w:p>
        </w:tc>
        <w:tc>
          <w:tcPr>
            <w:tcW w:w="2400" w:type="dxa"/>
            <w:shd w:val="clear" w:color="auto" w:fill="FFFFFF"/>
            <w:tcMar>
              <w:top w:w="80" w:type="dxa"/>
              <w:left w:w="100" w:type="dxa"/>
              <w:bottom w:w="80" w:type="dxa"/>
              <w:right w:w="100" w:type="dxa"/>
            </w:tcMar>
            <w:vAlign w:val="center"/>
          </w:tcPr>
          <w:p w14:paraId="728AE980" w14:textId="77777777" w:rsidR="00FD6DCB" w:rsidRDefault="00000000">
            <w:r>
              <w:rPr>
                <w:sz w:val="19"/>
                <w:szCs w:val="19"/>
              </w:rPr>
              <w:t>Alta</w:t>
            </w:r>
          </w:p>
        </w:tc>
      </w:tr>
      <w:tr w:rsidR="00FD6DCB" w14:paraId="69EE21FC"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0E07F17E" w14:textId="77777777" w:rsidR="00FD6DCB" w:rsidRDefault="00000000">
            <w:r>
              <w:rPr>
                <w:sz w:val="19"/>
                <w:szCs w:val="19"/>
              </w:rPr>
              <w:t>RF02</w:t>
            </w:r>
          </w:p>
        </w:tc>
        <w:tc>
          <w:tcPr>
            <w:tcW w:w="6480" w:type="dxa"/>
            <w:shd w:val="clear" w:color="auto" w:fill="F2F3F4"/>
            <w:tcMar>
              <w:top w:w="80" w:type="dxa"/>
              <w:left w:w="100" w:type="dxa"/>
              <w:bottom w:w="80" w:type="dxa"/>
              <w:right w:w="100" w:type="dxa"/>
            </w:tcMar>
            <w:vAlign w:val="center"/>
          </w:tcPr>
          <w:p w14:paraId="61C825C5" w14:textId="77777777" w:rsidR="00FD6DCB" w:rsidRDefault="00000000">
            <w:r>
              <w:rPr>
                <w:sz w:val="19"/>
                <w:szCs w:val="19"/>
              </w:rPr>
              <w:t>Autenticar usuarios mediante correo y contraseña, bloqueando el acceso tras cinco intentos fallidos consecutivos.</w:t>
            </w:r>
          </w:p>
        </w:tc>
        <w:tc>
          <w:tcPr>
            <w:tcW w:w="2400" w:type="dxa"/>
            <w:shd w:val="clear" w:color="auto" w:fill="F2F3F4"/>
            <w:tcMar>
              <w:top w:w="80" w:type="dxa"/>
              <w:left w:w="100" w:type="dxa"/>
              <w:bottom w:w="80" w:type="dxa"/>
              <w:right w:w="100" w:type="dxa"/>
            </w:tcMar>
            <w:vAlign w:val="center"/>
          </w:tcPr>
          <w:p w14:paraId="565DDCD8" w14:textId="77777777" w:rsidR="00FD6DCB" w:rsidRDefault="00000000">
            <w:r>
              <w:rPr>
                <w:sz w:val="19"/>
                <w:szCs w:val="19"/>
              </w:rPr>
              <w:t>Alta</w:t>
            </w:r>
          </w:p>
        </w:tc>
      </w:tr>
      <w:tr w:rsidR="00FD6DCB" w14:paraId="3847677F"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F9AA061" w14:textId="77777777" w:rsidR="00FD6DCB" w:rsidRDefault="00000000">
            <w:r>
              <w:rPr>
                <w:sz w:val="19"/>
                <w:szCs w:val="19"/>
              </w:rPr>
              <w:t>RF03</w:t>
            </w:r>
          </w:p>
        </w:tc>
        <w:tc>
          <w:tcPr>
            <w:tcW w:w="6480" w:type="dxa"/>
            <w:shd w:val="clear" w:color="auto" w:fill="FFFFFF"/>
            <w:tcMar>
              <w:top w:w="80" w:type="dxa"/>
              <w:left w:w="100" w:type="dxa"/>
              <w:bottom w:w="80" w:type="dxa"/>
              <w:right w:w="100" w:type="dxa"/>
            </w:tcMar>
            <w:vAlign w:val="center"/>
          </w:tcPr>
          <w:p w14:paraId="1A078F4B" w14:textId="77777777" w:rsidR="00FD6DCB" w:rsidRDefault="00000000">
            <w:r>
              <w:rPr>
                <w:sz w:val="19"/>
                <w:szCs w:val="19"/>
              </w:rPr>
              <w:t>Permitir la búsqueda y el filtrado de productos por categoría, rango de precio y disponibilidad en inventario.</w:t>
            </w:r>
          </w:p>
        </w:tc>
        <w:tc>
          <w:tcPr>
            <w:tcW w:w="2400" w:type="dxa"/>
            <w:shd w:val="clear" w:color="auto" w:fill="FFFFFF"/>
            <w:tcMar>
              <w:top w:w="80" w:type="dxa"/>
              <w:left w:w="100" w:type="dxa"/>
              <w:bottom w:w="80" w:type="dxa"/>
              <w:right w:w="100" w:type="dxa"/>
            </w:tcMar>
            <w:vAlign w:val="center"/>
          </w:tcPr>
          <w:p w14:paraId="2F10F302" w14:textId="77777777" w:rsidR="00FD6DCB" w:rsidRDefault="00000000">
            <w:r>
              <w:rPr>
                <w:sz w:val="19"/>
                <w:szCs w:val="19"/>
              </w:rPr>
              <w:t>Media</w:t>
            </w:r>
          </w:p>
        </w:tc>
      </w:tr>
      <w:tr w:rsidR="00FD6DCB" w14:paraId="4975F443"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265A4FD3" w14:textId="77777777" w:rsidR="00FD6DCB" w:rsidRDefault="00000000">
            <w:r>
              <w:rPr>
                <w:sz w:val="19"/>
                <w:szCs w:val="19"/>
              </w:rPr>
              <w:t>RF04</w:t>
            </w:r>
          </w:p>
        </w:tc>
        <w:tc>
          <w:tcPr>
            <w:tcW w:w="6480" w:type="dxa"/>
            <w:shd w:val="clear" w:color="auto" w:fill="F2F3F4"/>
            <w:tcMar>
              <w:top w:w="80" w:type="dxa"/>
              <w:left w:w="100" w:type="dxa"/>
              <w:bottom w:w="80" w:type="dxa"/>
              <w:right w:w="100" w:type="dxa"/>
            </w:tcMar>
            <w:vAlign w:val="center"/>
          </w:tcPr>
          <w:p w14:paraId="71B51F93" w14:textId="77777777" w:rsidR="00FD6DCB" w:rsidRDefault="00000000">
            <w:r>
              <w:rPr>
                <w:sz w:val="19"/>
                <w:szCs w:val="19"/>
              </w:rPr>
              <w:t>Permitir agregar, modificar la cantidad y eliminar productos del carrito de compras.</w:t>
            </w:r>
          </w:p>
        </w:tc>
        <w:tc>
          <w:tcPr>
            <w:tcW w:w="2400" w:type="dxa"/>
            <w:shd w:val="clear" w:color="auto" w:fill="F2F3F4"/>
            <w:tcMar>
              <w:top w:w="80" w:type="dxa"/>
              <w:left w:w="100" w:type="dxa"/>
              <w:bottom w:w="80" w:type="dxa"/>
              <w:right w:w="100" w:type="dxa"/>
            </w:tcMar>
            <w:vAlign w:val="center"/>
          </w:tcPr>
          <w:p w14:paraId="4C894702" w14:textId="77777777" w:rsidR="00FD6DCB" w:rsidRDefault="00000000">
            <w:r>
              <w:rPr>
                <w:sz w:val="19"/>
                <w:szCs w:val="19"/>
              </w:rPr>
              <w:t>Alta</w:t>
            </w:r>
          </w:p>
        </w:tc>
      </w:tr>
      <w:tr w:rsidR="00FD6DCB" w14:paraId="0F0E265D"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4D2894B1" w14:textId="77777777" w:rsidR="00FD6DCB" w:rsidRDefault="00000000">
            <w:r>
              <w:rPr>
                <w:sz w:val="19"/>
                <w:szCs w:val="19"/>
              </w:rPr>
              <w:t>RF05</w:t>
            </w:r>
          </w:p>
        </w:tc>
        <w:tc>
          <w:tcPr>
            <w:tcW w:w="6480" w:type="dxa"/>
            <w:shd w:val="clear" w:color="auto" w:fill="FFFFFF"/>
            <w:tcMar>
              <w:top w:w="80" w:type="dxa"/>
              <w:left w:w="100" w:type="dxa"/>
              <w:bottom w:w="80" w:type="dxa"/>
              <w:right w:w="100" w:type="dxa"/>
            </w:tcMar>
            <w:vAlign w:val="center"/>
          </w:tcPr>
          <w:p w14:paraId="28DD28C9" w14:textId="77777777" w:rsidR="00FD6DCB" w:rsidRDefault="00000000">
            <w:r>
              <w:rPr>
                <w:sz w:val="19"/>
                <w:szCs w:val="19"/>
              </w:rPr>
              <w:t xml:space="preserve">Calcular automáticamente el total del pedido, incluyendo impuestos y costo de envío, durante el </w:t>
            </w:r>
            <w:proofErr w:type="spellStart"/>
            <w:r>
              <w:rPr>
                <w:sz w:val="19"/>
                <w:szCs w:val="19"/>
              </w:rPr>
              <w:t>checkout</w:t>
            </w:r>
            <w:proofErr w:type="spellEnd"/>
            <w:r>
              <w:rPr>
                <w:sz w:val="19"/>
                <w:szCs w:val="19"/>
              </w:rPr>
              <w:t>.</w:t>
            </w:r>
          </w:p>
        </w:tc>
        <w:tc>
          <w:tcPr>
            <w:tcW w:w="2400" w:type="dxa"/>
            <w:shd w:val="clear" w:color="auto" w:fill="FFFFFF"/>
            <w:tcMar>
              <w:top w:w="80" w:type="dxa"/>
              <w:left w:w="100" w:type="dxa"/>
              <w:bottom w:w="80" w:type="dxa"/>
              <w:right w:w="100" w:type="dxa"/>
            </w:tcMar>
            <w:vAlign w:val="center"/>
          </w:tcPr>
          <w:p w14:paraId="477282BB" w14:textId="77777777" w:rsidR="00FD6DCB" w:rsidRDefault="00000000">
            <w:r>
              <w:rPr>
                <w:sz w:val="19"/>
                <w:szCs w:val="19"/>
              </w:rPr>
              <w:t>Alta</w:t>
            </w:r>
          </w:p>
        </w:tc>
      </w:tr>
      <w:tr w:rsidR="00FD6DCB" w14:paraId="1C835957"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2CE27CE0" w14:textId="77777777" w:rsidR="00FD6DCB" w:rsidRDefault="00000000">
            <w:r>
              <w:rPr>
                <w:sz w:val="19"/>
                <w:szCs w:val="19"/>
              </w:rPr>
              <w:t>RF06</w:t>
            </w:r>
          </w:p>
        </w:tc>
        <w:tc>
          <w:tcPr>
            <w:tcW w:w="6480" w:type="dxa"/>
            <w:shd w:val="clear" w:color="auto" w:fill="F2F3F4"/>
            <w:tcMar>
              <w:top w:w="80" w:type="dxa"/>
              <w:left w:w="100" w:type="dxa"/>
              <w:bottom w:w="80" w:type="dxa"/>
              <w:right w:w="100" w:type="dxa"/>
            </w:tcMar>
            <w:vAlign w:val="center"/>
          </w:tcPr>
          <w:p w14:paraId="07DD74F8" w14:textId="77777777" w:rsidR="00FD6DCB" w:rsidRDefault="00000000">
            <w:r>
              <w:rPr>
                <w:sz w:val="19"/>
                <w:szCs w:val="19"/>
              </w:rPr>
              <w:t>Integrar el proceso de pago con una pasarela externa y confirmar o rechazar la transacción.</w:t>
            </w:r>
          </w:p>
        </w:tc>
        <w:tc>
          <w:tcPr>
            <w:tcW w:w="2400" w:type="dxa"/>
            <w:shd w:val="clear" w:color="auto" w:fill="F2F3F4"/>
            <w:tcMar>
              <w:top w:w="80" w:type="dxa"/>
              <w:left w:w="100" w:type="dxa"/>
              <w:bottom w:w="80" w:type="dxa"/>
              <w:right w:w="100" w:type="dxa"/>
            </w:tcMar>
            <w:vAlign w:val="center"/>
          </w:tcPr>
          <w:p w14:paraId="55DD0E88" w14:textId="77777777" w:rsidR="00FD6DCB" w:rsidRDefault="00000000">
            <w:r>
              <w:rPr>
                <w:sz w:val="19"/>
                <w:szCs w:val="19"/>
              </w:rPr>
              <w:t>Alta</w:t>
            </w:r>
          </w:p>
        </w:tc>
      </w:tr>
      <w:tr w:rsidR="00FD6DCB" w14:paraId="3877B7DB"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76072197" w14:textId="77777777" w:rsidR="00FD6DCB" w:rsidRDefault="00000000">
            <w:r>
              <w:rPr>
                <w:sz w:val="19"/>
                <w:szCs w:val="19"/>
              </w:rPr>
              <w:t>RF07</w:t>
            </w:r>
          </w:p>
        </w:tc>
        <w:tc>
          <w:tcPr>
            <w:tcW w:w="6480" w:type="dxa"/>
            <w:shd w:val="clear" w:color="auto" w:fill="FFFFFF"/>
            <w:tcMar>
              <w:top w:w="80" w:type="dxa"/>
              <w:left w:w="100" w:type="dxa"/>
              <w:bottom w:w="80" w:type="dxa"/>
              <w:right w:w="100" w:type="dxa"/>
            </w:tcMar>
            <w:vAlign w:val="center"/>
          </w:tcPr>
          <w:p w14:paraId="0AA08689" w14:textId="77777777" w:rsidR="00FD6DCB" w:rsidRDefault="00000000">
            <w:r>
              <w:rPr>
                <w:sz w:val="19"/>
                <w:szCs w:val="19"/>
              </w:rPr>
              <w:t>Permitir al administrador crear, editar, dar de baja y consultar productos del catálogo.</w:t>
            </w:r>
          </w:p>
        </w:tc>
        <w:tc>
          <w:tcPr>
            <w:tcW w:w="2400" w:type="dxa"/>
            <w:shd w:val="clear" w:color="auto" w:fill="FFFFFF"/>
            <w:tcMar>
              <w:top w:w="80" w:type="dxa"/>
              <w:left w:w="100" w:type="dxa"/>
              <w:bottom w:w="80" w:type="dxa"/>
              <w:right w:w="100" w:type="dxa"/>
            </w:tcMar>
            <w:vAlign w:val="center"/>
          </w:tcPr>
          <w:p w14:paraId="4B55DFCE" w14:textId="77777777" w:rsidR="00FD6DCB" w:rsidRDefault="00000000">
            <w:r>
              <w:rPr>
                <w:sz w:val="19"/>
                <w:szCs w:val="19"/>
              </w:rPr>
              <w:t>Media</w:t>
            </w:r>
          </w:p>
        </w:tc>
      </w:tr>
      <w:tr w:rsidR="00FD6DCB" w14:paraId="18AC3A1F"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63D5141D" w14:textId="77777777" w:rsidR="00FD6DCB" w:rsidRDefault="00000000">
            <w:r>
              <w:rPr>
                <w:sz w:val="19"/>
                <w:szCs w:val="19"/>
              </w:rPr>
              <w:t>RF08</w:t>
            </w:r>
          </w:p>
        </w:tc>
        <w:tc>
          <w:tcPr>
            <w:tcW w:w="6480" w:type="dxa"/>
            <w:shd w:val="clear" w:color="auto" w:fill="F2F3F4"/>
            <w:tcMar>
              <w:top w:w="80" w:type="dxa"/>
              <w:left w:w="100" w:type="dxa"/>
              <w:bottom w:w="80" w:type="dxa"/>
              <w:right w:w="100" w:type="dxa"/>
            </w:tcMar>
            <w:vAlign w:val="center"/>
          </w:tcPr>
          <w:p w14:paraId="00718849" w14:textId="77777777" w:rsidR="00FD6DCB" w:rsidRDefault="00000000">
            <w:r>
              <w:rPr>
                <w:sz w:val="19"/>
                <w:szCs w:val="19"/>
              </w:rPr>
              <w:t>Enviar notificaciones automáticas al cliente sobre el estado de su pedido.</w:t>
            </w:r>
          </w:p>
        </w:tc>
        <w:tc>
          <w:tcPr>
            <w:tcW w:w="2400" w:type="dxa"/>
            <w:shd w:val="clear" w:color="auto" w:fill="F2F3F4"/>
            <w:tcMar>
              <w:top w:w="80" w:type="dxa"/>
              <w:left w:w="100" w:type="dxa"/>
              <w:bottom w:w="80" w:type="dxa"/>
              <w:right w:w="100" w:type="dxa"/>
            </w:tcMar>
            <w:vAlign w:val="center"/>
          </w:tcPr>
          <w:p w14:paraId="1E8613A4" w14:textId="77777777" w:rsidR="00FD6DCB" w:rsidRDefault="00000000">
            <w:r>
              <w:rPr>
                <w:sz w:val="19"/>
                <w:szCs w:val="19"/>
              </w:rPr>
              <w:t>Media</w:t>
            </w:r>
          </w:p>
        </w:tc>
      </w:tr>
      <w:tr w:rsidR="00FD6DCB" w14:paraId="099713B4"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23E7771" w14:textId="77777777" w:rsidR="00FD6DCB" w:rsidRDefault="00000000">
            <w:r>
              <w:rPr>
                <w:sz w:val="19"/>
                <w:szCs w:val="19"/>
              </w:rPr>
              <w:t>RF09</w:t>
            </w:r>
          </w:p>
        </w:tc>
        <w:tc>
          <w:tcPr>
            <w:tcW w:w="6480" w:type="dxa"/>
            <w:shd w:val="clear" w:color="auto" w:fill="FFFFFF"/>
            <w:tcMar>
              <w:top w:w="80" w:type="dxa"/>
              <w:left w:w="100" w:type="dxa"/>
              <w:bottom w:w="80" w:type="dxa"/>
              <w:right w:w="100" w:type="dxa"/>
            </w:tcMar>
            <w:vAlign w:val="center"/>
          </w:tcPr>
          <w:p w14:paraId="5178E069" w14:textId="77777777" w:rsidR="00FD6DCB" w:rsidRDefault="00000000">
            <w:r>
              <w:rPr>
                <w:sz w:val="19"/>
                <w:szCs w:val="19"/>
              </w:rPr>
              <w:t>Registrar y dar trazabilidad a las incidencias de calidad detectadas durante las pruebas de aceptación.</w:t>
            </w:r>
          </w:p>
        </w:tc>
        <w:tc>
          <w:tcPr>
            <w:tcW w:w="2400" w:type="dxa"/>
            <w:shd w:val="clear" w:color="auto" w:fill="FFFFFF"/>
            <w:tcMar>
              <w:top w:w="80" w:type="dxa"/>
              <w:left w:w="100" w:type="dxa"/>
              <w:bottom w:w="80" w:type="dxa"/>
              <w:right w:w="100" w:type="dxa"/>
            </w:tcMar>
            <w:vAlign w:val="center"/>
          </w:tcPr>
          <w:p w14:paraId="254600BD" w14:textId="77777777" w:rsidR="00FD6DCB" w:rsidRDefault="00000000">
            <w:r>
              <w:rPr>
                <w:sz w:val="19"/>
                <w:szCs w:val="19"/>
              </w:rPr>
              <w:t>Alta</w:t>
            </w:r>
          </w:p>
        </w:tc>
      </w:tr>
      <w:tr w:rsidR="00FD6DCB" w14:paraId="05B0AC10"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03DB86FC" w14:textId="77777777" w:rsidR="00FD6DCB" w:rsidRDefault="00000000">
            <w:r>
              <w:rPr>
                <w:sz w:val="19"/>
                <w:szCs w:val="19"/>
              </w:rPr>
              <w:t>RF10</w:t>
            </w:r>
          </w:p>
        </w:tc>
        <w:tc>
          <w:tcPr>
            <w:tcW w:w="6480" w:type="dxa"/>
            <w:shd w:val="clear" w:color="auto" w:fill="F2F3F4"/>
            <w:tcMar>
              <w:top w:w="80" w:type="dxa"/>
              <w:left w:w="100" w:type="dxa"/>
              <w:bottom w:w="80" w:type="dxa"/>
              <w:right w:w="100" w:type="dxa"/>
            </w:tcMar>
            <w:vAlign w:val="center"/>
          </w:tcPr>
          <w:p w14:paraId="17D61391" w14:textId="77777777" w:rsidR="00FD6DCB" w:rsidRDefault="00000000">
            <w:r>
              <w:rPr>
                <w:sz w:val="19"/>
                <w:szCs w:val="19"/>
              </w:rPr>
              <w:t>Generar reportes periódicos de aseguramiento de calidad con el estado de los casos de prueba e incidencias.</w:t>
            </w:r>
          </w:p>
        </w:tc>
        <w:tc>
          <w:tcPr>
            <w:tcW w:w="2400" w:type="dxa"/>
            <w:shd w:val="clear" w:color="auto" w:fill="F2F3F4"/>
            <w:tcMar>
              <w:top w:w="80" w:type="dxa"/>
              <w:left w:w="100" w:type="dxa"/>
              <w:bottom w:w="80" w:type="dxa"/>
              <w:right w:w="100" w:type="dxa"/>
            </w:tcMar>
            <w:vAlign w:val="center"/>
          </w:tcPr>
          <w:p w14:paraId="0AB966FD" w14:textId="77777777" w:rsidR="00FD6DCB" w:rsidRDefault="00000000">
            <w:r>
              <w:rPr>
                <w:sz w:val="19"/>
                <w:szCs w:val="19"/>
              </w:rPr>
              <w:t>Media</w:t>
            </w:r>
          </w:p>
        </w:tc>
      </w:tr>
    </w:tbl>
    <w:p w14:paraId="65C5A579" w14:textId="77777777" w:rsidR="00FD6DCB" w:rsidRDefault="00FD6DCB">
      <w:pPr>
        <w:spacing w:after="300"/>
      </w:pPr>
    </w:p>
    <w:p w14:paraId="6A69ED9E" w14:textId="77777777" w:rsidR="00FD6DCB" w:rsidRDefault="00000000">
      <w:pPr>
        <w:pStyle w:val="Ttulo2"/>
        <w:spacing w:before="300" w:after="150"/>
      </w:pPr>
      <w:r>
        <w:t>Requisitos no funcionales</w:t>
      </w:r>
    </w:p>
    <w:p w14:paraId="7CCDBE5B" w14:textId="77777777" w:rsidR="00FD6DCB" w:rsidRDefault="00000000">
      <w:pPr>
        <w:spacing w:after="200" w:line="300" w:lineRule="auto"/>
        <w:jc w:val="both"/>
      </w:pPr>
      <w:r>
        <w:t>Los requisitos no funcionales establecen las condiciones de calidad bajo las cuales el sistema debe operar; varios de ellos se apoyan en atributos definidos por el modelo de calidad ISO/IEC 25010, lo que permite que la especificación quede alineada con estándares reconocidos.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480"/>
        <w:gridCol w:w="2400"/>
      </w:tblGrid>
      <w:tr w:rsidR="00FD6DCB" w14:paraId="0661BDB6" w14:textId="77777777">
        <w:tblPrEx>
          <w:tblCellMar>
            <w:top w:w="0" w:type="dxa"/>
            <w:bottom w:w="0" w:type="dxa"/>
          </w:tblCellMar>
        </w:tblPrEx>
        <w:trPr>
          <w:tblHeader/>
        </w:trPr>
        <w:tc>
          <w:tcPr>
            <w:tcW w:w="1200" w:type="dxa"/>
            <w:shd w:val="clear" w:color="auto" w:fill="154360"/>
            <w:tcMar>
              <w:top w:w="80" w:type="dxa"/>
              <w:left w:w="100" w:type="dxa"/>
              <w:bottom w:w="80" w:type="dxa"/>
              <w:right w:w="100" w:type="dxa"/>
            </w:tcMar>
            <w:vAlign w:val="center"/>
          </w:tcPr>
          <w:p w14:paraId="7C0CA1D7" w14:textId="77777777" w:rsidR="00FD6DCB" w:rsidRDefault="00000000">
            <w:pPr>
              <w:jc w:val="center"/>
            </w:pPr>
            <w:r>
              <w:rPr>
                <w:b/>
                <w:bCs/>
                <w:color w:val="FFFFFF"/>
                <w:sz w:val="19"/>
                <w:szCs w:val="19"/>
              </w:rPr>
              <w:t>ID</w:t>
            </w:r>
          </w:p>
        </w:tc>
        <w:tc>
          <w:tcPr>
            <w:tcW w:w="6480" w:type="dxa"/>
            <w:shd w:val="clear" w:color="auto" w:fill="154360"/>
            <w:tcMar>
              <w:top w:w="80" w:type="dxa"/>
              <w:left w:w="100" w:type="dxa"/>
              <w:bottom w:w="80" w:type="dxa"/>
              <w:right w:w="100" w:type="dxa"/>
            </w:tcMar>
            <w:vAlign w:val="center"/>
          </w:tcPr>
          <w:p w14:paraId="0BA9ADD2" w14:textId="77777777" w:rsidR="00FD6DCB" w:rsidRDefault="00000000">
            <w:pPr>
              <w:jc w:val="center"/>
            </w:pPr>
            <w:r>
              <w:rPr>
                <w:b/>
                <w:bCs/>
                <w:color w:val="FFFFFF"/>
                <w:sz w:val="19"/>
                <w:szCs w:val="19"/>
              </w:rPr>
              <w:t>Descripción</w:t>
            </w:r>
          </w:p>
        </w:tc>
        <w:tc>
          <w:tcPr>
            <w:tcW w:w="2400" w:type="dxa"/>
            <w:shd w:val="clear" w:color="auto" w:fill="154360"/>
            <w:tcMar>
              <w:top w:w="80" w:type="dxa"/>
              <w:left w:w="100" w:type="dxa"/>
              <w:bottom w:w="80" w:type="dxa"/>
              <w:right w:w="100" w:type="dxa"/>
            </w:tcMar>
            <w:vAlign w:val="center"/>
          </w:tcPr>
          <w:p w14:paraId="077DF662" w14:textId="77777777" w:rsidR="00FD6DCB" w:rsidRDefault="00000000">
            <w:pPr>
              <w:jc w:val="center"/>
            </w:pPr>
            <w:r>
              <w:rPr>
                <w:b/>
                <w:bCs/>
                <w:color w:val="FFFFFF"/>
                <w:sz w:val="19"/>
                <w:szCs w:val="19"/>
              </w:rPr>
              <w:t>Atributo de calidad</w:t>
            </w:r>
          </w:p>
        </w:tc>
      </w:tr>
      <w:tr w:rsidR="00FD6DCB" w14:paraId="0D0C206D"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6EB793C1" w14:textId="77777777" w:rsidR="00FD6DCB" w:rsidRDefault="00000000">
            <w:r>
              <w:rPr>
                <w:sz w:val="19"/>
                <w:szCs w:val="19"/>
              </w:rPr>
              <w:t>RNF01</w:t>
            </w:r>
          </w:p>
        </w:tc>
        <w:tc>
          <w:tcPr>
            <w:tcW w:w="6480" w:type="dxa"/>
            <w:shd w:val="clear" w:color="auto" w:fill="FFFFFF"/>
            <w:tcMar>
              <w:top w:w="80" w:type="dxa"/>
              <w:left w:w="100" w:type="dxa"/>
              <w:bottom w:w="80" w:type="dxa"/>
              <w:right w:w="100" w:type="dxa"/>
            </w:tcMar>
            <w:vAlign w:val="center"/>
          </w:tcPr>
          <w:p w14:paraId="13AC4C80" w14:textId="77777777" w:rsidR="00FD6DCB" w:rsidRDefault="00000000">
            <w:r>
              <w:rPr>
                <w:sz w:val="19"/>
                <w:szCs w:val="19"/>
              </w:rPr>
              <w:t xml:space="preserve">Rendimiento: el 95% de las transacciones de </w:t>
            </w:r>
            <w:proofErr w:type="spellStart"/>
            <w:r>
              <w:rPr>
                <w:sz w:val="19"/>
                <w:szCs w:val="19"/>
              </w:rPr>
              <w:t>checkout</w:t>
            </w:r>
            <w:proofErr w:type="spellEnd"/>
            <w:r>
              <w:rPr>
                <w:sz w:val="19"/>
                <w:szCs w:val="19"/>
              </w:rPr>
              <w:t xml:space="preserve"> deben completarse en un tiempo de respuesta menor o igual a 2 segundos bajo carga normal.</w:t>
            </w:r>
          </w:p>
        </w:tc>
        <w:tc>
          <w:tcPr>
            <w:tcW w:w="2400" w:type="dxa"/>
            <w:shd w:val="clear" w:color="auto" w:fill="FFFFFF"/>
            <w:tcMar>
              <w:top w:w="80" w:type="dxa"/>
              <w:left w:w="100" w:type="dxa"/>
              <w:bottom w:w="80" w:type="dxa"/>
              <w:right w:w="100" w:type="dxa"/>
            </w:tcMar>
            <w:vAlign w:val="center"/>
          </w:tcPr>
          <w:p w14:paraId="53FF87DE" w14:textId="77777777" w:rsidR="00FD6DCB" w:rsidRDefault="00000000">
            <w:r>
              <w:rPr>
                <w:sz w:val="19"/>
                <w:szCs w:val="19"/>
              </w:rPr>
              <w:t>Eficiencia de desempeño</w:t>
            </w:r>
          </w:p>
        </w:tc>
      </w:tr>
      <w:tr w:rsidR="00FD6DCB" w14:paraId="300DAD1A"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2544A1BB" w14:textId="77777777" w:rsidR="00FD6DCB" w:rsidRDefault="00000000">
            <w:r>
              <w:rPr>
                <w:sz w:val="19"/>
                <w:szCs w:val="19"/>
              </w:rPr>
              <w:t>RNF02</w:t>
            </w:r>
          </w:p>
        </w:tc>
        <w:tc>
          <w:tcPr>
            <w:tcW w:w="6480" w:type="dxa"/>
            <w:shd w:val="clear" w:color="auto" w:fill="F2F3F4"/>
            <w:tcMar>
              <w:top w:w="80" w:type="dxa"/>
              <w:left w:w="100" w:type="dxa"/>
              <w:bottom w:w="80" w:type="dxa"/>
              <w:right w:w="100" w:type="dxa"/>
            </w:tcMar>
            <w:vAlign w:val="center"/>
          </w:tcPr>
          <w:p w14:paraId="54FD5C3F" w14:textId="77777777" w:rsidR="00FD6DCB" w:rsidRDefault="00000000">
            <w:r>
              <w:rPr>
                <w:sz w:val="19"/>
                <w:szCs w:val="19"/>
              </w:rPr>
              <w:t>Seguridad: todas las comunicaciones deben cifrarse con TLS 1.3 y el manejo de pagos debe cumplir el estándar PCI DSS.</w:t>
            </w:r>
          </w:p>
        </w:tc>
        <w:tc>
          <w:tcPr>
            <w:tcW w:w="2400" w:type="dxa"/>
            <w:shd w:val="clear" w:color="auto" w:fill="F2F3F4"/>
            <w:tcMar>
              <w:top w:w="80" w:type="dxa"/>
              <w:left w:w="100" w:type="dxa"/>
              <w:bottom w:w="80" w:type="dxa"/>
              <w:right w:w="100" w:type="dxa"/>
            </w:tcMar>
            <w:vAlign w:val="center"/>
          </w:tcPr>
          <w:p w14:paraId="16C8CA82" w14:textId="77777777" w:rsidR="00FD6DCB" w:rsidRDefault="00000000">
            <w:r>
              <w:rPr>
                <w:sz w:val="19"/>
                <w:szCs w:val="19"/>
              </w:rPr>
              <w:t>Seguridad</w:t>
            </w:r>
          </w:p>
        </w:tc>
      </w:tr>
      <w:tr w:rsidR="00FD6DCB" w14:paraId="713EB67F"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17B68A0D" w14:textId="77777777" w:rsidR="00FD6DCB" w:rsidRDefault="00000000">
            <w:r>
              <w:rPr>
                <w:sz w:val="19"/>
                <w:szCs w:val="19"/>
              </w:rPr>
              <w:t>RNF03</w:t>
            </w:r>
          </w:p>
        </w:tc>
        <w:tc>
          <w:tcPr>
            <w:tcW w:w="6480" w:type="dxa"/>
            <w:shd w:val="clear" w:color="auto" w:fill="FFFFFF"/>
            <w:tcMar>
              <w:top w:w="80" w:type="dxa"/>
              <w:left w:w="100" w:type="dxa"/>
              <w:bottom w:w="80" w:type="dxa"/>
              <w:right w:w="100" w:type="dxa"/>
            </w:tcMar>
            <w:vAlign w:val="center"/>
          </w:tcPr>
          <w:p w14:paraId="50DAD2C3" w14:textId="77777777" w:rsidR="00FD6DCB" w:rsidRDefault="00000000">
            <w:r>
              <w:rPr>
                <w:sz w:val="19"/>
                <w:szCs w:val="19"/>
              </w:rPr>
              <w:t>Disponibilidad: el sistema debe garantizar un 99.5% de tiempo de actividad mensual.</w:t>
            </w:r>
          </w:p>
        </w:tc>
        <w:tc>
          <w:tcPr>
            <w:tcW w:w="2400" w:type="dxa"/>
            <w:shd w:val="clear" w:color="auto" w:fill="FFFFFF"/>
            <w:tcMar>
              <w:top w:w="80" w:type="dxa"/>
              <w:left w:w="100" w:type="dxa"/>
              <w:bottom w:w="80" w:type="dxa"/>
              <w:right w:w="100" w:type="dxa"/>
            </w:tcMar>
            <w:vAlign w:val="center"/>
          </w:tcPr>
          <w:p w14:paraId="75D46BF6" w14:textId="77777777" w:rsidR="00FD6DCB" w:rsidRDefault="00000000">
            <w:r>
              <w:rPr>
                <w:sz w:val="19"/>
                <w:szCs w:val="19"/>
              </w:rPr>
              <w:t>Confiabilidad</w:t>
            </w:r>
          </w:p>
        </w:tc>
      </w:tr>
      <w:tr w:rsidR="00FD6DCB" w14:paraId="39A5E54D"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0DEC2957" w14:textId="77777777" w:rsidR="00FD6DCB" w:rsidRDefault="00000000">
            <w:r>
              <w:rPr>
                <w:sz w:val="19"/>
                <w:szCs w:val="19"/>
              </w:rPr>
              <w:t>RNF04</w:t>
            </w:r>
          </w:p>
        </w:tc>
        <w:tc>
          <w:tcPr>
            <w:tcW w:w="6480" w:type="dxa"/>
            <w:shd w:val="clear" w:color="auto" w:fill="F2F3F4"/>
            <w:tcMar>
              <w:top w:w="80" w:type="dxa"/>
              <w:left w:w="100" w:type="dxa"/>
              <w:bottom w:w="80" w:type="dxa"/>
              <w:right w:w="100" w:type="dxa"/>
            </w:tcMar>
            <w:vAlign w:val="center"/>
          </w:tcPr>
          <w:p w14:paraId="37FAA42E" w14:textId="77777777" w:rsidR="00FD6DCB" w:rsidRDefault="00000000">
            <w:r>
              <w:rPr>
                <w:sz w:val="19"/>
                <w:szCs w:val="19"/>
              </w:rPr>
              <w:t>Usabilidad: el proceso completo de compra debe poder realizarse en un máximo de cuatro pasos.</w:t>
            </w:r>
          </w:p>
        </w:tc>
        <w:tc>
          <w:tcPr>
            <w:tcW w:w="2400" w:type="dxa"/>
            <w:shd w:val="clear" w:color="auto" w:fill="F2F3F4"/>
            <w:tcMar>
              <w:top w:w="80" w:type="dxa"/>
              <w:left w:w="100" w:type="dxa"/>
              <w:bottom w:w="80" w:type="dxa"/>
              <w:right w:w="100" w:type="dxa"/>
            </w:tcMar>
            <w:vAlign w:val="center"/>
          </w:tcPr>
          <w:p w14:paraId="25794DAE" w14:textId="77777777" w:rsidR="00FD6DCB" w:rsidRDefault="00000000">
            <w:r>
              <w:rPr>
                <w:sz w:val="19"/>
                <w:szCs w:val="19"/>
              </w:rPr>
              <w:t>Usabilidad</w:t>
            </w:r>
          </w:p>
        </w:tc>
      </w:tr>
      <w:tr w:rsidR="00FD6DCB" w14:paraId="2E2BF09F"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2C5A93B0" w14:textId="77777777" w:rsidR="00FD6DCB" w:rsidRDefault="00000000">
            <w:r>
              <w:rPr>
                <w:sz w:val="19"/>
                <w:szCs w:val="19"/>
              </w:rPr>
              <w:t>RNF05</w:t>
            </w:r>
          </w:p>
        </w:tc>
        <w:tc>
          <w:tcPr>
            <w:tcW w:w="6480" w:type="dxa"/>
            <w:shd w:val="clear" w:color="auto" w:fill="FFFFFF"/>
            <w:tcMar>
              <w:top w:w="80" w:type="dxa"/>
              <w:left w:w="100" w:type="dxa"/>
              <w:bottom w:w="80" w:type="dxa"/>
              <w:right w:w="100" w:type="dxa"/>
            </w:tcMar>
            <w:vAlign w:val="center"/>
          </w:tcPr>
          <w:p w14:paraId="29E0A32D" w14:textId="77777777" w:rsidR="00FD6DCB" w:rsidRDefault="00000000">
            <w:r>
              <w:rPr>
                <w:sz w:val="19"/>
                <w:szCs w:val="19"/>
              </w:rPr>
              <w:t>Escalabilidad: el sistema debe soportar picos de hasta 5.000 usuarios concurrentes sin degradar el servicio.</w:t>
            </w:r>
          </w:p>
        </w:tc>
        <w:tc>
          <w:tcPr>
            <w:tcW w:w="2400" w:type="dxa"/>
            <w:shd w:val="clear" w:color="auto" w:fill="FFFFFF"/>
            <w:tcMar>
              <w:top w:w="80" w:type="dxa"/>
              <w:left w:w="100" w:type="dxa"/>
              <w:bottom w:w="80" w:type="dxa"/>
              <w:right w:w="100" w:type="dxa"/>
            </w:tcMar>
            <w:vAlign w:val="center"/>
          </w:tcPr>
          <w:p w14:paraId="29E0BFD4" w14:textId="77777777" w:rsidR="00FD6DCB" w:rsidRDefault="00000000">
            <w:r>
              <w:rPr>
                <w:sz w:val="19"/>
                <w:szCs w:val="19"/>
              </w:rPr>
              <w:t>Eficiencia de desempeño</w:t>
            </w:r>
          </w:p>
        </w:tc>
      </w:tr>
      <w:tr w:rsidR="00FD6DCB" w14:paraId="435F709F"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66BADDF9" w14:textId="77777777" w:rsidR="00FD6DCB" w:rsidRDefault="00000000">
            <w:r>
              <w:rPr>
                <w:sz w:val="19"/>
                <w:szCs w:val="19"/>
              </w:rPr>
              <w:t>RNF06</w:t>
            </w:r>
          </w:p>
        </w:tc>
        <w:tc>
          <w:tcPr>
            <w:tcW w:w="6480" w:type="dxa"/>
            <w:shd w:val="clear" w:color="auto" w:fill="F2F3F4"/>
            <w:tcMar>
              <w:top w:w="80" w:type="dxa"/>
              <w:left w:w="100" w:type="dxa"/>
              <w:bottom w:w="80" w:type="dxa"/>
              <w:right w:w="100" w:type="dxa"/>
            </w:tcMar>
            <w:vAlign w:val="center"/>
          </w:tcPr>
          <w:p w14:paraId="29E28DF9" w14:textId="77777777" w:rsidR="00FD6DCB" w:rsidRDefault="00000000">
            <w:r>
              <w:rPr>
                <w:sz w:val="19"/>
                <w:szCs w:val="19"/>
              </w:rPr>
              <w:t>Mantenibilidad: el código crítico del sistema debe contar con una cobertura de pruebas automatizadas igual o superior al 80%.</w:t>
            </w:r>
          </w:p>
        </w:tc>
        <w:tc>
          <w:tcPr>
            <w:tcW w:w="2400" w:type="dxa"/>
            <w:shd w:val="clear" w:color="auto" w:fill="F2F3F4"/>
            <w:tcMar>
              <w:top w:w="80" w:type="dxa"/>
              <w:left w:w="100" w:type="dxa"/>
              <w:bottom w:w="80" w:type="dxa"/>
              <w:right w:w="100" w:type="dxa"/>
            </w:tcMar>
            <w:vAlign w:val="center"/>
          </w:tcPr>
          <w:p w14:paraId="736D4E3D" w14:textId="77777777" w:rsidR="00FD6DCB" w:rsidRDefault="00000000">
            <w:r>
              <w:rPr>
                <w:sz w:val="19"/>
                <w:szCs w:val="19"/>
              </w:rPr>
              <w:t>Mantenibilidad</w:t>
            </w:r>
          </w:p>
        </w:tc>
      </w:tr>
      <w:tr w:rsidR="00FD6DCB" w14:paraId="634191DB" w14:textId="77777777">
        <w:tblPrEx>
          <w:tblCellMar>
            <w:top w:w="0" w:type="dxa"/>
            <w:bottom w:w="0" w:type="dxa"/>
          </w:tblCellMar>
        </w:tblPrEx>
        <w:tc>
          <w:tcPr>
            <w:tcW w:w="1200" w:type="dxa"/>
            <w:shd w:val="clear" w:color="auto" w:fill="FFFFFF"/>
            <w:tcMar>
              <w:top w:w="80" w:type="dxa"/>
              <w:left w:w="100" w:type="dxa"/>
              <w:bottom w:w="80" w:type="dxa"/>
              <w:right w:w="100" w:type="dxa"/>
            </w:tcMar>
            <w:vAlign w:val="center"/>
          </w:tcPr>
          <w:p w14:paraId="3F706458" w14:textId="77777777" w:rsidR="00FD6DCB" w:rsidRDefault="00000000">
            <w:r>
              <w:rPr>
                <w:sz w:val="19"/>
                <w:szCs w:val="19"/>
              </w:rPr>
              <w:lastRenderedPageBreak/>
              <w:t>RNF07</w:t>
            </w:r>
          </w:p>
        </w:tc>
        <w:tc>
          <w:tcPr>
            <w:tcW w:w="6480" w:type="dxa"/>
            <w:shd w:val="clear" w:color="auto" w:fill="FFFFFF"/>
            <w:tcMar>
              <w:top w:w="80" w:type="dxa"/>
              <w:left w:w="100" w:type="dxa"/>
              <w:bottom w:w="80" w:type="dxa"/>
              <w:right w:w="100" w:type="dxa"/>
            </w:tcMar>
            <w:vAlign w:val="center"/>
          </w:tcPr>
          <w:p w14:paraId="55C662FA" w14:textId="77777777" w:rsidR="00FD6DCB" w:rsidRDefault="00000000">
            <w:r>
              <w:rPr>
                <w:sz w:val="19"/>
                <w:szCs w:val="19"/>
              </w:rPr>
              <w:t>Portabilidad: la plataforma debe ser compatible con las dos últimas versiones de Chrome, Firefox, Edge y Safari.</w:t>
            </w:r>
          </w:p>
        </w:tc>
        <w:tc>
          <w:tcPr>
            <w:tcW w:w="2400" w:type="dxa"/>
            <w:shd w:val="clear" w:color="auto" w:fill="FFFFFF"/>
            <w:tcMar>
              <w:top w:w="80" w:type="dxa"/>
              <w:left w:w="100" w:type="dxa"/>
              <w:bottom w:w="80" w:type="dxa"/>
              <w:right w:w="100" w:type="dxa"/>
            </w:tcMar>
            <w:vAlign w:val="center"/>
          </w:tcPr>
          <w:p w14:paraId="36CFF6F3" w14:textId="77777777" w:rsidR="00FD6DCB" w:rsidRDefault="00000000">
            <w:r>
              <w:rPr>
                <w:sz w:val="19"/>
                <w:szCs w:val="19"/>
              </w:rPr>
              <w:t>Portabilidad</w:t>
            </w:r>
          </w:p>
        </w:tc>
      </w:tr>
      <w:tr w:rsidR="00FD6DCB" w14:paraId="158D2C1F" w14:textId="77777777">
        <w:tblPrEx>
          <w:tblCellMar>
            <w:top w:w="0" w:type="dxa"/>
            <w:bottom w:w="0" w:type="dxa"/>
          </w:tblCellMar>
        </w:tblPrEx>
        <w:tc>
          <w:tcPr>
            <w:tcW w:w="1200" w:type="dxa"/>
            <w:shd w:val="clear" w:color="auto" w:fill="F2F3F4"/>
            <w:tcMar>
              <w:top w:w="80" w:type="dxa"/>
              <w:left w:w="100" w:type="dxa"/>
              <w:bottom w:w="80" w:type="dxa"/>
              <w:right w:w="100" w:type="dxa"/>
            </w:tcMar>
            <w:vAlign w:val="center"/>
          </w:tcPr>
          <w:p w14:paraId="658566A2" w14:textId="77777777" w:rsidR="00FD6DCB" w:rsidRDefault="00000000">
            <w:r>
              <w:rPr>
                <w:sz w:val="19"/>
                <w:szCs w:val="19"/>
              </w:rPr>
              <w:t>RNF08</w:t>
            </w:r>
          </w:p>
        </w:tc>
        <w:tc>
          <w:tcPr>
            <w:tcW w:w="6480" w:type="dxa"/>
            <w:shd w:val="clear" w:color="auto" w:fill="F2F3F4"/>
            <w:tcMar>
              <w:top w:w="80" w:type="dxa"/>
              <w:left w:w="100" w:type="dxa"/>
              <w:bottom w:w="80" w:type="dxa"/>
              <w:right w:w="100" w:type="dxa"/>
            </w:tcMar>
            <w:vAlign w:val="center"/>
          </w:tcPr>
          <w:p w14:paraId="49BF3A28" w14:textId="77777777" w:rsidR="00FD6DCB" w:rsidRDefault="00000000">
            <w:r>
              <w:rPr>
                <w:sz w:val="19"/>
                <w:szCs w:val="19"/>
              </w:rPr>
              <w:t>Confiabilidad: la tasa de error en transacciones de pago no debe superar el 0.1% del total procesado.</w:t>
            </w:r>
          </w:p>
        </w:tc>
        <w:tc>
          <w:tcPr>
            <w:tcW w:w="2400" w:type="dxa"/>
            <w:shd w:val="clear" w:color="auto" w:fill="F2F3F4"/>
            <w:tcMar>
              <w:top w:w="80" w:type="dxa"/>
              <w:left w:w="100" w:type="dxa"/>
              <w:bottom w:w="80" w:type="dxa"/>
              <w:right w:w="100" w:type="dxa"/>
            </w:tcMar>
            <w:vAlign w:val="center"/>
          </w:tcPr>
          <w:p w14:paraId="4826DA30" w14:textId="77777777" w:rsidR="00FD6DCB" w:rsidRDefault="00000000">
            <w:r>
              <w:rPr>
                <w:sz w:val="19"/>
                <w:szCs w:val="19"/>
              </w:rPr>
              <w:t>Confiabilidad</w:t>
            </w:r>
          </w:p>
        </w:tc>
      </w:tr>
    </w:tbl>
    <w:p w14:paraId="63E25C14" w14:textId="77777777" w:rsidR="00FD6DCB" w:rsidRDefault="00000000">
      <w:pPr>
        <w:pStyle w:val="Ttulo2"/>
        <w:spacing w:before="300" w:after="150"/>
      </w:pPr>
      <w:r>
        <w:t>Estructura del modelo UML</w:t>
      </w:r>
    </w:p>
    <w:p w14:paraId="7DF35BA8" w14:textId="77777777" w:rsidR="00FD6DCB" w:rsidRDefault="00000000">
      <w:pPr>
        <w:spacing w:after="200" w:line="300" w:lineRule="auto"/>
        <w:jc w:val="both"/>
      </w:pPr>
      <w:r>
        <w:t xml:space="preserve">El modelo UML elaborado está compuesto por dos diagramas principales. El diagrama de casos de uso identifica cinco actores: Cliente, Administrador de Catálogo y Analista de QA como actores primarios, y Pasarela de Pago y Sistema de Notificaciones como actores secundarios que representan sistemas externos con los que </w:t>
      </w:r>
      <w:proofErr w:type="spellStart"/>
      <w:r>
        <w:t>EcoMarket</w:t>
      </w:r>
      <w:proofErr w:type="spellEnd"/>
      <w:r>
        <w:t xml:space="preserve"> se integra. Los casos de uso se agrupan en tres frentes: los procesos transaccionales del cliente (registrarse, iniciar sesión, buscar productos, gestionar el carrito y realizar </w:t>
      </w:r>
      <w:proofErr w:type="spellStart"/>
      <w:r>
        <w:t>checkout</w:t>
      </w:r>
      <w:proofErr w:type="spellEnd"/>
      <w:r>
        <w:t>), la administración del catálogo, y el conjunto de actividades propias del aseguramiento de la calidad (definir requisitos de calidad, diseñar y ejecutar casos de prueba, registrar incidencias, validar puntos de control y generar reportes). Las relaciones «</w:t>
      </w:r>
      <w:proofErr w:type="spellStart"/>
      <w:r>
        <w:t>include</w:t>
      </w:r>
      <w:proofErr w:type="spellEnd"/>
      <w:r>
        <w:t xml:space="preserve">» se usaron para representar comportamientos obligatorios, como que todo </w:t>
      </w:r>
      <w:proofErr w:type="spellStart"/>
      <w:r>
        <w:t>checkout</w:t>
      </w:r>
      <w:proofErr w:type="spellEnd"/>
      <w:r>
        <w:t xml:space="preserve"> incluye necesariamente el procesamiento del pago y el envío de una notificación, mientras que la relación «</w:t>
      </w:r>
      <w:proofErr w:type="spellStart"/>
      <w:r>
        <w:t>extend</w:t>
      </w:r>
      <w:proofErr w:type="spellEnd"/>
      <w:r>
        <w:t>» se aplicó entre 'Ejecutar pruebas de aceptación' y 'Registrar incidencia de calidad', dado que el registro de una incidencia es un comportamiento opcional que solo ocurre si la prueba fallida lo amerita.</w:t>
      </w:r>
    </w:p>
    <w:p w14:paraId="7C10278D" w14:textId="77777777" w:rsidR="00FD6DCB" w:rsidRDefault="00000000">
      <w:pPr>
        <w:spacing w:after="200" w:line="300" w:lineRule="auto"/>
        <w:jc w:val="both"/>
      </w:pPr>
      <w:r>
        <w:t xml:space="preserve">El diagrama de clases conceptual traduce ese comportamiento en una estructura de datos coherente. Se definió una superclase abstracta Usuario de la cual heredan Cliente, </w:t>
      </w:r>
      <w:proofErr w:type="spellStart"/>
      <w:r>
        <w:t>AdministradorCatalogo</w:t>
      </w:r>
      <w:proofErr w:type="spellEnd"/>
      <w:r>
        <w:t xml:space="preserve"> y </w:t>
      </w:r>
      <w:proofErr w:type="spellStart"/>
      <w:r>
        <w:t>AnalistaQA</w:t>
      </w:r>
      <w:proofErr w:type="spellEnd"/>
      <w:r>
        <w:t xml:space="preserve">, evitando la duplicación de atributos comunes como el correo o el rol de acceso. El dominio transaccional se representa mediante las clases Producto, </w:t>
      </w:r>
      <w:proofErr w:type="spellStart"/>
      <w:r>
        <w:t>CarritoCompras</w:t>
      </w:r>
      <w:proofErr w:type="spellEnd"/>
      <w:r>
        <w:t xml:space="preserve">, </w:t>
      </w:r>
      <w:proofErr w:type="spellStart"/>
      <w:r>
        <w:t>ItemCarrito</w:t>
      </w:r>
      <w:proofErr w:type="spellEnd"/>
      <w:r>
        <w:t xml:space="preserve">, Pedido y Pago, relacionadas mediante asociaciones de composición y agregación que reflejan cómo un carrito contiene ítems, y cómo un pedido, una vez confirmado, genera un pago asociado. En paralelo, se modeló un segundo grupo de clases dedicado exclusivamente a la calidad: Requisito, </w:t>
      </w:r>
      <w:proofErr w:type="spellStart"/>
      <w:r>
        <w:t>CriterioAceptacion</w:t>
      </w:r>
      <w:proofErr w:type="spellEnd"/>
      <w:r>
        <w:t xml:space="preserve">, </w:t>
      </w:r>
      <w:proofErr w:type="spellStart"/>
      <w:r>
        <w:t>CasoDePrueba</w:t>
      </w:r>
      <w:proofErr w:type="spellEnd"/>
      <w:r>
        <w:t xml:space="preserve">, </w:t>
      </w:r>
      <w:proofErr w:type="spellStart"/>
      <w:r>
        <w:t>IncidenciaCalidad</w:t>
      </w:r>
      <w:proofErr w:type="spellEnd"/>
      <w:r>
        <w:t xml:space="preserve">, </w:t>
      </w:r>
      <w:proofErr w:type="spellStart"/>
      <w:r>
        <w:t>PuntoDeControlCalidad</w:t>
      </w:r>
      <w:proofErr w:type="spellEnd"/>
      <w:r>
        <w:t xml:space="preserve"> y </w:t>
      </w:r>
      <w:proofErr w:type="spellStart"/>
      <w:r>
        <w:t>ReporteCalidad</w:t>
      </w:r>
      <w:proofErr w:type="spellEnd"/>
      <w:r>
        <w:t>, unidas entre sí para representar cómo cada requisito se traduce en criterios de aceptación verificables, cómo estos se cubren mediante casos de prueba, y cómo la ejecución de dichos casos puede derivar en incidencias que alimentan los reportes de calidad.</w:t>
      </w:r>
    </w:p>
    <w:p w14:paraId="12CA3F3E" w14:textId="77777777" w:rsidR="00FD6DCB" w:rsidRDefault="00000000">
      <w:pPr>
        <w:pStyle w:val="Ttulo2"/>
        <w:spacing w:before="300" w:after="150"/>
      </w:pPr>
      <w:r>
        <w:t>Justificación de las decisiones de diseño</w:t>
      </w:r>
    </w:p>
    <w:p w14:paraId="73E8DA1A" w14:textId="77777777" w:rsidR="00FD6DCB" w:rsidRDefault="00000000">
      <w:pPr>
        <w:pStyle w:val="Prrafodelista"/>
        <w:numPr>
          <w:ilvl w:val="0"/>
          <w:numId w:val="1"/>
        </w:numPr>
        <w:spacing w:after="100"/>
      </w:pPr>
      <w:r>
        <w:t>Separación en dos subdominios relacionados. Se optó por modelar el dominio transaccional (compras) y el dominio de calidad como conjuntos de clases distintos pero conectados mediante una relación de trazabilidad, en lugar de mezclarlos en una sola jerarquía. Esto refleja que el aseguramiento de la calidad es un proceso transversal que observa y valida al sistema, sin formar parte de su lógica de negocio.</w:t>
      </w:r>
    </w:p>
    <w:p w14:paraId="47041A92" w14:textId="77777777" w:rsidR="00FD6DCB" w:rsidRDefault="00000000">
      <w:pPr>
        <w:pStyle w:val="Prrafodelista"/>
        <w:numPr>
          <w:ilvl w:val="0"/>
          <w:numId w:val="1"/>
        </w:numPr>
        <w:spacing w:after="100"/>
      </w:pPr>
      <w:r>
        <w:t>Uso de una superclase abstracta Usuario. Permite reutilizar atributos y operaciones comunes (identificación, autenticación) y facilita incorporar nuevos roles en el futuro sin alterar la estructura existente, lo cual favorece la mantenibilidad, uno de los requisitos no funcionales definidos.</w:t>
      </w:r>
    </w:p>
    <w:p w14:paraId="037C2816" w14:textId="77777777" w:rsidR="00FD6DCB" w:rsidRDefault="00000000">
      <w:pPr>
        <w:pStyle w:val="Prrafodelista"/>
        <w:numPr>
          <w:ilvl w:val="0"/>
          <w:numId w:val="1"/>
        </w:numPr>
        <w:spacing w:after="100"/>
      </w:pPr>
      <w:r>
        <w:lastRenderedPageBreak/>
        <w:t>Relaciones «</w:t>
      </w:r>
      <w:proofErr w:type="spellStart"/>
      <w:r>
        <w:t>include</w:t>
      </w:r>
      <w:proofErr w:type="spellEnd"/>
      <w:r>
        <w:t>» y «</w:t>
      </w:r>
      <w:proofErr w:type="spellStart"/>
      <w:r>
        <w:t>extend</w:t>
      </w:r>
      <w:proofErr w:type="spellEnd"/>
      <w:r>
        <w:t>» explícitas. Se emplearon deliberadamente para dejar visible, desde el propio diagrama de casos de uso, cuáles comportamientos son obligatorios y cuáles son condicionales, información que resulta clave al momento de diseñar los casos de prueba y de definir los puntos de control.</w:t>
      </w:r>
    </w:p>
    <w:p w14:paraId="4D1A8DB0" w14:textId="77777777" w:rsidR="00FD6DCB" w:rsidRDefault="00000000">
      <w:pPr>
        <w:pStyle w:val="Prrafodelista"/>
        <w:numPr>
          <w:ilvl w:val="0"/>
          <w:numId w:val="1"/>
        </w:numPr>
        <w:spacing w:after="100"/>
      </w:pPr>
      <w:r>
        <w:t xml:space="preserve">Clase </w:t>
      </w:r>
      <w:proofErr w:type="spellStart"/>
      <w:r>
        <w:t>PuntoDeControlCalidad</w:t>
      </w:r>
      <w:proofErr w:type="spellEnd"/>
      <w:r>
        <w:t xml:space="preserve"> independiente. En lugar de dejar los controles de calidad implícitos en el proceso, se decidió modelarlos como una clase propia con atributos de fase del ciclo y criterio de salida, de manera que el modelo permita auditar en qué momento del desarrollo se verifica cada aspecto de calidad.</w:t>
      </w:r>
    </w:p>
    <w:p w14:paraId="0EBA6D89" w14:textId="77777777" w:rsidR="00FD6DCB" w:rsidRDefault="00000000">
      <w:pPr>
        <w:pStyle w:val="Prrafodelista"/>
        <w:numPr>
          <w:ilvl w:val="0"/>
          <w:numId w:val="1"/>
        </w:numPr>
        <w:spacing w:after="100"/>
      </w:pPr>
      <w:r>
        <w:t xml:space="preserve">Trazabilidad como relación de primera clase. La relación entre Requisito, </w:t>
      </w:r>
      <w:proofErr w:type="spellStart"/>
      <w:r>
        <w:t>CriterioAceptacion</w:t>
      </w:r>
      <w:proofErr w:type="spellEnd"/>
      <w:r>
        <w:t xml:space="preserve"> y </w:t>
      </w:r>
      <w:proofErr w:type="spellStart"/>
      <w:r>
        <w:t>CasoDePrueba</w:t>
      </w:r>
      <w:proofErr w:type="spellEnd"/>
      <w:r>
        <w:t xml:space="preserve"> se diseñó de forma explícita y no como un artefacto externo al modelo, de modo que la trazabilidad quede incorporada en la propia especificación del sistema.</w:t>
      </w:r>
    </w:p>
    <w:p w14:paraId="2108D705" w14:textId="77777777" w:rsidR="00FD6DCB" w:rsidRDefault="00000000">
      <w:pPr>
        <w:pStyle w:val="Ttulo2"/>
        <w:spacing w:before="300" w:after="150"/>
      </w:pPr>
      <w:r>
        <w:t>Integración de mecanismos de aseguramiento de la calidad</w:t>
      </w:r>
    </w:p>
    <w:p w14:paraId="6B2DA1C5" w14:textId="77777777" w:rsidR="00FD6DCB" w:rsidRDefault="00000000">
      <w:pPr>
        <w:spacing w:after="200" w:line="300" w:lineRule="auto"/>
        <w:jc w:val="both"/>
      </w:pPr>
      <w:r>
        <w:t>El modelo integra el aseguramiento de la calidad en tres niveles complementarios. En primer lugar, a nivel de criterios de aceptación: cada requisito funcional relevante cuenta con al menos un criterio de aceptación redactado bajo una lógica condicional (dado un estado inicial, cuando ocurre una acción, entonces se espera un resultado verificable), lo que evita ambigüedades al momento de validar si el sistema cumple o no con lo especificado. En segundo lugar, a nivel de validación de requisitos: la matriz de trazabilidad conecta cada requisito con al menos un caso de prueba y con el punto de control en el que dicho caso se ejecuta, de manera que sea posible identificar, ante una falla, exactamente qué requisito quedó sin cumplirse y en qué fase del ciclo de vida se detectó. En tercer lugar, a nivel de puntos de control: se definieron seis puntos de control distribuidos a lo largo del ciclo de vida del software —desde el análisis de requisitos hasta el mantenimiento—, cada uno con un criterio de salida específico que debe satisfacerse antes de avanzar a la siguiente fase, replicando la lógica de las revisiones por etapas ('</w:t>
      </w:r>
      <w:proofErr w:type="spellStart"/>
      <w:r>
        <w:t>quality</w:t>
      </w:r>
      <w:proofErr w:type="spellEnd"/>
      <w:r>
        <w:t xml:space="preserve"> gates') propias de los modelos de mejora de procesos de software.</w:t>
      </w:r>
    </w:p>
    <w:p w14:paraId="50A4034B" w14:textId="77777777" w:rsidR="00FD6DCB" w:rsidRDefault="00000000">
      <w:pPr>
        <w:pStyle w:val="Ttulo1"/>
        <w:spacing w:before="400"/>
      </w:pPr>
      <w:r>
        <w:t>Planeación</w:t>
      </w:r>
    </w:p>
    <w:p w14:paraId="3F1F307C" w14:textId="77777777" w:rsidR="00FD6DCB" w:rsidRDefault="00000000">
      <w:pPr>
        <w:spacing w:after="200" w:line="300" w:lineRule="auto"/>
        <w:jc w:val="both"/>
      </w:pPr>
      <w:r>
        <w:t>El desarrollo del modelado se organizó en cinco pasos secuenciales:</w:t>
      </w:r>
    </w:p>
    <w:p w14:paraId="2A93CF87" w14:textId="77777777" w:rsidR="00FD6DCB" w:rsidRDefault="00000000">
      <w:pPr>
        <w:pStyle w:val="Prrafodelista"/>
        <w:numPr>
          <w:ilvl w:val="0"/>
          <w:numId w:val="1"/>
        </w:numPr>
        <w:spacing w:after="100"/>
      </w:pPr>
      <w:r>
        <w:t>1. Revisión de recursos y definición del escenario. Se estudiaron los materiales de la semana sobre especificación de requisitos y modelos de calidad de software (SPI), y se seleccionó el escenario de comercio electrónico por su pertinencia para evidenciar procesos críticos de calidad.</w:t>
      </w:r>
    </w:p>
    <w:p w14:paraId="038D36A7" w14:textId="77777777" w:rsidR="00FD6DCB" w:rsidRDefault="00000000">
      <w:pPr>
        <w:pStyle w:val="Prrafodelista"/>
        <w:numPr>
          <w:ilvl w:val="0"/>
          <w:numId w:val="1"/>
        </w:numPr>
        <w:spacing w:after="100"/>
      </w:pPr>
      <w:r>
        <w:t>2. Levantamiento de requisitos. A partir del escenario se redactaron y clasificaron los requisitos funcionales y no funcionales, apoyándose en la estructura propuesta por el modelo procedimental de especificación de requisitos funcionales y en los atributos de calidad de la norma ISO/IEC 25010.</w:t>
      </w:r>
    </w:p>
    <w:p w14:paraId="5B765884" w14:textId="77777777" w:rsidR="00FD6DCB" w:rsidRDefault="00000000">
      <w:pPr>
        <w:pStyle w:val="Prrafodelista"/>
        <w:numPr>
          <w:ilvl w:val="0"/>
          <w:numId w:val="1"/>
        </w:numPr>
        <w:spacing w:after="100"/>
      </w:pPr>
      <w:r>
        <w:t xml:space="preserve">3. Construcción del modelo UML. Se elaboraron el diagrama de casos de uso y el diagrama de clases conceptual de forma programática, empleando Python y la librería </w:t>
      </w:r>
      <w:proofErr w:type="spellStart"/>
      <w:r>
        <w:t>matplotlib</w:t>
      </w:r>
      <w:proofErr w:type="spellEnd"/>
      <w:r>
        <w:t xml:space="preserve"> para el trazado vectorial de las figuras, lo que permitió controlar con precisión la disposición de actores, clases, relaciones y multiplicidades.</w:t>
      </w:r>
    </w:p>
    <w:p w14:paraId="662EB477" w14:textId="77777777" w:rsidR="00FD6DCB" w:rsidRDefault="00000000">
      <w:pPr>
        <w:pStyle w:val="Prrafodelista"/>
        <w:numPr>
          <w:ilvl w:val="0"/>
          <w:numId w:val="1"/>
        </w:numPr>
        <w:spacing w:after="100"/>
      </w:pPr>
      <w:r>
        <w:t>4. Definición de criterios de aceptación, trazabilidad y puntos de control. Se construyeron las tablas de criterios de aceptación y de trazabilidad requisito–caso de prueba, y se diseñó el diagrama de puntos de control distribuidos en las seis fases del ciclo de vida del software.</w:t>
      </w:r>
    </w:p>
    <w:p w14:paraId="28CE2461" w14:textId="77777777" w:rsidR="00FD6DCB" w:rsidRDefault="00000000">
      <w:pPr>
        <w:pStyle w:val="Prrafodelista"/>
        <w:numPr>
          <w:ilvl w:val="0"/>
          <w:numId w:val="1"/>
        </w:numPr>
        <w:spacing w:after="100"/>
      </w:pPr>
      <w:r>
        <w:lastRenderedPageBreak/>
        <w:t>5. Redacción y verificación del documento. Se consolidó el informe en un procesador de texto, revisando la coherencia entre el escenario, los requisitos, el modelo y los mecanismos de calidad, y verificando ortografía y redacción antes de la entrega.</w:t>
      </w:r>
    </w:p>
    <w:p w14:paraId="07566D57" w14:textId="77777777" w:rsidR="00FD6DCB" w:rsidRDefault="00000000">
      <w:pPr>
        <w:spacing w:after="200" w:line="300" w:lineRule="auto"/>
        <w:jc w:val="both"/>
      </w:pPr>
      <w:r>
        <w:t>Instrumentos y herramientas utilizadas: procesador de texto para la redacción del informe; Python (</w:t>
      </w:r>
      <w:proofErr w:type="spellStart"/>
      <w:r>
        <w:t>matplotlib</w:t>
      </w:r>
      <w:proofErr w:type="spellEnd"/>
      <w:r>
        <w:t>) como herramienta de modelado digital para la construcción vectorial de los diagramas UML; tablas estructuradas para la especificación de requisitos, criterios de aceptación y trazabilidad; y los recursos bibliográficos de la semana como referente conceptual y metodológico.</w:t>
      </w:r>
    </w:p>
    <w:p w14:paraId="19AD5CC1" w14:textId="77777777" w:rsidR="00FD6DCB" w:rsidRDefault="00000000">
      <w:r>
        <w:br w:type="page"/>
      </w:r>
    </w:p>
    <w:p w14:paraId="2ACC09CB" w14:textId="77777777" w:rsidR="00FD6DCB" w:rsidRDefault="00000000">
      <w:pPr>
        <w:pStyle w:val="Ttulo1"/>
        <w:spacing w:before="400"/>
      </w:pPr>
      <w:r>
        <w:lastRenderedPageBreak/>
        <w:t>Modelado</w:t>
      </w:r>
    </w:p>
    <w:p w14:paraId="70A074A1" w14:textId="77777777" w:rsidR="00FD6DCB" w:rsidRDefault="00000000">
      <w:pPr>
        <w:spacing w:after="200" w:line="300" w:lineRule="auto"/>
        <w:jc w:val="both"/>
      </w:pPr>
      <w:r>
        <w:t xml:space="preserve">A </w:t>
      </w:r>
      <w:proofErr w:type="gramStart"/>
      <w:r>
        <w:t>continuación</w:t>
      </w:r>
      <w:proofErr w:type="gramEnd"/>
      <w:r>
        <w:t xml:space="preserve"> se presenta el resultado del modelado digital elaborado a partir de la especificación descrita. Se incluyen el diagrama de casos de uso, el diagrama de clases conceptual, el esquema de puntos de control de calidad en el ciclo de vida del software, la tabla de criterios de aceptación y la matriz de trazabilidad entre requisitos y casos de prueba.</w:t>
      </w:r>
    </w:p>
    <w:p w14:paraId="56A7340E" w14:textId="77777777" w:rsidR="00FD6DCB" w:rsidRDefault="00000000">
      <w:pPr>
        <w:pStyle w:val="Ttulo2"/>
        <w:spacing w:before="300" w:after="150"/>
      </w:pPr>
      <w:r>
        <w:t>Diagrama de casos de uso</w:t>
      </w:r>
    </w:p>
    <w:p w14:paraId="6784E8C1" w14:textId="77777777" w:rsidR="00FD6DCB" w:rsidRDefault="00000000">
      <w:pPr>
        <w:spacing w:before="200" w:after="80"/>
        <w:jc w:val="center"/>
      </w:pPr>
      <w:r>
        <w:rPr>
          <w:noProof/>
        </w:rPr>
        <w:drawing>
          <wp:inline distT="0" distB="0" distL="0" distR="0" wp14:anchorId="0EF6D940" wp14:editId="2EF92293">
            <wp:extent cx="5905500" cy="4219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219575"/>
                    </a:xfrm>
                    <a:prstGeom prst="rect">
                      <a:avLst/>
                    </a:prstGeom>
                  </pic:spPr>
                </pic:pic>
              </a:graphicData>
            </a:graphic>
          </wp:inline>
        </w:drawing>
      </w:r>
    </w:p>
    <w:p w14:paraId="70E234FD" w14:textId="24607438" w:rsidR="00FD6DCB" w:rsidRPr="00A12DF4" w:rsidRDefault="00000000">
      <w:pPr>
        <w:spacing w:before="120" w:after="300"/>
        <w:jc w:val="center"/>
        <w:rPr>
          <w:b/>
          <w:bCs/>
        </w:rPr>
      </w:pPr>
      <w:r w:rsidRPr="00A12DF4">
        <w:rPr>
          <w:b/>
          <w:bCs/>
          <w:i/>
          <w:iCs/>
          <w:color w:val="5D6D7E"/>
          <w:sz w:val="20"/>
          <w:szCs w:val="20"/>
        </w:rPr>
        <w:t xml:space="preserve">Diagrama de casos de uso del sistema </w:t>
      </w:r>
      <w:proofErr w:type="spellStart"/>
      <w:r w:rsidRPr="00A12DF4">
        <w:rPr>
          <w:b/>
          <w:bCs/>
          <w:i/>
          <w:iCs/>
          <w:color w:val="5D6D7E"/>
          <w:sz w:val="20"/>
          <w:szCs w:val="20"/>
        </w:rPr>
        <w:t>EcoMarket</w:t>
      </w:r>
      <w:proofErr w:type="spellEnd"/>
      <w:r w:rsidRPr="00A12DF4">
        <w:rPr>
          <w:b/>
          <w:bCs/>
          <w:i/>
          <w:iCs/>
          <w:color w:val="5D6D7E"/>
          <w:sz w:val="20"/>
          <w:szCs w:val="20"/>
        </w:rPr>
        <w:t>, incluyendo los procesos transaccionales, la administración del catálogo y las actividades de aseguramiento de la calidad.</w:t>
      </w:r>
    </w:p>
    <w:p w14:paraId="769B8B30" w14:textId="77777777" w:rsidR="00A12DF4" w:rsidRDefault="00A12DF4">
      <w:pPr>
        <w:pStyle w:val="Ttulo2"/>
        <w:spacing w:before="300" w:after="150"/>
      </w:pPr>
    </w:p>
    <w:p w14:paraId="19BFE981" w14:textId="77777777" w:rsidR="00A12DF4" w:rsidRDefault="00A12DF4">
      <w:pPr>
        <w:pStyle w:val="Ttulo2"/>
        <w:spacing w:before="300" w:after="150"/>
      </w:pPr>
    </w:p>
    <w:p w14:paraId="7435590F" w14:textId="77777777" w:rsidR="00A12DF4" w:rsidRDefault="00A12DF4">
      <w:pPr>
        <w:pStyle w:val="Ttulo2"/>
        <w:spacing w:before="300" w:after="150"/>
      </w:pPr>
    </w:p>
    <w:p w14:paraId="3A6DDEBE" w14:textId="77777777" w:rsidR="00A12DF4" w:rsidRDefault="00A12DF4">
      <w:pPr>
        <w:pStyle w:val="Ttulo2"/>
        <w:spacing w:before="300" w:after="150"/>
      </w:pPr>
    </w:p>
    <w:p w14:paraId="3B1E611A" w14:textId="77777777" w:rsidR="00A12DF4" w:rsidRDefault="00A12DF4">
      <w:pPr>
        <w:pStyle w:val="Ttulo2"/>
        <w:spacing w:before="300" w:after="150"/>
      </w:pPr>
    </w:p>
    <w:p w14:paraId="3117B7EF" w14:textId="2406FCD6" w:rsidR="00FD6DCB" w:rsidRDefault="00000000">
      <w:pPr>
        <w:pStyle w:val="Ttulo2"/>
        <w:spacing w:before="300" w:after="150"/>
      </w:pPr>
      <w:r>
        <w:lastRenderedPageBreak/>
        <w:t>Diagrama de clases conceptual</w:t>
      </w:r>
    </w:p>
    <w:p w14:paraId="75F8268F" w14:textId="77777777" w:rsidR="00FD6DCB" w:rsidRDefault="00000000">
      <w:pPr>
        <w:spacing w:before="200" w:after="80"/>
        <w:jc w:val="center"/>
      </w:pPr>
      <w:r>
        <w:rPr>
          <w:noProof/>
        </w:rPr>
        <w:drawing>
          <wp:inline distT="0" distB="0" distL="0" distR="0" wp14:anchorId="26B02F54" wp14:editId="50147FC2">
            <wp:extent cx="6096000" cy="4191000"/>
            <wp:effectExtent l="0" t="0" r="0" b="0"/>
            <wp:docPr id="451944691" name="Imagen 45194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4191000"/>
                    </a:xfrm>
                    <a:prstGeom prst="rect">
                      <a:avLst/>
                    </a:prstGeom>
                  </pic:spPr>
                </pic:pic>
              </a:graphicData>
            </a:graphic>
          </wp:inline>
        </w:drawing>
      </w:r>
    </w:p>
    <w:p w14:paraId="4BEC3AE1" w14:textId="235752D3" w:rsidR="00FD6DCB" w:rsidRPr="00A12DF4" w:rsidRDefault="00000000">
      <w:pPr>
        <w:spacing w:before="120" w:after="300"/>
        <w:jc w:val="center"/>
        <w:rPr>
          <w:b/>
          <w:bCs/>
        </w:rPr>
      </w:pPr>
      <w:r w:rsidRPr="00A12DF4">
        <w:rPr>
          <w:b/>
          <w:bCs/>
          <w:i/>
          <w:iCs/>
          <w:color w:val="5D6D7E"/>
          <w:sz w:val="20"/>
          <w:szCs w:val="20"/>
        </w:rPr>
        <w:t>Diagrama de clases conceptual, con el subdominio transaccional a la izquierda y el subdominio de aseguramiento de la calidad a la derecha, conectados por una relación de trazabilidad.</w:t>
      </w:r>
    </w:p>
    <w:p w14:paraId="409B9830" w14:textId="77777777" w:rsidR="00FD6DCB" w:rsidRDefault="00000000">
      <w:pPr>
        <w:pStyle w:val="Ttulo2"/>
        <w:spacing w:before="300" w:after="150"/>
      </w:pPr>
      <w:r>
        <w:t>Puntos de control de calidad en el ciclo de vida del software</w:t>
      </w:r>
    </w:p>
    <w:p w14:paraId="2C2A4A19" w14:textId="77777777" w:rsidR="00FD6DCB" w:rsidRDefault="00000000">
      <w:pPr>
        <w:spacing w:before="200" w:after="80"/>
        <w:jc w:val="center"/>
      </w:pPr>
      <w:r>
        <w:rPr>
          <w:noProof/>
        </w:rPr>
        <w:drawing>
          <wp:inline distT="0" distB="0" distL="0" distR="0" wp14:anchorId="3D7611F0" wp14:editId="759B0391">
            <wp:extent cx="6096000" cy="2133600"/>
            <wp:effectExtent l="0" t="0" r="0" b="0"/>
            <wp:docPr id="1801962681" name="Imagen 180196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133600"/>
                    </a:xfrm>
                    <a:prstGeom prst="rect">
                      <a:avLst/>
                    </a:prstGeom>
                  </pic:spPr>
                </pic:pic>
              </a:graphicData>
            </a:graphic>
          </wp:inline>
        </w:drawing>
      </w:r>
    </w:p>
    <w:p w14:paraId="6D6960B2" w14:textId="1780079A" w:rsidR="00FD6DCB" w:rsidRPr="00A12DF4" w:rsidRDefault="00000000">
      <w:pPr>
        <w:spacing w:before="120" w:after="300"/>
        <w:jc w:val="center"/>
        <w:rPr>
          <w:b/>
          <w:bCs/>
        </w:rPr>
      </w:pPr>
      <w:r w:rsidRPr="00A12DF4">
        <w:rPr>
          <w:b/>
          <w:bCs/>
          <w:i/>
          <w:iCs/>
          <w:color w:val="5D6D7E"/>
          <w:sz w:val="20"/>
          <w:szCs w:val="20"/>
        </w:rPr>
        <w:t xml:space="preserve">Puntos de control de calidad (PC1–PC6) distribuidos a lo largo de las fases del ciclo de vida del software de </w:t>
      </w:r>
      <w:proofErr w:type="spellStart"/>
      <w:r w:rsidRPr="00A12DF4">
        <w:rPr>
          <w:b/>
          <w:bCs/>
          <w:i/>
          <w:iCs/>
          <w:color w:val="5D6D7E"/>
          <w:sz w:val="20"/>
          <w:szCs w:val="20"/>
        </w:rPr>
        <w:t>EcoMarket</w:t>
      </w:r>
      <w:proofErr w:type="spellEnd"/>
      <w:r w:rsidRPr="00A12DF4">
        <w:rPr>
          <w:b/>
          <w:bCs/>
          <w:i/>
          <w:iCs/>
          <w:color w:val="5D6D7E"/>
          <w:sz w:val="20"/>
          <w:szCs w:val="20"/>
        </w:rPr>
        <w:t>.</w:t>
      </w:r>
    </w:p>
    <w:p w14:paraId="7992FCAD" w14:textId="77777777" w:rsidR="00A12DF4" w:rsidRDefault="00A12DF4">
      <w:pPr>
        <w:pStyle w:val="Ttulo2"/>
        <w:spacing w:before="300" w:after="150"/>
      </w:pPr>
    </w:p>
    <w:p w14:paraId="7EAF6EAB" w14:textId="25B05AAA" w:rsidR="00FD6DCB" w:rsidRDefault="00000000">
      <w:pPr>
        <w:pStyle w:val="Ttulo2"/>
        <w:spacing w:before="300" w:after="150"/>
      </w:pPr>
      <w:r>
        <w:lastRenderedPageBreak/>
        <w:t>Criterios de aceptación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480"/>
        <w:gridCol w:w="1200"/>
      </w:tblGrid>
      <w:tr w:rsidR="00FD6DCB" w14:paraId="38896370" w14:textId="77777777">
        <w:tblPrEx>
          <w:tblCellMar>
            <w:top w:w="0" w:type="dxa"/>
            <w:bottom w:w="0" w:type="dxa"/>
          </w:tblCellMar>
        </w:tblPrEx>
        <w:trPr>
          <w:tblHeader/>
        </w:trPr>
        <w:tc>
          <w:tcPr>
            <w:tcW w:w="900" w:type="dxa"/>
            <w:shd w:val="clear" w:color="auto" w:fill="154360"/>
            <w:tcMar>
              <w:top w:w="80" w:type="dxa"/>
              <w:left w:w="100" w:type="dxa"/>
              <w:bottom w:w="80" w:type="dxa"/>
              <w:right w:w="100" w:type="dxa"/>
            </w:tcMar>
            <w:vAlign w:val="center"/>
          </w:tcPr>
          <w:p w14:paraId="2B358671" w14:textId="77777777" w:rsidR="00FD6DCB" w:rsidRDefault="00000000">
            <w:pPr>
              <w:jc w:val="center"/>
            </w:pPr>
            <w:r>
              <w:rPr>
                <w:b/>
                <w:bCs/>
                <w:color w:val="FFFFFF"/>
                <w:sz w:val="19"/>
                <w:szCs w:val="19"/>
              </w:rPr>
              <w:t>ID</w:t>
            </w:r>
          </w:p>
        </w:tc>
        <w:tc>
          <w:tcPr>
            <w:tcW w:w="1500" w:type="dxa"/>
            <w:shd w:val="clear" w:color="auto" w:fill="154360"/>
            <w:tcMar>
              <w:top w:w="80" w:type="dxa"/>
              <w:left w:w="100" w:type="dxa"/>
              <w:bottom w:w="80" w:type="dxa"/>
              <w:right w:w="100" w:type="dxa"/>
            </w:tcMar>
            <w:vAlign w:val="center"/>
          </w:tcPr>
          <w:p w14:paraId="3F735B51" w14:textId="77777777" w:rsidR="00FD6DCB" w:rsidRDefault="00000000">
            <w:pPr>
              <w:jc w:val="center"/>
            </w:pPr>
            <w:r>
              <w:rPr>
                <w:b/>
                <w:bCs/>
                <w:color w:val="FFFFFF"/>
                <w:sz w:val="19"/>
                <w:szCs w:val="19"/>
              </w:rPr>
              <w:t>Requisito</w:t>
            </w:r>
          </w:p>
        </w:tc>
        <w:tc>
          <w:tcPr>
            <w:tcW w:w="6480" w:type="dxa"/>
            <w:shd w:val="clear" w:color="auto" w:fill="154360"/>
            <w:tcMar>
              <w:top w:w="80" w:type="dxa"/>
              <w:left w:w="100" w:type="dxa"/>
              <w:bottom w:w="80" w:type="dxa"/>
              <w:right w:w="100" w:type="dxa"/>
            </w:tcMar>
            <w:vAlign w:val="center"/>
          </w:tcPr>
          <w:p w14:paraId="47830A17" w14:textId="77777777" w:rsidR="00FD6DCB" w:rsidRDefault="00000000">
            <w:pPr>
              <w:jc w:val="center"/>
            </w:pPr>
            <w:r>
              <w:rPr>
                <w:b/>
                <w:bCs/>
                <w:color w:val="FFFFFF"/>
                <w:sz w:val="19"/>
                <w:szCs w:val="19"/>
              </w:rPr>
              <w:t>Criterio de aceptación</w:t>
            </w:r>
          </w:p>
        </w:tc>
        <w:tc>
          <w:tcPr>
            <w:tcW w:w="1200" w:type="dxa"/>
            <w:shd w:val="clear" w:color="auto" w:fill="154360"/>
            <w:tcMar>
              <w:top w:w="80" w:type="dxa"/>
              <w:left w:w="100" w:type="dxa"/>
              <w:bottom w:w="80" w:type="dxa"/>
              <w:right w:w="100" w:type="dxa"/>
            </w:tcMar>
            <w:vAlign w:val="center"/>
          </w:tcPr>
          <w:p w14:paraId="09270221" w14:textId="77777777" w:rsidR="00FD6DCB" w:rsidRDefault="00000000">
            <w:pPr>
              <w:jc w:val="center"/>
            </w:pPr>
            <w:r>
              <w:rPr>
                <w:b/>
                <w:bCs/>
                <w:color w:val="FFFFFF"/>
                <w:sz w:val="19"/>
                <w:szCs w:val="19"/>
              </w:rPr>
              <w:t>Punto de control</w:t>
            </w:r>
          </w:p>
        </w:tc>
      </w:tr>
      <w:tr w:rsidR="00FD6DCB" w14:paraId="2DB29437"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09B8830D" w14:textId="77777777" w:rsidR="00FD6DCB" w:rsidRDefault="00000000">
            <w:r>
              <w:rPr>
                <w:sz w:val="19"/>
                <w:szCs w:val="19"/>
              </w:rPr>
              <w:t>CA-01</w:t>
            </w:r>
          </w:p>
        </w:tc>
        <w:tc>
          <w:tcPr>
            <w:tcW w:w="1500" w:type="dxa"/>
            <w:shd w:val="clear" w:color="auto" w:fill="FFFFFF"/>
            <w:tcMar>
              <w:top w:w="80" w:type="dxa"/>
              <w:left w:w="100" w:type="dxa"/>
              <w:bottom w:w="80" w:type="dxa"/>
              <w:right w:w="100" w:type="dxa"/>
            </w:tcMar>
            <w:vAlign w:val="center"/>
          </w:tcPr>
          <w:p w14:paraId="06884884" w14:textId="77777777" w:rsidR="00FD6DCB" w:rsidRDefault="00000000">
            <w:r>
              <w:rPr>
                <w:sz w:val="19"/>
                <w:szCs w:val="19"/>
              </w:rPr>
              <w:t>RF01</w:t>
            </w:r>
          </w:p>
        </w:tc>
        <w:tc>
          <w:tcPr>
            <w:tcW w:w="6480" w:type="dxa"/>
            <w:shd w:val="clear" w:color="auto" w:fill="FFFFFF"/>
            <w:tcMar>
              <w:top w:w="80" w:type="dxa"/>
              <w:left w:w="100" w:type="dxa"/>
              <w:bottom w:w="80" w:type="dxa"/>
              <w:right w:w="100" w:type="dxa"/>
            </w:tcMar>
            <w:vAlign w:val="center"/>
          </w:tcPr>
          <w:p w14:paraId="3552ABAC" w14:textId="77777777" w:rsidR="00FD6DCB" w:rsidRDefault="00000000">
            <w:r>
              <w:rPr>
                <w:sz w:val="19"/>
                <w:szCs w:val="19"/>
              </w:rPr>
              <w:t>Dado que un correo ya está registrado, cuando el usuario intenta registrarse con ese correo, entonces el sistema debe rechazar la operación y mostrar un mensaje de error específico.</w:t>
            </w:r>
          </w:p>
        </w:tc>
        <w:tc>
          <w:tcPr>
            <w:tcW w:w="1200" w:type="dxa"/>
            <w:shd w:val="clear" w:color="auto" w:fill="FFFFFF"/>
            <w:tcMar>
              <w:top w:w="80" w:type="dxa"/>
              <w:left w:w="100" w:type="dxa"/>
              <w:bottom w:w="80" w:type="dxa"/>
              <w:right w:w="100" w:type="dxa"/>
            </w:tcMar>
            <w:vAlign w:val="center"/>
          </w:tcPr>
          <w:p w14:paraId="3F90B668" w14:textId="77777777" w:rsidR="00FD6DCB" w:rsidRDefault="00000000">
            <w:r>
              <w:rPr>
                <w:sz w:val="19"/>
                <w:szCs w:val="19"/>
              </w:rPr>
              <w:t>PC1</w:t>
            </w:r>
          </w:p>
        </w:tc>
      </w:tr>
      <w:tr w:rsidR="00FD6DCB" w14:paraId="4FE2D4F8" w14:textId="77777777">
        <w:tblPrEx>
          <w:tblCellMar>
            <w:top w:w="0" w:type="dxa"/>
            <w:bottom w:w="0" w:type="dxa"/>
          </w:tblCellMar>
        </w:tblPrEx>
        <w:tc>
          <w:tcPr>
            <w:tcW w:w="900" w:type="dxa"/>
            <w:shd w:val="clear" w:color="auto" w:fill="F2F3F4"/>
            <w:tcMar>
              <w:top w:w="80" w:type="dxa"/>
              <w:left w:w="100" w:type="dxa"/>
              <w:bottom w:w="80" w:type="dxa"/>
              <w:right w:w="100" w:type="dxa"/>
            </w:tcMar>
            <w:vAlign w:val="center"/>
          </w:tcPr>
          <w:p w14:paraId="36ECD30E" w14:textId="77777777" w:rsidR="00FD6DCB" w:rsidRDefault="00000000">
            <w:r>
              <w:rPr>
                <w:sz w:val="19"/>
                <w:szCs w:val="19"/>
              </w:rPr>
              <w:t>CA-02</w:t>
            </w:r>
          </w:p>
        </w:tc>
        <w:tc>
          <w:tcPr>
            <w:tcW w:w="1500" w:type="dxa"/>
            <w:shd w:val="clear" w:color="auto" w:fill="F2F3F4"/>
            <w:tcMar>
              <w:top w:w="80" w:type="dxa"/>
              <w:left w:w="100" w:type="dxa"/>
              <w:bottom w:w="80" w:type="dxa"/>
              <w:right w:w="100" w:type="dxa"/>
            </w:tcMar>
            <w:vAlign w:val="center"/>
          </w:tcPr>
          <w:p w14:paraId="36698818" w14:textId="77777777" w:rsidR="00FD6DCB" w:rsidRDefault="00000000">
            <w:r>
              <w:rPr>
                <w:sz w:val="19"/>
                <w:szCs w:val="19"/>
              </w:rPr>
              <w:t>RF04</w:t>
            </w:r>
          </w:p>
        </w:tc>
        <w:tc>
          <w:tcPr>
            <w:tcW w:w="6480" w:type="dxa"/>
            <w:shd w:val="clear" w:color="auto" w:fill="F2F3F4"/>
            <w:tcMar>
              <w:top w:w="80" w:type="dxa"/>
              <w:left w:w="100" w:type="dxa"/>
              <w:bottom w:w="80" w:type="dxa"/>
              <w:right w:w="100" w:type="dxa"/>
            </w:tcMar>
            <w:vAlign w:val="center"/>
          </w:tcPr>
          <w:p w14:paraId="0996C98D" w14:textId="77777777" w:rsidR="00FD6DCB" w:rsidRDefault="00000000">
            <w:r>
              <w:rPr>
                <w:sz w:val="19"/>
                <w:szCs w:val="19"/>
              </w:rPr>
              <w:t>Dado un producto disponible en inventario, cuando el cliente lo agrega al carrito, entonces el subtotal del carrito debe actualizarse de forma inmediata y coherente con el precio unitario.</w:t>
            </w:r>
          </w:p>
        </w:tc>
        <w:tc>
          <w:tcPr>
            <w:tcW w:w="1200" w:type="dxa"/>
            <w:shd w:val="clear" w:color="auto" w:fill="F2F3F4"/>
            <w:tcMar>
              <w:top w:w="80" w:type="dxa"/>
              <w:left w:w="100" w:type="dxa"/>
              <w:bottom w:w="80" w:type="dxa"/>
              <w:right w:w="100" w:type="dxa"/>
            </w:tcMar>
            <w:vAlign w:val="center"/>
          </w:tcPr>
          <w:p w14:paraId="78BEEEFA" w14:textId="77777777" w:rsidR="00FD6DCB" w:rsidRDefault="00000000">
            <w:r>
              <w:rPr>
                <w:sz w:val="19"/>
                <w:szCs w:val="19"/>
              </w:rPr>
              <w:t>PC3</w:t>
            </w:r>
          </w:p>
        </w:tc>
      </w:tr>
      <w:tr w:rsidR="00FD6DCB" w14:paraId="5D9D9554"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4C111A84" w14:textId="77777777" w:rsidR="00FD6DCB" w:rsidRDefault="00000000">
            <w:r>
              <w:rPr>
                <w:sz w:val="19"/>
                <w:szCs w:val="19"/>
              </w:rPr>
              <w:t>CA-03</w:t>
            </w:r>
          </w:p>
        </w:tc>
        <w:tc>
          <w:tcPr>
            <w:tcW w:w="1500" w:type="dxa"/>
            <w:shd w:val="clear" w:color="auto" w:fill="FFFFFF"/>
            <w:tcMar>
              <w:top w:w="80" w:type="dxa"/>
              <w:left w:w="100" w:type="dxa"/>
              <w:bottom w:w="80" w:type="dxa"/>
              <w:right w:w="100" w:type="dxa"/>
            </w:tcMar>
            <w:vAlign w:val="center"/>
          </w:tcPr>
          <w:p w14:paraId="47330D6C" w14:textId="77777777" w:rsidR="00FD6DCB" w:rsidRDefault="00000000">
            <w:r>
              <w:rPr>
                <w:sz w:val="19"/>
                <w:szCs w:val="19"/>
              </w:rPr>
              <w:t>RF05</w:t>
            </w:r>
          </w:p>
        </w:tc>
        <w:tc>
          <w:tcPr>
            <w:tcW w:w="6480" w:type="dxa"/>
            <w:shd w:val="clear" w:color="auto" w:fill="FFFFFF"/>
            <w:tcMar>
              <w:top w:w="80" w:type="dxa"/>
              <w:left w:w="100" w:type="dxa"/>
              <w:bottom w:w="80" w:type="dxa"/>
              <w:right w:w="100" w:type="dxa"/>
            </w:tcMar>
            <w:vAlign w:val="center"/>
          </w:tcPr>
          <w:p w14:paraId="0C96CF6A" w14:textId="77777777" w:rsidR="00FD6DCB" w:rsidRDefault="00000000">
            <w:r>
              <w:rPr>
                <w:sz w:val="19"/>
                <w:szCs w:val="19"/>
              </w:rPr>
              <w:t xml:space="preserve">Dado un carrito con productos válidos, cuando el cliente confirma el </w:t>
            </w:r>
            <w:proofErr w:type="spellStart"/>
            <w:r>
              <w:rPr>
                <w:sz w:val="19"/>
                <w:szCs w:val="19"/>
              </w:rPr>
              <w:t>checkout</w:t>
            </w:r>
            <w:proofErr w:type="spellEnd"/>
            <w:r>
              <w:rPr>
                <w:sz w:val="19"/>
                <w:szCs w:val="19"/>
              </w:rPr>
              <w:t>, entonces el total mostrado debe ser exactamente la suma de subtotales, impuestos y envío, sin margen de error.</w:t>
            </w:r>
          </w:p>
        </w:tc>
        <w:tc>
          <w:tcPr>
            <w:tcW w:w="1200" w:type="dxa"/>
            <w:shd w:val="clear" w:color="auto" w:fill="FFFFFF"/>
            <w:tcMar>
              <w:top w:w="80" w:type="dxa"/>
              <w:left w:w="100" w:type="dxa"/>
              <w:bottom w:w="80" w:type="dxa"/>
              <w:right w:w="100" w:type="dxa"/>
            </w:tcMar>
            <w:vAlign w:val="center"/>
          </w:tcPr>
          <w:p w14:paraId="109FCD8F" w14:textId="77777777" w:rsidR="00FD6DCB" w:rsidRDefault="00000000">
            <w:r>
              <w:rPr>
                <w:sz w:val="19"/>
                <w:szCs w:val="19"/>
              </w:rPr>
              <w:t>PC4</w:t>
            </w:r>
          </w:p>
        </w:tc>
      </w:tr>
      <w:tr w:rsidR="00FD6DCB" w14:paraId="2F4FFE7E" w14:textId="77777777">
        <w:tblPrEx>
          <w:tblCellMar>
            <w:top w:w="0" w:type="dxa"/>
            <w:bottom w:w="0" w:type="dxa"/>
          </w:tblCellMar>
        </w:tblPrEx>
        <w:tc>
          <w:tcPr>
            <w:tcW w:w="900" w:type="dxa"/>
            <w:shd w:val="clear" w:color="auto" w:fill="F2F3F4"/>
            <w:tcMar>
              <w:top w:w="80" w:type="dxa"/>
              <w:left w:w="100" w:type="dxa"/>
              <w:bottom w:w="80" w:type="dxa"/>
              <w:right w:w="100" w:type="dxa"/>
            </w:tcMar>
            <w:vAlign w:val="center"/>
          </w:tcPr>
          <w:p w14:paraId="0176A211" w14:textId="77777777" w:rsidR="00FD6DCB" w:rsidRDefault="00000000">
            <w:r>
              <w:rPr>
                <w:sz w:val="19"/>
                <w:szCs w:val="19"/>
              </w:rPr>
              <w:t>CA-04</w:t>
            </w:r>
          </w:p>
        </w:tc>
        <w:tc>
          <w:tcPr>
            <w:tcW w:w="1500" w:type="dxa"/>
            <w:shd w:val="clear" w:color="auto" w:fill="F2F3F4"/>
            <w:tcMar>
              <w:top w:w="80" w:type="dxa"/>
              <w:left w:w="100" w:type="dxa"/>
              <w:bottom w:w="80" w:type="dxa"/>
              <w:right w:w="100" w:type="dxa"/>
            </w:tcMar>
            <w:vAlign w:val="center"/>
          </w:tcPr>
          <w:p w14:paraId="3F3424E4" w14:textId="77777777" w:rsidR="00FD6DCB" w:rsidRDefault="00000000">
            <w:r>
              <w:rPr>
                <w:sz w:val="19"/>
                <w:szCs w:val="19"/>
              </w:rPr>
              <w:t>RF06</w:t>
            </w:r>
          </w:p>
        </w:tc>
        <w:tc>
          <w:tcPr>
            <w:tcW w:w="6480" w:type="dxa"/>
            <w:shd w:val="clear" w:color="auto" w:fill="F2F3F4"/>
            <w:tcMar>
              <w:top w:w="80" w:type="dxa"/>
              <w:left w:w="100" w:type="dxa"/>
              <w:bottom w:w="80" w:type="dxa"/>
              <w:right w:w="100" w:type="dxa"/>
            </w:tcMar>
            <w:vAlign w:val="center"/>
          </w:tcPr>
          <w:p w14:paraId="4E7819F1" w14:textId="77777777" w:rsidR="00FD6DCB" w:rsidRDefault="00000000">
            <w:r>
              <w:rPr>
                <w:sz w:val="19"/>
                <w:szCs w:val="19"/>
              </w:rPr>
              <w:t>Dado que la pasarela de pago responde con estado 'aprobado', cuando se recibe la confirmación, entonces el pedido debe cambiar a estado 'confirmado' en menos de tres segundos.</w:t>
            </w:r>
          </w:p>
        </w:tc>
        <w:tc>
          <w:tcPr>
            <w:tcW w:w="1200" w:type="dxa"/>
            <w:shd w:val="clear" w:color="auto" w:fill="F2F3F4"/>
            <w:tcMar>
              <w:top w:w="80" w:type="dxa"/>
              <w:left w:w="100" w:type="dxa"/>
              <w:bottom w:w="80" w:type="dxa"/>
              <w:right w:w="100" w:type="dxa"/>
            </w:tcMar>
            <w:vAlign w:val="center"/>
          </w:tcPr>
          <w:p w14:paraId="7088130E" w14:textId="77777777" w:rsidR="00FD6DCB" w:rsidRDefault="00000000">
            <w:r>
              <w:rPr>
                <w:sz w:val="19"/>
                <w:szCs w:val="19"/>
              </w:rPr>
              <w:t>PC4</w:t>
            </w:r>
          </w:p>
        </w:tc>
      </w:tr>
      <w:tr w:rsidR="00FD6DCB" w14:paraId="23F92321" w14:textId="77777777">
        <w:tblPrEx>
          <w:tblCellMar>
            <w:top w:w="0" w:type="dxa"/>
            <w:bottom w:w="0" w:type="dxa"/>
          </w:tblCellMar>
        </w:tblPrEx>
        <w:tc>
          <w:tcPr>
            <w:tcW w:w="900" w:type="dxa"/>
            <w:shd w:val="clear" w:color="auto" w:fill="FFFFFF"/>
            <w:tcMar>
              <w:top w:w="80" w:type="dxa"/>
              <w:left w:w="100" w:type="dxa"/>
              <w:bottom w:w="80" w:type="dxa"/>
              <w:right w:w="100" w:type="dxa"/>
            </w:tcMar>
            <w:vAlign w:val="center"/>
          </w:tcPr>
          <w:p w14:paraId="2AE2EBBC" w14:textId="77777777" w:rsidR="00FD6DCB" w:rsidRDefault="00000000">
            <w:r>
              <w:rPr>
                <w:sz w:val="19"/>
                <w:szCs w:val="19"/>
              </w:rPr>
              <w:t>CA-05</w:t>
            </w:r>
          </w:p>
        </w:tc>
        <w:tc>
          <w:tcPr>
            <w:tcW w:w="1500" w:type="dxa"/>
            <w:shd w:val="clear" w:color="auto" w:fill="FFFFFF"/>
            <w:tcMar>
              <w:top w:w="80" w:type="dxa"/>
              <w:left w:w="100" w:type="dxa"/>
              <w:bottom w:w="80" w:type="dxa"/>
              <w:right w:w="100" w:type="dxa"/>
            </w:tcMar>
            <w:vAlign w:val="center"/>
          </w:tcPr>
          <w:p w14:paraId="5E7A5B78" w14:textId="77777777" w:rsidR="00FD6DCB" w:rsidRDefault="00000000">
            <w:r>
              <w:rPr>
                <w:sz w:val="19"/>
                <w:szCs w:val="19"/>
              </w:rPr>
              <w:t>RF09</w:t>
            </w:r>
          </w:p>
        </w:tc>
        <w:tc>
          <w:tcPr>
            <w:tcW w:w="6480" w:type="dxa"/>
            <w:shd w:val="clear" w:color="auto" w:fill="FFFFFF"/>
            <w:tcMar>
              <w:top w:w="80" w:type="dxa"/>
              <w:left w:w="100" w:type="dxa"/>
              <w:bottom w:w="80" w:type="dxa"/>
              <w:right w:w="100" w:type="dxa"/>
            </w:tcMar>
            <w:vAlign w:val="center"/>
          </w:tcPr>
          <w:p w14:paraId="1713F213" w14:textId="77777777" w:rsidR="00FD6DCB" w:rsidRDefault="00000000">
            <w:r>
              <w:rPr>
                <w:sz w:val="19"/>
                <w:szCs w:val="19"/>
              </w:rPr>
              <w:t>Dado un caso de prueba fallido, cuando el analista de QA lo ejecuta, entonces el sistema debe permitir registrar una incidencia asociada con severidad y estado inicial 'abierta'.</w:t>
            </w:r>
          </w:p>
        </w:tc>
        <w:tc>
          <w:tcPr>
            <w:tcW w:w="1200" w:type="dxa"/>
            <w:shd w:val="clear" w:color="auto" w:fill="FFFFFF"/>
            <w:tcMar>
              <w:top w:w="80" w:type="dxa"/>
              <w:left w:w="100" w:type="dxa"/>
              <w:bottom w:w="80" w:type="dxa"/>
              <w:right w:w="100" w:type="dxa"/>
            </w:tcMar>
            <w:vAlign w:val="center"/>
          </w:tcPr>
          <w:p w14:paraId="733A7075" w14:textId="77777777" w:rsidR="00FD6DCB" w:rsidRDefault="00000000">
            <w:r>
              <w:rPr>
                <w:sz w:val="19"/>
                <w:szCs w:val="19"/>
              </w:rPr>
              <w:t>PC4</w:t>
            </w:r>
          </w:p>
        </w:tc>
      </w:tr>
      <w:tr w:rsidR="00FD6DCB" w14:paraId="4455F2E3" w14:textId="77777777">
        <w:tblPrEx>
          <w:tblCellMar>
            <w:top w:w="0" w:type="dxa"/>
            <w:bottom w:w="0" w:type="dxa"/>
          </w:tblCellMar>
        </w:tblPrEx>
        <w:tc>
          <w:tcPr>
            <w:tcW w:w="900" w:type="dxa"/>
            <w:shd w:val="clear" w:color="auto" w:fill="F2F3F4"/>
            <w:tcMar>
              <w:top w:w="80" w:type="dxa"/>
              <w:left w:w="100" w:type="dxa"/>
              <w:bottom w:w="80" w:type="dxa"/>
              <w:right w:w="100" w:type="dxa"/>
            </w:tcMar>
            <w:vAlign w:val="center"/>
          </w:tcPr>
          <w:p w14:paraId="27C56EC0" w14:textId="77777777" w:rsidR="00FD6DCB" w:rsidRDefault="00000000">
            <w:r>
              <w:rPr>
                <w:sz w:val="19"/>
                <w:szCs w:val="19"/>
              </w:rPr>
              <w:t>CA-06</w:t>
            </w:r>
          </w:p>
        </w:tc>
        <w:tc>
          <w:tcPr>
            <w:tcW w:w="1500" w:type="dxa"/>
            <w:shd w:val="clear" w:color="auto" w:fill="F2F3F4"/>
            <w:tcMar>
              <w:top w:w="80" w:type="dxa"/>
              <w:left w:w="100" w:type="dxa"/>
              <w:bottom w:w="80" w:type="dxa"/>
              <w:right w:w="100" w:type="dxa"/>
            </w:tcMar>
            <w:vAlign w:val="center"/>
          </w:tcPr>
          <w:p w14:paraId="5C367358" w14:textId="77777777" w:rsidR="00FD6DCB" w:rsidRDefault="00000000">
            <w:r>
              <w:rPr>
                <w:sz w:val="19"/>
                <w:szCs w:val="19"/>
              </w:rPr>
              <w:t>RNF01</w:t>
            </w:r>
          </w:p>
        </w:tc>
        <w:tc>
          <w:tcPr>
            <w:tcW w:w="6480" w:type="dxa"/>
            <w:shd w:val="clear" w:color="auto" w:fill="F2F3F4"/>
            <w:tcMar>
              <w:top w:w="80" w:type="dxa"/>
              <w:left w:w="100" w:type="dxa"/>
              <w:bottom w:w="80" w:type="dxa"/>
              <w:right w:w="100" w:type="dxa"/>
            </w:tcMar>
            <w:vAlign w:val="center"/>
          </w:tcPr>
          <w:p w14:paraId="2FF3EEA1" w14:textId="77777777" w:rsidR="00FD6DCB" w:rsidRDefault="00000000">
            <w:r>
              <w:rPr>
                <w:sz w:val="19"/>
                <w:szCs w:val="19"/>
              </w:rPr>
              <w:t xml:space="preserve">Dado un escenario de carga normal, cuando se ejecutan pruebas de rendimiento sobre el </w:t>
            </w:r>
            <w:proofErr w:type="spellStart"/>
            <w:r>
              <w:rPr>
                <w:sz w:val="19"/>
                <w:szCs w:val="19"/>
              </w:rPr>
              <w:t>checkout</w:t>
            </w:r>
            <w:proofErr w:type="spellEnd"/>
            <w:r>
              <w:rPr>
                <w:sz w:val="19"/>
                <w:szCs w:val="19"/>
              </w:rPr>
              <w:t>, entonces al menos el 95% de las transacciones debe responder en 2 segundos o menos.</w:t>
            </w:r>
          </w:p>
        </w:tc>
        <w:tc>
          <w:tcPr>
            <w:tcW w:w="1200" w:type="dxa"/>
            <w:shd w:val="clear" w:color="auto" w:fill="F2F3F4"/>
            <w:tcMar>
              <w:top w:w="80" w:type="dxa"/>
              <w:left w:w="100" w:type="dxa"/>
              <w:bottom w:w="80" w:type="dxa"/>
              <w:right w:w="100" w:type="dxa"/>
            </w:tcMar>
            <w:vAlign w:val="center"/>
          </w:tcPr>
          <w:p w14:paraId="3C167366" w14:textId="77777777" w:rsidR="00FD6DCB" w:rsidRDefault="00000000">
            <w:r>
              <w:rPr>
                <w:sz w:val="19"/>
                <w:szCs w:val="19"/>
              </w:rPr>
              <w:t>PC5</w:t>
            </w:r>
          </w:p>
        </w:tc>
      </w:tr>
    </w:tbl>
    <w:p w14:paraId="3053B858" w14:textId="77777777" w:rsidR="00FD6DCB" w:rsidRDefault="00FD6DCB">
      <w:pPr>
        <w:spacing w:after="300"/>
      </w:pPr>
    </w:p>
    <w:p w14:paraId="16D3E58F" w14:textId="77777777" w:rsidR="00FD6DCB" w:rsidRDefault="00000000">
      <w:pPr>
        <w:pStyle w:val="Ttulo2"/>
        <w:spacing w:before="300" w:after="150"/>
      </w:pPr>
      <w:r>
        <w:t>Trazabilidad entre requisitos y casos de prueba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1900"/>
        <w:gridCol w:w="2400"/>
        <w:gridCol w:w="2580"/>
      </w:tblGrid>
      <w:tr w:rsidR="00FD6DCB" w14:paraId="5C94CD2F" w14:textId="77777777">
        <w:tblPrEx>
          <w:tblCellMar>
            <w:top w:w="0" w:type="dxa"/>
            <w:bottom w:w="0" w:type="dxa"/>
          </w:tblCellMar>
        </w:tblPrEx>
        <w:trPr>
          <w:tblHeader/>
        </w:trPr>
        <w:tc>
          <w:tcPr>
            <w:tcW w:w="1300" w:type="dxa"/>
            <w:shd w:val="clear" w:color="auto" w:fill="154360"/>
            <w:tcMar>
              <w:top w:w="80" w:type="dxa"/>
              <w:left w:w="100" w:type="dxa"/>
              <w:bottom w:w="80" w:type="dxa"/>
              <w:right w:w="100" w:type="dxa"/>
            </w:tcMar>
            <w:vAlign w:val="center"/>
          </w:tcPr>
          <w:p w14:paraId="5A1A4D67" w14:textId="77777777" w:rsidR="00FD6DCB" w:rsidRDefault="00000000">
            <w:pPr>
              <w:jc w:val="center"/>
            </w:pPr>
            <w:r>
              <w:rPr>
                <w:b/>
                <w:bCs/>
                <w:color w:val="FFFFFF"/>
                <w:sz w:val="19"/>
                <w:szCs w:val="19"/>
              </w:rPr>
              <w:t>Requisito</w:t>
            </w:r>
          </w:p>
        </w:tc>
        <w:tc>
          <w:tcPr>
            <w:tcW w:w="1900" w:type="dxa"/>
            <w:shd w:val="clear" w:color="auto" w:fill="154360"/>
            <w:tcMar>
              <w:top w:w="80" w:type="dxa"/>
              <w:left w:w="100" w:type="dxa"/>
              <w:bottom w:w="80" w:type="dxa"/>
              <w:right w:w="100" w:type="dxa"/>
            </w:tcMar>
            <w:vAlign w:val="center"/>
          </w:tcPr>
          <w:p w14:paraId="3E1859EF" w14:textId="77777777" w:rsidR="00FD6DCB" w:rsidRDefault="00000000">
            <w:pPr>
              <w:jc w:val="center"/>
            </w:pPr>
            <w:r>
              <w:rPr>
                <w:b/>
                <w:bCs/>
                <w:color w:val="FFFFFF"/>
                <w:sz w:val="19"/>
                <w:szCs w:val="19"/>
              </w:rPr>
              <w:t>Caso de prueba</w:t>
            </w:r>
          </w:p>
        </w:tc>
        <w:tc>
          <w:tcPr>
            <w:tcW w:w="1900" w:type="dxa"/>
            <w:shd w:val="clear" w:color="auto" w:fill="154360"/>
            <w:tcMar>
              <w:top w:w="80" w:type="dxa"/>
              <w:left w:w="100" w:type="dxa"/>
              <w:bottom w:w="80" w:type="dxa"/>
              <w:right w:w="100" w:type="dxa"/>
            </w:tcMar>
            <w:vAlign w:val="center"/>
          </w:tcPr>
          <w:p w14:paraId="473F06C8" w14:textId="77777777" w:rsidR="00FD6DCB" w:rsidRDefault="00000000">
            <w:pPr>
              <w:jc w:val="center"/>
            </w:pPr>
            <w:r>
              <w:rPr>
                <w:b/>
                <w:bCs/>
                <w:color w:val="FFFFFF"/>
                <w:sz w:val="19"/>
                <w:szCs w:val="19"/>
              </w:rPr>
              <w:t>Criterio de aceptación</w:t>
            </w:r>
          </w:p>
        </w:tc>
        <w:tc>
          <w:tcPr>
            <w:tcW w:w="2400" w:type="dxa"/>
            <w:shd w:val="clear" w:color="auto" w:fill="154360"/>
            <w:tcMar>
              <w:top w:w="80" w:type="dxa"/>
              <w:left w:w="100" w:type="dxa"/>
              <w:bottom w:w="80" w:type="dxa"/>
              <w:right w:w="100" w:type="dxa"/>
            </w:tcMar>
            <w:vAlign w:val="center"/>
          </w:tcPr>
          <w:p w14:paraId="57F40224" w14:textId="77777777" w:rsidR="00FD6DCB" w:rsidRDefault="00000000">
            <w:pPr>
              <w:jc w:val="center"/>
            </w:pPr>
            <w:r>
              <w:rPr>
                <w:b/>
                <w:bCs/>
                <w:color w:val="FFFFFF"/>
                <w:sz w:val="19"/>
                <w:szCs w:val="19"/>
              </w:rPr>
              <w:t>Punto de control</w:t>
            </w:r>
          </w:p>
        </w:tc>
        <w:tc>
          <w:tcPr>
            <w:tcW w:w="2580" w:type="dxa"/>
            <w:shd w:val="clear" w:color="auto" w:fill="154360"/>
            <w:tcMar>
              <w:top w:w="80" w:type="dxa"/>
              <w:left w:w="100" w:type="dxa"/>
              <w:bottom w:w="80" w:type="dxa"/>
              <w:right w:w="100" w:type="dxa"/>
            </w:tcMar>
            <w:vAlign w:val="center"/>
          </w:tcPr>
          <w:p w14:paraId="470316F7" w14:textId="77777777" w:rsidR="00FD6DCB" w:rsidRDefault="00000000">
            <w:pPr>
              <w:jc w:val="center"/>
            </w:pPr>
            <w:r>
              <w:rPr>
                <w:b/>
                <w:bCs/>
                <w:color w:val="FFFFFF"/>
                <w:sz w:val="19"/>
                <w:szCs w:val="19"/>
              </w:rPr>
              <w:t>Estado</w:t>
            </w:r>
          </w:p>
        </w:tc>
      </w:tr>
      <w:tr w:rsidR="00FD6DCB" w14:paraId="440CFBD9"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53905A8A" w14:textId="77777777" w:rsidR="00FD6DCB" w:rsidRDefault="00000000">
            <w:r>
              <w:rPr>
                <w:sz w:val="19"/>
                <w:szCs w:val="19"/>
              </w:rPr>
              <w:t>RF01</w:t>
            </w:r>
          </w:p>
        </w:tc>
        <w:tc>
          <w:tcPr>
            <w:tcW w:w="1900" w:type="dxa"/>
            <w:shd w:val="clear" w:color="auto" w:fill="FFFFFF"/>
            <w:tcMar>
              <w:top w:w="80" w:type="dxa"/>
              <w:left w:w="100" w:type="dxa"/>
              <w:bottom w:w="80" w:type="dxa"/>
              <w:right w:w="100" w:type="dxa"/>
            </w:tcMar>
            <w:vAlign w:val="center"/>
          </w:tcPr>
          <w:p w14:paraId="63EE517F" w14:textId="77777777" w:rsidR="00FD6DCB" w:rsidRDefault="00000000">
            <w:r>
              <w:rPr>
                <w:sz w:val="19"/>
                <w:szCs w:val="19"/>
              </w:rPr>
              <w:t>CP-01</w:t>
            </w:r>
          </w:p>
        </w:tc>
        <w:tc>
          <w:tcPr>
            <w:tcW w:w="1900" w:type="dxa"/>
            <w:shd w:val="clear" w:color="auto" w:fill="FFFFFF"/>
            <w:tcMar>
              <w:top w:w="80" w:type="dxa"/>
              <w:left w:w="100" w:type="dxa"/>
              <w:bottom w:w="80" w:type="dxa"/>
              <w:right w:w="100" w:type="dxa"/>
            </w:tcMar>
            <w:vAlign w:val="center"/>
          </w:tcPr>
          <w:p w14:paraId="48B96E85" w14:textId="77777777" w:rsidR="00FD6DCB" w:rsidRDefault="00000000">
            <w:r>
              <w:rPr>
                <w:sz w:val="19"/>
                <w:szCs w:val="19"/>
              </w:rPr>
              <w:t>CA-01</w:t>
            </w:r>
          </w:p>
        </w:tc>
        <w:tc>
          <w:tcPr>
            <w:tcW w:w="2400" w:type="dxa"/>
            <w:shd w:val="clear" w:color="auto" w:fill="FFFFFF"/>
            <w:tcMar>
              <w:top w:w="80" w:type="dxa"/>
              <w:left w:w="100" w:type="dxa"/>
              <w:bottom w:w="80" w:type="dxa"/>
              <w:right w:w="100" w:type="dxa"/>
            </w:tcMar>
            <w:vAlign w:val="center"/>
          </w:tcPr>
          <w:p w14:paraId="0CD1C80D" w14:textId="77777777" w:rsidR="00FD6DCB" w:rsidRDefault="00000000">
            <w:r>
              <w:rPr>
                <w:sz w:val="19"/>
                <w:szCs w:val="19"/>
              </w:rPr>
              <w:t>PC1 – Análisis de requisitos</w:t>
            </w:r>
          </w:p>
        </w:tc>
        <w:tc>
          <w:tcPr>
            <w:tcW w:w="2580" w:type="dxa"/>
            <w:shd w:val="clear" w:color="auto" w:fill="FFFFFF"/>
            <w:tcMar>
              <w:top w:w="80" w:type="dxa"/>
              <w:left w:w="100" w:type="dxa"/>
              <w:bottom w:w="80" w:type="dxa"/>
              <w:right w:w="100" w:type="dxa"/>
            </w:tcMar>
            <w:vAlign w:val="center"/>
          </w:tcPr>
          <w:p w14:paraId="66F44521" w14:textId="77777777" w:rsidR="00FD6DCB" w:rsidRDefault="00000000">
            <w:r>
              <w:rPr>
                <w:sz w:val="19"/>
                <w:szCs w:val="19"/>
              </w:rPr>
              <w:t>Aprobado</w:t>
            </w:r>
          </w:p>
        </w:tc>
      </w:tr>
      <w:tr w:rsidR="00FD6DCB" w14:paraId="56C34C9F" w14:textId="77777777">
        <w:tblPrEx>
          <w:tblCellMar>
            <w:top w:w="0" w:type="dxa"/>
            <w:bottom w:w="0" w:type="dxa"/>
          </w:tblCellMar>
        </w:tblPrEx>
        <w:tc>
          <w:tcPr>
            <w:tcW w:w="1300" w:type="dxa"/>
            <w:shd w:val="clear" w:color="auto" w:fill="F2F3F4"/>
            <w:tcMar>
              <w:top w:w="80" w:type="dxa"/>
              <w:left w:w="100" w:type="dxa"/>
              <w:bottom w:w="80" w:type="dxa"/>
              <w:right w:w="100" w:type="dxa"/>
            </w:tcMar>
            <w:vAlign w:val="center"/>
          </w:tcPr>
          <w:p w14:paraId="41268D26" w14:textId="77777777" w:rsidR="00FD6DCB" w:rsidRDefault="00000000">
            <w:r>
              <w:rPr>
                <w:sz w:val="19"/>
                <w:szCs w:val="19"/>
              </w:rPr>
              <w:t>RF04</w:t>
            </w:r>
          </w:p>
        </w:tc>
        <w:tc>
          <w:tcPr>
            <w:tcW w:w="1900" w:type="dxa"/>
            <w:shd w:val="clear" w:color="auto" w:fill="F2F3F4"/>
            <w:tcMar>
              <w:top w:w="80" w:type="dxa"/>
              <w:left w:w="100" w:type="dxa"/>
              <w:bottom w:w="80" w:type="dxa"/>
              <w:right w:w="100" w:type="dxa"/>
            </w:tcMar>
            <w:vAlign w:val="center"/>
          </w:tcPr>
          <w:p w14:paraId="7F01B20F" w14:textId="77777777" w:rsidR="00FD6DCB" w:rsidRDefault="00000000">
            <w:r>
              <w:rPr>
                <w:sz w:val="19"/>
                <w:szCs w:val="19"/>
              </w:rPr>
              <w:t>CP-02</w:t>
            </w:r>
          </w:p>
        </w:tc>
        <w:tc>
          <w:tcPr>
            <w:tcW w:w="1900" w:type="dxa"/>
            <w:shd w:val="clear" w:color="auto" w:fill="F2F3F4"/>
            <w:tcMar>
              <w:top w:w="80" w:type="dxa"/>
              <w:left w:w="100" w:type="dxa"/>
              <w:bottom w:w="80" w:type="dxa"/>
              <w:right w:w="100" w:type="dxa"/>
            </w:tcMar>
            <w:vAlign w:val="center"/>
          </w:tcPr>
          <w:p w14:paraId="7F18DFAF" w14:textId="77777777" w:rsidR="00FD6DCB" w:rsidRDefault="00000000">
            <w:r>
              <w:rPr>
                <w:sz w:val="19"/>
                <w:szCs w:val="19"/>
              </w:rPr>
              <w:t>CA-02</w:t>
            </w:r>
          </w:p>
        </w:tc>
        <w:tc>
          <w:tcPr>
            <w:tcW w:w="2400" w:type="dxa"/>
            <w:shd w:val="clear" w:color="auto" w:fill="F2F3F4"/>
            <w:tcMar>
              <w:top w:w="80" w:type="dxa"/>
              <w:left w:w="100" w:type="dxa"/>
              <w:bottom w:w="80" w:type="dxa"/>
              <w:right w:w="100" w:type="dxa"/>
            </w:tcMar>
            <w:vAlign w:val="center"/>
          </w:tcPr>
          <w:p w14:paraId="784A2EB0" w14:textId="77777777" w:rsidR="00FD6DCB" w:rsidRDefault="00000000">
            <w:r>
              <w:rPr>
                <w:sz w:val="19"/>
                <w:szCs w:val="19"/>
              </w:rPr>
              <w:t>PC3 – Construcción</w:t>
            </w:r>
          </w:p>
        </w:tc>
        <w:tc>
          <w:tcPr>
            <w:tcW w:w="2580" w:type="dxa"/>
            <w:shd w:val="clear" w:color="auto" w:fill="F2F3F4"/>
            <w:tcMar>
              <w:top w:w="80" w:type="dxa"/>
              <w:left w:w="100" w:type="dxa"/>
              <w:bottom w:w="80" w:type="dxa"/>
              <w:right w:w="100" w:type="dxa"/>
            </w:tcMar>
            <w:vAlign w:val="center"/>
          </w:tcPr>
          <w:p w14:paraId="50EE085A" w14:textId="77777777" w:rsidR="00FD6DCB" w:rsidRDefault="00000000">
            <w:r>
              <w:rPr>
                <w:sz w:val="19"/>
                <w:szCs w:val="19"/>
              </w:rPr>
              <w:t>Aprobado</w:t>
            </w:r>
          </w:p>
        </w:tc>
      </w:tr>
      <w:tr w:rsidR="00FD6DCB" w14:paraId="54207088"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D5F4721" w14:textId="77777777" w:rsidR="00FD6DCB" w:rsidRDefault="00000000">
            <w:r>
              <w:rPr>
                <w:sz w:val="19"/>
                <w:szCs w:val="19"/>
              </w:rPr>
              <w:t>RF05</w:t>
            </w:r>
          </w:p>
        </w:tc>
        <w:tc>
          <w:tcPr>
            <w:tcW w:w="1900" w:type="dxa"/>
            <w:shd w:val="clear" w:color="auto" w:fill="FFFFFF"/>
            <w:tcMar>
              <w:top w:w="80" w:type="dxa"/>
              <w:left w:w="100" w:type="dxa"/>
              <w:bottom w:w="80" w:type="dxa"/>
              <w:right w:w="100" w:type="dxa"/>
            </w:tcMar>
            <w:vAlign w:val="center"/>
          </w:tcPr>
          <w:p w14:paraId="6B388EE2" w14:textId="77777777" w:rsidR="00FD6DCB" w:rsidRDefault="00000000">
            <w:r>
              <w:rPr>
                <w:sz w:val="19"/>
                <w:szCs w:val="19"/>
              </w:rPr>
              <w:t>CP-03</w:t>
            </w:r>
          </w:p>
        </w:tc>
        <w:tc>
          <w:tcPr>
            <w:tcW w:w="1900" w:type="dxa"/>
            <w:shd w:val="clear" w:color="auto" w:fill="FFFFFF"/>
            <w:tcMar>
              <w:top w:w="80" w:type="dxa"/>
              <w:left w:w="100" w:type="dxa"/>
              <w:bottom w:w="80" w:type="dxa"/>
              <w:right w:w="100" w:type="dxa"/>
            </w:tcMar>
            <w:vAlign w:val="center"/>
          </w:tcPr>
          <w:p w14:paraId="73CE6265" w14:textId="77777777" w:rsidR="00FD6DCB" w:rsidRDefault="00000000">
            <w:r>
              <w:rPr>
                <w:sz w:val="19"/>
                <w:szCs w:val="19"/>
              </w:rPr>
              <w:t>CA-03</w:t>
            </w:r>
          </w:p>
        </w:tc>
        <w:tc>
          <w:tcPr>
            <w:tcW w:w="2400" w:type="dxa"/>
            <w:shd w:val="clear" w:color="auto" w:fill="FFFFFF"/>
            <w:tcMar>
              <w:top w:w="80" w:type="dxa"/>
              <w:left w:w="100" w:type="dxa"/>
              <w:bottom w:w="80" w:type="dxa"/>
              <w:right w:w="100" w:type="dxa"/>
            </w:tcMar>
            <w:vAlign w:val="center"/>
          </w:tcPr>
          <w:p w14:paraId="4FA1A4EB" w14:textId="77777777" w:rsidR="00FD6DCB" w:rsidRDefault="00000000">
            <w:r>
              <w:rPr>
                <w:sz w:val="19"/>
                <w:szCs w:val="19"/>
              </w:rPr>
              <w:t>PC4 – Pruebas de aseguramiento</w:t>
            </w:r>
          </w:p>
        </w:tc>
        <w:tc>
          <w:tcPr>
            <w:tcW w:w="2580" w:type="dxa"/>
            <w:shd w:val="clear" w:color="auto" w:fill="FFFFFF"/>
            <w:tcMar>
              <w:top w:w="80" w:type="dxa"/>
              <w:left w:w="100" w:type="dxa"/>
              <w:bottom w:w="80" w:type="dxa"/>
              <w:right w:w="100" w:type="dxa"/>
            </w:tcMar>
            <w:vAlign w:val="center"/>
          </w:tcPr>
          <w:p w14:paraId="07409854" w14:textId="77777777" w:rsidR="00FD6DCB" w:rsidRDefault="00000000">
            <w:r>
              <w:rPr>
                <w:sz w:val="19"/>
                <w:szCs w:val="19"/>
              </w:rPr>
              <w:t>Aprobado</w:t>
            </w:r>
          </w:p>
        </w:tc>
      </w:tr>
      <w:tr w:rsidR="00FD6DCB" w14:paraId="25FA7FD3" w14:textId="77777777">
        <w:tblPrEx>
          <w:tblCellMar>
            <w:top w:w="0" w:type="dxa"/>
            <w:bottom w:w="0" w:type="dxa"/>
          </w:tblCellMar>
        </w:tblPrEx>
        <w:tc>
          <w:tcPr>
            <w:tcW w:w="1300" w:type="dxa"/>
            <w:shd w:val="clear" w:color="auto" w:fill="F2F3F4"/>
            <w:tcMar>
              <w:top w:w="80" w:type="dxa"/>
              <w:left w:w="100" w:type="dxa"/>
              <w:bottom w:w="80" w:type="dxa"/>
              <w:right w:w="100" w:type="dxa"/>
            </w:tcMar>
            <w:vAlign w:val="center"/>
          </w:tcPr>
          <w:p w14:paraId="7B89FD13" w14:textId="77777777" w:rsidR="00FD6DCB" w:rsidRDefault="00000000">
            <w:r>
              <w:rPr>
                <w:sz w:val="19"/>
                <w:szCs w:val="19"/>
              </w:rPr>
              <w:t>RF06</w:t>
            </w:r>
          </w:p>
        </w:tc>
        <w:tc>
          <w:tcPr>
            <w:tcW w:w="1900" w:type="dxa"/>
            <w:shd w:val="clear" w:color="auto" w:fill="F2F3F4"/>
            <w:tcMar>
              <w:top w:w="80" w:type="dxa"/>
              <w:left w:w="100" w:type="dxa"/>
              <w:bottom w:w="80" w:type="dxa"/>
              <w:right w:w="100" w:type="dxa"/>
            </w:tcMar>
            <w:vAlign w:val="center"/>
          </w:tcPr>
          <w:p w14:paraId="77BEC2C7" w14:textId="77777777" w:rsidR="00FD6DCB" w:rsidRDefault="00000000">
            <w:r>
              <w:rPr>
                <w:sz w:val="19"/>
                <w:szCs w:val="19"/>
              </w:rPr>
              <w:t>CP-04</w:t>
            </w:r>
          </w:p>
        </w:tc>
        <w:tc>
          <w:tcPr>
            <w:tcW w:w="1900" w:type="dxa"/>
            <w:shd w:val="clear" w:color="auto" w:fill="F2F3F4"/>
            <w:tcMar>
              <w:top w:w="80" w:type="dxa"/>
              <w:left w:w="100" w:type="dxa"/>
              <w:bottom w:w="80" w:type="dxa"/>
              <w:right w:w="100" w:type="dxa"/>
            </w:tcMar>
            <w:vAlign w:val="center"/>
          </w:tcPr>
          <w:p w14:paraId="6C433650" w14:textId="77777777" w:rsidR="00FD6DCB" w:rsidRDefault="00000000">
            <w:r>
              <w:rPr>
                <w:sz w:val="19"/>
                <w:szCs w:val="19"/>
              </w:rPr>
              <w:t>CA-04</w:t>
            </w:r>
          </w:p>
        </w:tc>
        <w:tc>
          <w:tcPr>
            <w:tcW w:w="2400" w:type="dxa"/>
            <w:shd w:val="clear" w:color="auto" w:fill="F2F3F4"/>
            <w:tcMar>
              <w:top w:w="80" w:type="dxa"/>
              <w:left w:w="100" w:type="dxa"/>
              <w:bottom w:w="80" w:type="dxa"/>
              <w:right w:w="100" w:type="dxa"/>
            </w:tcMar>
            <w:vAlign w:val="center"/>
          </w:tcPr>
          <w:p w14:paraId="69879C29" w14:textId="77777777" w:rsidR="00FD6DCB" w:rsidRDefault="00000000">
            <w:r>
              <w:rPr>
                <w:sz w:val="19"/>
                <w:szCs w:val="19"/>
              </w:rPr>
              <w:t>PC4 – Pruebas de aseguramiento</w:t>
            </w:r>
          </w:p>
        </w:tc>
        <w:tc>
          <w:tcPr>
            <w:tcW w:w="2580" w:type="dxa"/>
            <w:shd w:val="clear" w:color="auto" w:fill="F2F3F4"/>
            <w:tcMar>
              <w:top w:w="80" w:type="dxa"/>
              <w:left w:w="100" w:type="dxa"/>
              <w:bottom w:w="80" w:type="dxa"/>
              <w:right w:w="100" w:type="dxa"/>
            </w:tcMar>
            <w:vAlign w:val="center"/>
          </w:tcPr>
          <w:p w14:paraId="127ECFE7" w14:textId="77777777" w:rsidR="00FD6DCB" w:rsidRDefault="00000000">
            <w:r>
              <w:rPr>
                <w:sz w:val="19"/>
                <w:szCs w:val="19"/>
              </w:rPr>
              <w:t>En revisión</w:t>
            </w:r>
          </w:p>
        </w:tc>
      </w:tr>
      <w:tr w:rsidR="00FD6DCB" w14:paraId="5D633CAF"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16069041" w14:textId="77777777" w:rsidR="00FD6DCB" w:rsidRDefault="00000000">
            <w:r>
              <w:rPr>
                <w:sz w:val="19"/>
                <w:szCs w:val="19"/>
              </w:rPr>
              <w:t>RF09</w:t>
            </w:r>
          </w:p>
        </w:tc>
        <w:tc>
          <w:tcPr>
            <w:tcW w:w="1900" w:type="dxa"/>
            <w:shd w:val="clear" w:color="auto" w:fill="FFFFFF"/>
            <w:tcMar>
              <w:top w:w="80" w:type="dxa"/>
              <w:left w:w="100" w:type="dxa"/>
              <w:bottom w:w="80" w:type="dxa"/>
              <w:right w:w="100" w:type="dxa"/>
            </w:tcMar>
            <w:vAlign w:val="center"/>
          </w:tcPr>
          <w:p w14:paraId="14D8D5D9" w14:textId="77777777" w:rsidR="00FD6DCB" w:rsidRDefault="00000000">
            <w:r>
              <w:rPr>
                <w:sz w:val="19"/>
                <w:szCs w:val="19"/>
              </w:rPr>
              <w:t>CP-05</w:t>
            </w:r>
          </w:p>
        </w:tc>
        <w:tc>
          <w:tcPr>
            <w:tcW w:w="1900" w:type="dxa"/>
            <w:shd w:val="clear" w:color="auto" w:fill="FFFFFF"/>
            <w:tcMar>
              <w:top w:w="80" w:type="dxa"/>
              <w:left w:w="100" w:type="dxa"/>
              <w:bottom w:w="80" w:type="dxa"/>
              <w:right w:w="100" w:type="dxa"/>
            </w:tcMar>
            <w:vAlign w:val="center"/>
          </w:tcPr>
          <w:p w14:paraId="5D909D34" w14:textId="77777777" w:rsidR="00FD6DCB" w:rsidRDefault="00000000">
            <w:r>
              <w:rPr>
                <w:sz w:val="19"/>
                <w:szCs w:val="19"/>
              </w:rPr>
              <w:t>CA-05</w:t>
            </w:r>
          </w:p>
        </w:tc>
        <w:tc>
          <w:tcPr>
            <w:tcW w:w="2400" w:type="dxa"/>
            <w:shd w:val="clear" w:color="auto" w:fill="FFFFFF"/>
            <w:tcMar>
              <w:top w:w="80" w:type="dxa"/>
              <w:left w:w="100" w:type="dxa"/>
              <w:bottom w:w="80" w:type="dxa"/>
              <w:right w:w="100" w:type="dxa"/>
            </w:tcMar>
            <w:vAlign w:val="center"/>
          </w:tcPr>
          <w:p w14:paraId="0FEBB6A6" w14:textId="77777777" w:rsidR="00FD6DCB" w:rsidRDefault="00000000">
            <w:r>
              <w:rPr>
                <w:sz w:val="19"/>
                <w:szCs w:val="19"/>
              </w:rPr>
              <w:t>PC4 – Pruebas de aseguramiento</w:t>
            </w:r>
          </w:p>
        </w:tc>
        <w:tc>
          <w:tcPr>
            <w:tcW w:w="2580" w:type="dxa"/>
            <w:shd w:val="clear" w:color="auto" w:fill="FFFFFF"/>
            <w:tcMar>
              <w:top w:w="80" w:type="dxa"/>
              <w:left w:w="100" w:type="dxa"/>
              <w:bottom w:w="80" w:type="dxa"/>
              <w:right w:w="100" w:type="dxa"/>
            </w:tcMar>
            <w:vAlign w:val="center"/>
          </w:tcPr>
          <w:p w14:paraId="60CAC137" w14:textId="77777777" w:rsidR="00FD6DCB" w:rsidRDefault="00000000">
            <w:r>
              <w:rPr>
                <w:sz w:val="19"/>
                <w:szCs w:val="19"/>
              </w:rPr>
              <w:t>Aprobado</w:t>
            </w:r>
          </w:p>
        </w:tc>
      </w:tr>
      <w:tr w:rsidR="00FD6DCB" w14:paraId="2A0AA0F9" w14:textId="77777777">
        <w:tblPrEx>
          <w:tblCellMar>
            <w:top w:w="0" w:type="dxa"/>
            <w:bottom w:w="0" w:type="dxa"/>
          </w:tblCellMar>
        </w:tblPrEx>
        <w:tc>
          <w:tcPr>
            <w:tcW w:w="1300" w:type="dxa"/>
            <w:shd w:val="clear" w:color="auto" w:fill="F2F3F4"/>
            <w:tcMar>
              <w:top w:w="80" w:type="dxa"/>
              <w:left w:w="100" w:type="dxa"/>
              <w:bottom w:w="80" w:type="dxa"/>
              <w:right w:w="100" w:type="dxa"/>
            </w:tcMar>
            <w:vAlign w:val="center"/>
          </w:tcPr>
          <w:p w14:paraId="431C0062" w14:textId="77777777" w:rsidR="00FD6DCB" w:rsidRDefault="00000000">
            <w:r>
              <w:rPr>
                <w:sz w:val="19"/>
                <w:szCs w:val="19"/>
              </w:rPr>
              <w:t>RNF01</w:t>
            </w:r>
          </w:p>
        </w:tc>
        <w:tc>
          <w:tcPr>
            <w:tcW w:w="1900" w:type="dxa"/>
            <w:shd w:val="clear" w:color="auto" w:fill="F2F3F4"/>
            <w:tcMar>
              <w:top w:w="80" w:type="dxa"/>
              <w:left w:w="100" w:type="dxa"/>
              <w:bottom w:w="80" w:type="dxa"/>
              <w:right w:w="100" w:type="dxa"/>
            </w:tcMar>
            <w:vAlign w:val="center"/>
          </w:tcPr>
          <w:p w14:paraId="24477E47" w14:textId="77777777" w:rsidR="00FD6DCB" w:rsidRDefault="00000000">
            <w:r>
              <w:rPr>
                <w:sz w:val="19"/>
                <w:szCs w:val="19"/>
              </w:rPr>
              <w:t>CP-06</w:t>
            </w:r>
          </w:p>
        </w:tc>
        <w:tc>
          <w:tcPr>
            <w:tcW w:w="1900" w:type="dxa"/>
            <w:shd w:val="clear" w:color="auto" w:fill="F2F3F4"/>
            <w:tcMar>
              <w:top w:w="80" w:type="dxa"/>
              <w:left w:w="100" w:type="dxa"/>
              <w:bottom w:w="80" w:type="dxa"/>
              <w:right w:w="100" w:type="dxa"/>
            </w:tcMar>
            <w:vAlign w:val="center"/>
          </w:tcPr>
          <w:p w14:paraId="65C438FD" w14:textId="77777777" w:rsidR="00FD6DCB" w:rsidRDefault="00000000">
            <w:r>
              <w:rPr>
                <w:sz w:val="19"/>
                <w:szCs w:val="19"/>
              </w:rPr>
              <w:t>CA-06</w:t>
            </w:r>
          </w:p>
        </w:tc>
        <w:tc>
          <w:tcPr>
            <w:tcW w:w="2400" w:type="dxa"/>
            <w:shd w:val="clear" w:color="auto" w:fill="F2F3F4"/>
            <w:tcMar>
              <w:top w:w="80" w:type="dxa"/>
              <w:left w:w="100" w:type="dxa"/>
              <w:bottom w:w="80" w:type="dxa"/>
              <w:right w:w="100" w:type="dxa"/>
            </w:tcMar>
            <w:vAlign w:val="center"/>
          </w:tcPr>
          <w:p w14:paraId="33CB41E4" w14:textId="77777777" w:rsidR="00FD6DCB" w:rsidRDefault="00000000">
            <w:r>
              <w:rPr>
                <w:sz w:val="19"/>
                <w:szCs w:val="19"/>
              </w:rPr>
              <w:t>PC5 – Despliegue</w:t>
            </w:r>
          </w:p>
        </w:tc>
        <w:tc>
          <w:tcPr>
            <w:tcW w:w="2580" w:type="dxa"/>
            <w:shd w:val="clear" w:color="auto" w:fill="F2F3F4"/>
            <w:tcMar>
              <w:top w:w="80" w:type="dxa"/>
              <w:left w:w="100" w:type="dxa"/>
              <w:bottom w:w="80" w:type="dxa"/>
              <w:right w:w="100" w:type="dxa"/>
            </w:tcMar>
            <w:vAlign w:val="center"/>
          </w:tcPr>
          <w:p w14:paraId="17AB8499" w14:textId="77777777" w:rsidR="00FD6DCB" w:rsidRDefault="00000000">
            <w:r>
              <w:rPr>
                <w:sz w:val="19"/>
                <w:szCs w:val="19"/>
              </w:rPr>
              <w:t>Pendiente</w:t>
            </w:r>
          </w:p>
        </w:tc>
      </w:tr>
      <w:tr w:rsidR="00FD6DCB" w14:paraId="36A61F45" w14:textId="77777777">
        <w:tblPrEx>
          <w:tblCellMar>
            <w:top w:w="0" w:type="dxa"/>
            <w:bottom w:w="0" w:type="dxa"/>
          </w:tblCellMar>
        </w:tblPrEx>
        <w:tc>
          <w:tcPr>
            <w:tcW w:w="1300" w:type="dxa"/>
            <w:shd w:val="clear" w:color="auto" w:fill="FFFFFF"/>
            <w:tcMar>
              <w:top w:w="80" w:type="dxa"/>
              <w:left w:w="100" w:type="dxa"/>
              <w:bottom w:w="80" w:type="dxa"/>
              <w:right w:w="100" w:type="dxa"/>
            </w:tcMar>
            <w:vAlign w:val="center"/>
          </w:tcPr>
          <w:p w14:paraId="74CE3D8E" w14:textId="77777777" w:rsidR="00FD6DCB" w:rsidRDefault="00000000">
            <w:r>
              <w:rPr>
                <w:sz w:val="19"/>
                <w:szCs w:val="19"/>
              </w:rPr>
              <w:t>RF07</w:t>
            </w:r>
          </w:p>
        </w:tc>
        <w:tc>
          <w:tcPr>
            <w:tcW w:w="1900" w:type="dxa"/>
            <w:shd w:val="clear" w:color="auto" w:fill="FFFFFF"/>
            <w:tcMar>
              <w:top w:w="80" w:type="dxa"/>
              <w:left w:w="100" w:type="dxa"/>
              <w:bottom w:w="80" w:type="dxa"/>
              <w:right w:w="100" w:type="dxa"/>
            </w:tcMar>
            <w:vAlign w:val="center"/>
          </w:tcPr>
          <w:p w14:paraId="271C6D45" w14:textId="77777777" w:rsidR="00FD6DCB" w:rsidRDefault="00000000">
            <w:r>
              <w:rPr>
                <w:sz w:val="19"/>
                <w:szCs w:val="19"/>
              </w:rPr>
              <w:t>CP-07</w:t>
            </w:r>
          </w:p>
        </w:tc>
        <w:tc>
          <w:tcPr>
            <w:tcW w:w="1900" w:type="dxa"/>
            <w:shd w:val="clear" w:color="auto" w:fill="FFFFFF"/>
            <w:tcMar>
              <w:top w:w="80" w:type="dxa"/>
              <w:left w:w="100" w:type="dxa"/>
              <w:bottom w:w="80" w:type="dxa"/>
              <w:right w:w="100" w:type="dxa"/>
            </w:tcMar>
            <w:vAlign w:val="center"/>
          </w:tcPr>
          <w:p w14:paraId="0898AD23" w14:textId="77777777" w:rsidR="00FD6DCB" w:rsidRDefault="00000000">
            <w:r>
              <w:rPr>
                <w:sz w:val="19"/>
                <w:szCs w:val="19"/>
              </w:rPr>
              <w:t>—</w:t>
            </w:r>
          </w:p>
        </w:tc>
        <w:tc>
          <w:tcPr>
            <w:tcW w:w="2400" w:type="dxa"/>
            <w:shd w:val="clear" w:color="auto" w:fill="FFFFFF"/>
            <w:tcMar>
              <w:top w:w="80" w:type="dxa"/>
              <w:left w:w="100" w:type="dxa"/>
              <w:bottom w:w="80" w:type="dxa"/>
              <w:right w:w="100" w:type="dxa"/>
            </w:tcMar>
            <w:vAlign w:val="center"/>
          </w:tcPr>
          <w:p w14:paraId="6436CC9D" w14:textId="77777777" w:rsidR="00FD6DCB" w:rsidRDefault="00000000">
            <w:r>
              <w:rPr>
                <w:sz w:val="19"/>
                <w:szCs w:val="19"/>
              </w:rPr>
              <w:t>PC3 – Construcción</w:t>
            </w:r>
          </w:p>
        </w:tc>
        <w:tc>
          <w:tcPr>
            <w:tcW w:w="2580" w:type="dxa"/>
            <w:shd w:val="clear" w:color="auto" w:fill="FFFFFF"/>
            <w:tcMar>
              <w:top w:w="80" w:type="dxa"/>
              <w:left w:w="100" w:type="dxa"/>
              <w:bottom w:w="80" w:type="dxa"/>
              <w:right w:w="100" w:type="dxa"/>
            </w:tcMar>
            <w:vAlign w:val="center"/>
          </w:tcPr>
          <w:p w14:paraId="25548604" w14:textId="77777777" w:rsidR="00FD6DCB" w:rsidRDefault="00000000">
            <w:r>
              <w:rPr>
                <w:sz w:val="19"/>
                <w:szCs w:val="19"/>
              </w:rPr>
              <w:t>Aprobado</w:t>
            </w:r>
          </w:p>
        </w:tc>
      </w:tr>
      <w:tr w:rsidR="00FD6DCB" w14:paraId="11DFF467" w14:textId="77777777">
        <w:tblPrEx>
          <w:tblCellMar>
            <w:top w:w="0" w:type="dxa"/>
            <w:bottom w:w="0" w:type="dxa"/>
          </w:tblCellMar>
        </w:tblPrEx>
        <w:tc>
          <w:tcPr>
            <w:tcW w:w="1300" w:type="dxa"/>
            <w:shd w:val="clear" w:color="auto" w:fill="F2F3F4"/>
            <w:tcMar>
              <w:top w:w="80" w:type="dxa"/>
              <w:left w:w="100" w:type="dxa"/>
              <w:bottom w:w="80" w:type="dxa"/>
              <w:right w:w="100" w:type="dxa"/>
            </w:tcMar>
            <w:vAlign w:val="center"/>
          </w:tcPr>
          <w:p w14:paraId="1E0A6F6A" w14:textId="77777777" w:rsidR="00FD6DCB" w:rsidRDefault="00000000">
            <w:r>
              <w:rPr>
                <w:sz w:val="19"/>
                <w:szCs w:val="19"/>
              </w:rPr>
              <w:t>RNF02</w:t>
            </w:r>
          </w:p>
        </w:tc>
        <w:tc>
          <w:tcPr>
            <w:tcW w:w="1900" w:type="dxa"/>
            <w:shd w:val="clear" w:color="auto" w:fill="F2F3F4"/>
            <w:tcMar>
              <w:top w:w="80" w:type="dxa"/>
              <w:left w:w="100" w:type="dxa"/>
              <w:bottom w:w="80" w:type="dxa"/>
              <w:right w:w="100" w:type="dxa"/>
            </w:tcMar>
            <w:vAlign w:val="center"/>
          </w:tcPr>
          <w:p w14:paraId="1160E4B7" w14:textId="77777777" w:rsidR="00FD6DCB" w:rsidRDefault="00000000">
            <w:r>
              <w:rPr>
                <w:sz w:val="19"/>
                <w:szCs w:val="19"/>
              </w:rPr>
              <w:t>CP-08</w:t>
            </w:r>
          </w:p>
        </w:tc>
        <w:tc>
          <w:tcPr>
            <w:tcW w:w="1900" w:type="dxa"/>
            <w:shd w:val="clear" w:color="auto" w:fill="F2F3F4"/>
            <w:tcMar>
              <w:top w:w="80" w:type="dxa"/>
              <w:left w:w="100" w:type="dxa"/>
              <w:bottom w:w="80" w:type="dxa"/>
              <w:right w:w="100" w:type="dxa"/>
            </w:tcMar>
            <w:vAlign w:val="center"/>
          </w:tcPr>
          <w:p w14:paraId="4D330497" w14:textId="77777777" w:rsidR="00FD6DCB" w:rsidRDefault="00000000">
            <w:r>
              <w:rPr>
                <w:sz w:val="19"/>
                <w:szCs w:val="19"/>
              </w:rPr>
              <w:t>—</w:t>
            </w:r>
          </w:p>
        </w:tc>
        <w:tc>
          <w:tcPr>
            <w:tcW w:w="2400" w:type="dxa"/>
            <w:shd w:val="clear" w:color="auto" w:fill="F2F3F4"/>
            <w:tcMar>
              <w:top w:w="80" w:type="dxa"/>
              <w:left w:w="100" w:type="dxa"/>
              <w:bottom w:w="80" w:type="dxa"/>
              <w:right w:w="100" w:type="dxa"/>
            </w:tcMar>
            <w:vAlign w:val="center"/>
          </w:tcPr>
          <w:p w14:paraId="3943F2F7" w14:textId="77777777" w:rsidR="00FD6DCB" w:rsidRDefault="00000000">
            <w:r>
              <w:rPr>
                <w:sz w:val="19"/>
                <w:szCs w:val="19"/>
              </w:rPr>
              <w:t>PC2 – Diseño del sistema</w:t>
            </w:r>
          </w:p>
        </w:tc>
        <w:tc>
          <w:tcPr>
            <w:tcW w:w="2580" w:type="dxa"/>
            <w:shd w:val="clear" w:color="auto" w:fill="F2F3F4"/>
            <w:tcMar>
              <w:top w:w="80" w:type="dxa"/>
              <w:left w:w="100" w:type="dxa"/>
              <w:bottom w:w="80" w:type="dxa"/>
              <w:right w:w="100" w:type="dxa"/>
            </w:tcMar>
            <w:vAlign w:val="center"/>
          </w:tcPr>
          <w:p w14:paraId="7ECCCCF6" w14:textId="77777777" w:rsidR="00FD6DCB" w:rsidRDefault="00000000">
            <w:r>
              <w:rPr>
                <w:sz w:val="19"/>
                <w:szCs w:val="19"/>
              </w:rPr>
              <w:t>Aprobado</w:t>
            </w:r>
          </w:p>
        </w:tc>
      </w:tr>
    </w:tbl>
    <w:p w14:paraId="3CD1AE17" w14:textId="77777777" w:rsidR="00A12DF4" w:rsidRDefault="00A12DF4">
      <w:pPr>
        <w:pStyle w:val="Ttulo1"/>
        <w:spacing w:before="400"/>
      </w:pPr>
    </w:p>
    <w:p w14:paraId="57AFD0C8" w14:textId="16F47FA6" w:rsidR="00FD6DCB" w:rsidRDefault="00000000">
      <w:pPr>
        <w:pStyle w:val="Ttulo1"/>
        <w:spacing w:before="400"/>
      </w:pPr>
      <w:r>
        <w:lastRenderedPageBreak/>
        <w:t>Conclusiones</w:t>
      </w:r>
    </w:p>
    <w:p w14:paraId="0EE97FCC" w14:textId="77777777" w:rsidR="00FD6DCB" w:rsidRDefault="00000000">
      <w:pPr>
        <w:spacing w:after="200" w:line="300" w:lineRule="auto"/>
        <w:jc w:val="both"/>
      </w:pPr>
      <w:r>
        <w:t xml:space="preserve">La elaboración de este modelado digital permitió comprobar que el aseguramiento de la calidad deja de ser un discurso abstracto en el momento en que se traduce en artefactos concretos: clases, relaciones, criterios de aceptación y puntos de control verificables. Representar a Requisito, </w:t>
      </w:r>
      <w:proofErr w:type="spellStart"/>
      <w:r>
        <w:t>CriterioAceptacion</w:t>
      </w:r>
      <w:proofErr w:type="spellEnd"/>
      <w:r>
        <w:t xml:space="preserve"> y </w:t>
      </w:r>
      <w:proofErr w:type="spellStart"/>
      <w:r>
        <w:t>CasoDePrueba</w:t>
      </w:r>
      <w:proofErr w:type="spellEnd"/>
      <w:r>
        <w:t xml:space="preserve"> como clases dentro del mismo modelo que describe el negocio, y no como documentos separados, hace evidente que la calidad debe diseñarse junto con el sistema y no agregarse después de construido.</w:t>
      </w:r>
    </w:p>
    <w:p w14:paraId="2ED8613E" w14:textId="77777777" w:rsidR="00FD6DCB" w:rsidRDefault="00000000">
      <w:pPr>
        <w:spacing w:after="200" w:line="300" w:lineRule="auto"/>
        <w:jc w:val="both"/>
      </w:pPr>
      <w:r>
        <w:t xml:space="preserve">Asimismo, la construcción de la matriz de trazabilidad reveló que algunos requisitos no funcionales, como el rendimiento del </w:t>
      </w:r>
      <w:proofErr w:type="spellStart"/>
      <w:r>
        <w:t>checkout</w:t>
      </w:r>
      <w:proofErr w:type="spellEnd"/>
      <w:r>
        <w:t>, son más difíciles de verificar de forma temprana y suelen quedar pendientes hasta fases cercanas al despliegue, lo que confirma la importancia de distribuir los puntos de control a lo largo de todo el ciclo de vida y no concentrarlos únicamente en la etapa de pruebas finales.</w:t>
      </w:r>
    </w:p>
    <w:p w14:paraId="3E1760D7" w14:textId="77777777" w:rsidR="00FD6DCB" w:rsidRDefault="00000000">
      <w:pPr>
        <w:spacing w:after="200" w:line="300" w:lineRule="auto"/>
        <w:jc w:val="both"/>
      </w:pPr>
      <w:r>
        <w:t>Finalmente, este ejercicio reforzó la idea de que un modelo UML bien estructurado —con una separación clara entre el dominio funcional y el dominio de calidad— facilita la comunicación entre analistas, desarrolladores y responsables de QA, ya que todos pueden ubicar en un mismo lenguaje visual tanto lo que el sistema debe hacer como la manera en que se comprobará que efectivamente lo hace.</w:t>
      </w:r>
    </w:p>
    <w:p w14:paraId="21EADF5D" w14:textId="77777777" w:rsidR="00FD6DCB" w:rsidRDefault="00000000">
      <w:pPr>
        <w:pStyle w:val="Ttulo1"/>
        <w:spacing w:before="400"/>
      </w:pPr>
      <w:r>
        <w:t>Referencias</w:t>
      </w:r>
    </w:p>
    <w:p w14:paraId="4A87C2A9" w14:textId="77777777" w:rsidR="00FD6DCB" w:rsidRDefault="00000000">
      <w:pPr>
        <w:spacing w:after="200" w:line="300" w:lineRule="auto"/>
        <w:ind w:left="720" w:hanging="720"/>
        <w:jc w:val="both"/>
      </w:pPr>
      <w:r>
        <w:t>Cornejo-Aparicio, V., Flores-Silva, S., Bedregal-Alpaca, N., &amp; Tupacyupanqui-</w:t>
      </w:r>
      <w:proofErr w:type="spellStart"/>
      <w:r>
        <w:t>Jaen</w:t>
      </w:r>
      <w:proofErr w:type="spellEnd"/>
      <w:r>
        <w:t xml:space="preserve">, D. (2020). Modelo procedimental para la especificación de requisitos funcionales en la construcción de software. Revista Ibérica de Sistemas e </w:t>
      </w:r>
      <w:proofErr w:type="spellStart"/>
      <w:r>
        <w:t>Tecnologias</w:t>
      </w:r>
      <w:proofErr w:type="spellEnd"/>
      <w:r>
        <w:t xml:space="preserve"> de </w:t>
      </w:r>
      <w:proofErr w:type="spellStart"/>
      <w:r>
        <w:t>Informação</w:t>
      </w:r>
      <w:proofErr w:type="spellEnd"/>
      <w:r>
        <w:t>, 571–586. https://www-proquest-com.ezproxy.uniminuto.edu/scholarly-journals/modelo-procedimental-para-la-especificaci%C3%B3n-de/docview/2385371243/se-2?accountid=48797</w:t>
      </w:r>
    </w:p>
    <w:p w14:paraId="554398FF" w14:textId="77777777" w:rsidR="00FD6DCB" w:rsidRDefault="00000000">
      <w:pPr>
        <w:spacing w:after="200" w:line="300" w:lineRule="auto"/>
        <w:ind w:left="720" w:hanging="720"/>
        <w:jc w:val="both"/>
      </w:pPr>
      <w:r>
        <w:t>Paredes, L., Benavides, L., &amp; Sánchez, N. (2017). Guía de recomendación para la selección de un modelo de calidad para la mejora de procesos de software (SPI). Revista Ciencias Estratégicas. https://www-proquest-com.ezproxy.uniminuto.edu/docview/2015771131?pq-origsite=summon</w:t>
      </w:r>
    </w:p>
    <w:p w14:paraId="1D51530B" w14:textId="77777777" w:rsidR="00FD6DCB" w:rsidRDefault="00000000">
      <w:pPr>
        <w:spacing w:after="200" w:line="300" w:lineRule="auto"/>
        <w:ind w:left="720" w:hanging="720"/>
        <w:jc w:val="both"/>
      </w:pPr>
      <w:r>
        <w:t xml:space="preserve">Angarita, L. (2021). Aplicación del proceso personal de software en cursos de ingeniería de software. Revista Ibérica de Sistemas e </w:t>
      </w:r>
      <w:proofErr w:type="spellStart"/>
      <w:r>
        <w:t>Tecnologias</w:t>
      </w:r>
      <w:proofErr w:type="spellEnd"/>
      <w:r>
        <w:t xml:space="preserve"> de </w:t>
      </w:r>
      <w:proofErr w:type="spellStart"/>
      <w:r>
        <w:t>Informação</w:t>
      </w:r>
      <w:proofErr w:type="spellEnd"/>
      <w:r>
        <w:t>. https://www-proquest-com.ezproxy.uniminuto.edu/scholarly-journals/aplicaci%C3%B3n-del-proceso-personal-de-software-en/docview/2562270386/se-2?accountid=48797</w:t>
      </w:r>
    </w:p>
    <w:p w14:paraId="53EB8FC2" w14:textId="77777777" w:rsidR="00FD6DCB" w:rsidRDefault="00000000">
      <w:pPr>
        <w:spacing w:after="200" w:line="300" w:lineRule="auto"/>
        <w:ind w:left="720" w:hanging="720"/>
        <w:jc w:val="both"/>
      </w:pPr>
      <w:r w:rsidRPr="00A12DF4">
        <w:rPr>
          <w:lang w:val="en-US"/>
        </w:rPr>
        <w:t>International Organization for Standardization. (2011). ISO/IEC 25010:2011 — Systems and software engineering — Systems and software Quality Requirements and Evaluation (</w:t>
      </w:r>
      <w:proofErr w:type="spellStart"/>
      <w:r w:rsidRPr="00A12DF4">
        <w:rPr>
          <w:lang w:val="en-US"/>
        </w:rPr>
        <w:t>SQuaRE</w:t>
      </w:r>
      <w:proofErr w:type="spellEnd"/>
      <w:r w:rsidRPr="00A12DF4">
        <w:rPr>
          <w:lang w:val="en-US"/>
        </w:rPr>
        <w:t xml:space="preserve">) — System and software quality models. </w:t>
      </w:r>
      <w:r>
        <w:t>ISO.</w:t>
      </w:r>
    </w:p>
    <w:sectPr w:rsidR="00FD6DCB">
      <w:headerReference w:type="default" r:id="rId10"/>
      <w:footerReference w:type="default" r:id="rId1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AFEB8" w14:textId="77777777" w:rsidR="00DE0EF5" w:rsidRDefault="00DE0EF5">
      <w:r>
        <w:separator/>
      </w:r>
    </w:p>
  </w:endnote>
  <w:endnote w:type="continuationSeparator" w:id="0">
    <w:p w14:paraId="1FCCE3FA" w14:textId="77777777" w:rsidR="00DE0EF5" w:rsidRDefault="00DE0E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78E7" w14:textId="77777777" w:rsidR="00FD6DCB" w:rsidRDefault="00000000">
    <w:pPr>
      <w:jc w:val="center"/>
    </w:pPr>
    <w:r>
      <w:rPr>
        <w:color w:val="AEB6BF"/>
        <w:sz w:val="18"/>
        <w:szCs w:val="18"/>
      </w:rPr>
      <w:fldChar w:fldCharType="begin"/>
    </w:r>
    <w:r>
      <w:rPr>
        <w:color w:val="AEB6BF"/>
        <w:sz w:val="18"/>
        <w:szCs w:val="18"/>
      </w:rPr>
      <w:instrText>PAGE</w:instrText>
    </w:r>
    <w:r>
      <w:rPr>
        <w:color w:val="AEB6BF"/>
        <w:sz w:val="18"/>
        <w:szCs w:val="18"/>
      </w:rPr>
      <w:fldChar w:fldCharType="separate"/>
    </w:r>
    <w:r w:rsidR="00A12DF4">
      <w:rPr>
        <w:noProof/>
        <w:color w:val="AEB6BF"/>
        <w:sz w:val="18"/>
        <w:szCs w:val="18"/>
      </w:rPr>
      <w:t>2</w:t>
    </w:r>
    <w:r>
      <w:rPr>
        <w:color w:val="AEB6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30ED7" w14:textId="77777777" w:rsidR="00DE0EF5" w:rsidRDefault="00DE0EF5">
      <w:r>
        <w:separator/>
      </w:r>
    </w:p>
  </w:footnote>
  <w:footnote w:type="continuationSeparator" w:id="0">
    <w:p w14:paraId="1F8F1EA7" w14:textId="77777777" w:rsidR="00DE0EF5" w:rsidRDefault="00DE0E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2B5D" w14:textId="77777777" w:rsidR="00FD6DCB" w:rsidRDefault="00000000">
    <w:pPr>
      <w:jc w:val="right"/>
    </w:pPr>
    <w:proofErr w:type="spellStart"/>
    <w:r>
      <w:rPr>
        <w:color w:val="AEB6BF"/>
        <w:sz w:val="16"/>
        <w:szCs w:val="16"/>
      </w:rPr>
      <w:t>EcoMarket</w:t>
    </w:r>
    <w:proofErr w:type="spellEnd"/>
    <w:r>
      <w:rPr>
        <w:color w:val="AEB6BF"/>
        <w:sz w:val="16"/>
        <w:szCs w:val="16"/>
      </w:rPr>
      <w:t xml:space="preserve"> – Modelado digital de aseguramiento de la calidad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60AB9"/>
    <w:multiLevelType w:val="hybridMultilevel"/>
    <w:tmpl w:val="5D3414A6"/>
    <w:lvl w:ilvl="0" w:tplc="A8A8AD96">
      <w:start w:val="1"/>
      <w:numFmt w:val="bullet"/>
      <w:lvlText w:val="●"/>
      <w:lvlJc w:val="left"/>
      <w:pPr>
        <w:ind w:left="720" w:hanging="360"/>
      </w:pPr>
    </w:lvl>
    <w:lvl w:ilvl="1" w:tplc="ED3A6DE6">
      <w:start w:val="1"/>
      <w:numFmt w:val="bullet"/>
      <w:lvlText w:val="○"/>
      <w:lvlJc w:val="left"/>
      <w:pPr>
        <w:ind w:left="1440" w:hanging="360"/>
      </w:pPr>
    </w:lvl>
    <w:lvl w:ilvl="2" w:tplc="95602290">
      <w:start w:val="1"/>
      <w:numFmt w:val="bullet"/>
      <w:lvlText w:val="■"/>
      <w:lvlJc w:val="left"/>
      <w:pPr>
        <w:ind w:left="2160" w:hanging="360"/>
      </w:pPr>
    </w:lvl>
    <w:lvl w:ilvl="3" w:tplc="7B32CD9C">
      <w:start w:val="1"/>
      <w:numFmt w:val="bullet"/>
      <w:lvlText w:val="●"/>
      <w:lvlJc w:val="left"/>
      <w:pPr>
        <w:ind w:left="2880" w:hanging="360"/>
      </w:pPr>
    </w:lvl>
    <w:lvl w:ilvl="4" w:tplc="8BA24516">
      <w:start w:val="1"/>
      <w:numFmt w:val="bullet"/>
      <w:lvlText w:val="○"/>
      <w:lvlJc w:val="left"/>
      <w:pPr>
        <w:ind w:left="3600" w:hanging="360"/>
      </w:pPr>
    </w:lvl>
    <w:lvl w:ilvl="5" w:tplc="BC5C8664">
      <w:start w:val="1"/>
      <w:numFmt w:val="bullet"/>
      <w:lvlText w:val="■"/>
      <w:lvlJc w:val="left"/>
      <w:pPr>
        <w:ind w:left="4320" w:hanging="360"/>
      </w:pPr>
    </w:lvl>
    <w:lvl w:ilvl="6" w:tplc="2034D50A">
      <w:start w:val="1"/>
      <w:numFmt w:val="bullet"/>
      <w:lvlText w:val="●"/>
      <w:lvlJc w:val="left"/>
      <w:pPr>
        <w:ind w:left="5040" w:hanging="360"/>
      </w:pPr>
    </w:lvl>
    <w:lvl w:ilvl="7" w:tplc="6E5C2A24">
      <w:start w:val="1"/>
      <w:numFmt w:val="bullet"/>
      <w:lvlText w:val="●"/>
      <w:lvlJc w:val="left"/>
      <w:pPr>
        <w:ind w:left="5760" w:hanging="360"/>
      </w:pPr>
    </w:lvl>
    <w:lvl w:ilvl="8" w:tplc="FD1006BA">
      <w:start w:val="1"/>
      <w:numFmt w:val="bullet"/>
      <w:lvlText w:val="●"/>
      <w:lvlJc w:val="left"/>
      <w:pPr>
        <w:ind w:left="6480" w:hanging="360"/>
      </w:pPr>
    </w:lvl>
  </w:abstractNum>
  <w:num w:numId="1" w16cid:durableId="2099908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DCB"/>
    <w:rsid w:val="00383999"/>
    <w:rsid w:val="00A12DF4"/>
    <w:rsid w:val="00DE0EF5"/>
    <w:rsid w:val="00FD6DC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6ADAC"/>
  <w15:docId w15:val="{A3549511-0DAE-4C23-918D-B5B1F4E5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2833"/>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154360"/>
      <w:sz w:val="30"/>
      <w:szCs w:val="30"/>
    </w:rPr>
  </w:style>
  <w:style w:type="paragraph" w:styleId="Ttulo2">
    <w:name w:val="heading 2"/>
    <w:uiPriority w:val="9"/>
    <w:unhideWhenUsed/>
    <w:qFormat/>
    <w:pPr>
      <w:spacing w:before="240" w:after="140"/>
      <w:outlineLvl w:val="1"/>
    </w:pPr>
    <w:rPr>
      <w:b/>
      <w:bCs/>
      <w:color w:val="1B4F7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12DF4"/>
    <w:pPr>
      <w:tabs>
        <w:tab w:val="center" w:pos="4252"/>
        <w:tab w:val="right" w:pos="8504"/>
      </w:tabs>
    </w:pPr>
  </w:style>
  <w:style w:type="character" w:customStyle="1" w:styleId="EncabezadoCar">
    <w:name w:val="Encabezado Car"/>
    <w:basedOn w:val="Fuentedeprrafopredeter"/>
    <w:link w:val="Encabezado"/>
    <w:uiPriority w:val="99"/>
    <w:rsid w:val="00A12DF4"/>
  </w:style>
  <w:style w:type="paragraph" w:styleId="Piedepgina">
    <w:name w:val="footer"/>
    <w:basedOn w:val="Normal"/>
    <w:link w:val="PiedepginaCar"/>
    <w:uiPriority w:val="99"/>
    <w:unhideWhenUsed/>
    <w:rsid w:val="00A12DF4"/>
    <w:pPr>
      <w:tabs>
        <w:tab w:val="center" w:pos="4252"/>
        <w:tab w:val="right" w:pos="8504"/>
      </w:tabs>
    </w:pPr>
  </w:style>
  <w:style w:type="character" w:customStyle="1" w:styleId="PiedepginaCar">
    <w:name w:val="Pie de página Car"/>
    <w:basedOn w:val="Fuentedeprrafopredeter"/>
    <w:link w:val="Piedepgina"/>
    <w:uiPriority w:val="99"/>
    <w:rsid w:val="00A12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2775</Words>
  <Characters>15264</Characters>
  <Application>Microsoft Office Word</Application>
  <DocSecurity>0</DocSecurity>
  <Lines>127</Lines>
  <Paragraphs>36</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astudillo</cp:lastModifiedBy>
  <cp:revision>2</cp:revision>
  <dcterms:created xsi:type="dcterms:W3CDTF">2026-07-28T03:00:00Z</dcterms:created>
  <dcterms:modified xsi:type="dcterms:W3CDTF">2026-07-28T03:05:00Z</dcterms:modified>
</cp:coreProperties>
</file>