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val="false"/>
          <w:iCs w:val="false"/>
          <w:color w:val="000000"/>
          <w:sz w:val="26"/>
          <w:szCs w:val="26"/>
        </w:rPr>
        <w:t xml:space="preserve">ESTÁNDARES Y MÉTRICAS DE CALIDAD EN EL DESARROLLO DE SOFTWARE</w:t>
      </w:r>
    </w:p>
    <w:p>
      <w:pPr>
        <w:spacing w:after="200"/>
        <w:jc w:val="center"/>
      </w:pPr>
      <w:r>
        <w:rPr>
          <w:b w:val="false"/>
          <w:bCs w:val="false"/>
          <w:i w:val="false"/>
          <w:iCs w:val="false"/>
          <w:color w:val="000000"/>
          <w:sz w:val="22"/>
          <w:szCs w:val="22"/>
        </w:rPr>
        <w:t xml:space="preserve">Especialización en Desarrollo de Software</w:t>
      </w:r>
    </w:p>
    <w:p>
      <w:pPr>
        <w:spacing w:after="300"/>
        <w:jc w:val="center"/>
      </w:pPr>
      <w:r>
        <w:rPr>
          <w:b w:val="false"/>
          <w:bCs w:val="false"/>
          <w:i w:val="false"/>
          <w:iCs w:val="false"/>
          <w:color w:val="000000"/>
          <w:sz w:val="22"/>
          <w:szCs w:val="22"/>
        </w:rPr>
        <w:t xml:space="preserve">Semana 5 — Técnicas de gestión de la calidad</w:t>
      </w:r>
    </w:p>
    <w:p>
      <w:pPr>
        <w:spacing w:after="80"/>
        <w:jc w:val="center"/>
      </w:pPr>
      <w:r>
        <w:rPr>
          <w:b/>
          <w:bCs/>
          <w:i w:val="false"/>
          <w:iCs w:val="false"/>
          <w:color w:val="000000"/>
          <w:sz w:val="26"/>
          <w:szCs w:val="26"/>
        </w:rPr>
        <w:t xml:space="preserve">Ejercicio de Clase — Modelo Procedimental para la Especificación de Requisitos Funcionales</w:t>
      </w:r>
    </w:p>
    <w:p>
      <w:pPr>
        <w:spacing w:after="200"/>
        <w:jc w:val="center"/>
      </w:pPr>
      <w:r>
        <w:rPr>
          <w:b w:val="false"/>
          <w:bCs w:val="false"/>
          <w:i/>
          <w:iCs/>
          <w:color w:val="000000"/>
          <w:sz w:val="22"/>
          <w:szCs w:val="22"/>
        </w:rPr>
        <w:t xml:space="preserve">Sistema de Gestión de Citas Médicas — Clínica San Rafael</w:t>
      </w:r>
    </w:p>
    <w:p>
      <w:pPr>
        <w:spacing w:after="200"/>
        <w:jc w:val="center"/>
      </w:pPr>
      <w:r>
        <w:rPr>
          <w:b/>
          <w:bCs/>
          <w:i w:val="false"/>
          <w:iCs w:val="false"/>
          <w:color w:val="C00000"/>
          <w:sz w:val="24"/>
          <w:szCs w:val="24"/>
        </w:rPr>
        <w:t xml:space="preserve">VERSIÓN PROFESOR — SOLUCIONARIO Y GUÍA DE CLASE</w:t>
      </w:r>
    </w:p>
    <w:p>
      <w:pPr>
        <w:spacing w:after="120"/>
      </w:pPr>
      <w:r>
        <w:rPr>
          <w:b/>
          <w:bCs/>
          <w:i w:val="false"/>
          <w:iCs w:val="false"/>
          <w:sz w:val="20"/>
          <w:szCs w:val="20"/>
        </w:rPr>
        <w:t xml:space="preserve">Resultados de aprendizaje:</w:t>
      </w:r>
    </w:p>
    <w:p>
      <w:pPr>
        <w:pStyle w:val="ListParagraph"/>
        <w:numPr>
          <w:ilvl w:val="0"/>
          <w:numId w:val="1"/>
        </w:numPr>
        <w:spacing w:after="80"/>
      </w:pPr>
      <w:r>
        <w:t xml:space="preserve">Realiza la especificación del software.</w:t>
      </w:r>
    </w:p>
    <w:p>
      <w:pPr>
        <w:pStyle w:val="ListParagraph"/>
        <w:numPr>
          <w:ilvl w:val="0"/>
          <w:numId w:val="1"/>
        </w:numPr>
        <w:spacing w:after="80"/>
      </w:pPr>
      <w:r>
        <w:t xml:space="preserve">Identifica los requisitos de calidad del software.</w:t>
      </w:r>
    </w:p>
    <w:p>
      <w:pPr>
        <w:spacing w:after="120"/>
      </w:pPr>
      <w:r>
        <w:rPr>
          <w:b w:val="false"/>
          <w:bCs w:val="false"/>
          <w:i w:val="false"/>
          <w:iCs w:val="false"/>
          <w:sz w:val="20"/>
          <w:szCs w:val="20"/>
        </w:rPr>
        <w:t xml:space="preserve">Este documento contiene la solución completa de referencia del ejercicio "Sistema de Gestión de Citas Médicas — Clínica San Rafael", construido como caso paralelo al ejemplo desarrollado en el material de Semana 5 (Sistema de Gestión Académica). Está diseñado para que el docente lo use como pauta de corrección frente a la Versión Estudiante, que entrega a los aprendices la narrativa del caso y las plantillas en blanco de los 8 pasos del modelo.</w:t>
      </w:r>
    </w:p>
    <w:tbl>
      <w:tblPr>
        <w:tblW w:type="dxa" w:w="10500"/>
        <w:tblBorders>
          <w:top w:val="single" w:color="2E74B5" w:sz="8"/>
          <w:left w:val="single" w:color="2E74B5" w:sz="8"/>
          <w:bottom w:val="single" w:color="2E74B5" w:sz="8"/>
          <w:right w:val="single" w:color="2E74B5" w:sz="8"/>
          <w:insideH w:val="single" w:color="auto" w:sz="4"/>
          <w:insideV w:val="single" w:color="auto" w:sz="4"/>
        </w:tblBorders>
      </w:tblPr>
      <w:tblGrid>
        <w:gridCol w:w="100"/>
      </w:tblGrid>
      <w:tr>
        <w:tc>
          <w:tcPr>
            <w:tcW w:type="dxa" w:w="10500"/>
            <w:shd w:fill="EAF1FB" w:val="clear"/>
            <w:tcMar>
              <w:top w:type="dxa" w:w="120"/>
              <w:left w:type="dxa" w:w="150"/>
              <w:bottom w:type="dxa" w:w="120"/>
              <w:right w:type="dxa" w:w="150"/>
            </w:tcMar>
          </w:tcPr>
          <w:p>
            <w:pPr>
              <w:spacing w:after="60"/>
            </w:pPr>
            <w:r>
              <w:rPr>
                <w:b/>
                <w:bCs/>
                <w:color w:val="1F3864"/>
                <w:sz w:val="20"/>
                <w:szCs w:val="20"/>
              </w:rPr>
              <w:t xml:space="preserve">Nota para el docente</w:t>
            </w:r>
          </w:p>
          <w:p>
            <w:pPr>
              <w:spacing w:after="40"/>
            </w:pPr>
            <w:r>
              <w:rPr>
                <w:sz w:val="19"/>
                <w:szCs w:val="19"/>
              </w:rPr>
              <w:t xml:space="preserve">Los valores, nombres, fechas y cifras de este solucionario son de referencia: sirven para mostrar la forma y el nivel de detalle esperado, no como única respuesta correcta.</w:t>
            </w:r>
          </w:p>
          <w:p>
            <w:pPr>
              <w:spacing w:after="40"/>
            </w:pPr>
            <w:r>
              <w:rPr>
                <w:sz w:val="19"/>
                <w:szCs w:val="19"/>
              </w:rPr>
              <w:t xml:space="preserve">Al final del documento encontrará una Rúbrica de Evaluación sugerida (100 puntos) para calificar las entregas de los estudiantes.</w:t>
            </w:r>
          </w:p>
          <w:p>
            <w:pPr>
              <w:spacing w:after="40"/>
            </w:pPr>
            <w:r>
              <w:rPr>
                <w:sz w:val="19"/>
                <w:szCs w:val="19"/>
              </w:rPr>
              <w:t xml:space="preserve">Se recomienda distribuir el ejercicio en 2 sesiones de clase: Sesión 1 = Pasos 1 a 5 (Educción), Sesión 2 = Pasos 6 a 8 (Elicitación y Especificación).</w:t>
            </w:r>
          </w:p>
        </w:tc>
      </w:tr>
    </w:tbl>
    <w:p>
      <w:pPr>
        <w:pStyle w:val="Heading1"/>
        <w:spacing w:after="140" w:before="320"/>
      </w:pPr>
      <w:r>
        <w:rPr>
          <w:b/>
          <w:bCs/>
          <w:color w:val="1F3864"/>
          <w:sz w:val="30"/>
          <w:szCs w:val="30"/>
        </w:rPr>
        <w:t xml:space="preserve">Contenido del Ejercicio</w:t>
      </w:r>
    </w:p>
    <w:p>
      <w:pPr>
        <w:spacing w:after="120"/>
      </w:pPr>
      <w:r>
        <w:rPr>
          <w:b w:val="false"/>
          <w:bCs w:val="false"/>
          <w:i w:val="false"/>
          <w:iCs w:val="false"/>
          <w:sz w:val="20"/>
          <w:szCs w:val="20"/>
        </w:rPr>
        <w:t xml:space="preserve">El presente ejercicio replica, sobre un caso distinto (una clínica de consulta externa), el Modelo Procedimental para la Especificación de Requisitos Funcionales de ocho pasos secuenciales, alineado con IEEE-STD-830, ISO/IEC 25010 e ISO/IEC 29110.</w:t>
      </w:r>
    </w:p>
    <w:p>
      <w:pPr>
        <w:pStyle w:val="ListParagraph"/>
        <w:numPr>
          <w:ilvl w:val="0"/>
          <w:numId w:val="1"/>
        </w:numPr>
        <w:spacing w:after="80"/>
      </w:pPr>
      <w:r>
        <w:t xml:space="preserve">Paso 1 — Definición del Contexto de Uso y Propósito del Software</w:t>
      </w:r>
    </w:p>
    <w:p>
      <w:pPr>
        <w:pStyle w:val="ListParagraph"/>
        <w:numPr>
          <w:ilvl w:val="0"/>
          <w:numId w:val="1"/>
        </w:numPr>
        <w:spacing w:after="80"/>
      </w:pPr>
      <w:r>
        <w:t xml:space="preserve">Paso 2 — Identificación y Registro de Stakeholders</w:t>
      </w:r>
    </w:p>
    <w:p>
      <w:pPr>
        <w:pStyle w:val="ListParagraph"/>
        <w:numPr>
          <w:ilvl w:val="0"/>
          <w:numId w:val="1"/>
        </w:numPr>
        <w:spacing w:after="80"/>
      </w:pPr>
      <w:r>
        <w:t xml:space="preserve">Paso 3 — Construcción de la Matriz Usuario-Escenario (Educción — Preparación)</w:t>
      </w:r>
    </w:p>
    <w:p>
      <w:pPr>
        <w:pStyle w:val="ListParagraph"/>
        <w:numPr>
          <w:ilvl w:val="0"/>
          <w:numId w:val="1"/>
        </w:numPr>
        <w:spacing w:after="80"/>
      </w:pPr>
      <w:r>
        <w:t xml:space="preserve">Paso 4 — Diseño y Aplicación de Instrumentos de Entrevista (Educción — Captura)</w:t>
      </w:r>
    </w:p>
    <w:p>
      <w:pPr>
        <w:pStyle w:val="ListParagraph"/>
        <w:numPr>
          <w:ilvl w:val="0"/>
          <w:numId w:val="1"/>
        </w:numPr>
        <w:spacing w:after="80"/>
      </w:pPr>
      <w:r>
        <w:t xml:space="preserve">Paso 5 — Consolidación y Validación mediante Actas de Entrevista (Educción — Cierre)</w:t>
      </w:r>
    </w:p>
    <w:p>
      <w:pPr>
        <w:pStyle w:val="ListParagraph"/>
        <w:numPr>
          <w:ilvl w:val="0"/>
          <w:numId w:val="1"/>
        </w:numPr>
        <w:spacing w:after="80"/>
      </w:pPr>
      <w:r>
        <w:t xml:space="preserve">Paso 6 — Análisis, Agrupación y Caracterización de Escenarios (Elicitación)</w:t>
      </w:r>
    </w:p>
    <w:p>
      <w:pPr>
        <w:pStyle w:val="ListParagraph"/>
        <w:numPr>
          <w:ilvl w:val="0"/>
          <w:numId w:val="1"/>
        </w:numPr>
        <w:spacing w:after="80"/>
      </w:pPr>
      <w:r>
        <w:t xml:space="preserve">Paso 7 — Elaboración del Catálogo de Requisitos Funcionales (Especificación — Inventario)</w:t>
      </w:r>
    </w:p>
    <w:p>
      <w:pPr>
        <w:pStyle w:val="ListParagraph"/>
        <w:numPr>
          <w:ilvl w:val="0"/>
          <w:numId w:val="1"/>
        </w:numPr>
        <w:spacing w:after="80"/>
      </w:pPr>
      <w:r>
        <w:t xml:space="preserve">Paso 8 — Especificación Detallada de Requisitos Funcionales (Especificación — Formalización)</w:t>
      </w:r>
    </w:p>
    <w:p>
      <w:pPr>
        <w:pStyle w:val="ListParagraph"/>
        <w:numPr>
          <w:ilvl w:val="0"/>
          <w:numId w:val="1"/>
        </w:numPr>
        <w:spacing w:after="80"/>
      </w:pPr>
      <w:r>
        <w:t xml:space="preserve">Criterios de Calidad Medibles por Paso</w:t>
      </w:r>
    </w:p>
    <w:p>
      <w:pPr>
        <w:pStyle w:val="ListParagraph"/>
        <w:numPr>
          <w:ilvl w:val="0"/>
          <w:numId w:val="1"/>
        </w:numPr>
        <w:spacing w:after="80"/>
      </w:pPr>
      <w:r>
        <w:t xml:space="preserve">Conclusiones</w:t>
      </w:r>
    </w:p>
    <w:p>
      <w:pPr>
        <w:pStyle w:val="ListParagraph"/>
        <w:numPr>
          <w:ilvl w:val="0"/>
          <w:numId w:val="1"/>
        </w:numPr>
        <w:spacing w:after="80"/>
      </w:pPr>
      <w:r>
        <w:t xml:space="preserve">Rúbrica de Evaluación (versión profesor)</w:t>
      </w:r>
    </w:p>
    <w:p>
      <w:r>
        <w:br w:type="page"/>
      </w:r>
    </w:p>
    <w:p>
      <w:pPr>
        <w:pStyle w:val="Heading1"/>
        <w:spacing w:after="140" w:before="320"/>
      </w:pPr>
      <w:r>
        <w:rPr>
          <w:b/>
          <w:bCs/>
          <w:color w:val="1F3864"/>
          <w:sz w:val="30"/>
          <w:szCs w:val="30"/>
        </w:rPr>
        <w:t xml:space="preserve">PASO 1 — Definición del Contexto de Uso y Propósito del Software</w:t>
      </w:r>
    </w:p>
    <w:p>
      <w:pPr>
        <w:pStyle w:val="Heading2"/>
        <w:spacing w:after="100" w:before="220"/>
      </w:pPr>
      <w:r>
        <w:rPr>
          <w:b/>
          <w:bCs/>
          <w:color w:val="1F3864"/>
          <w:sz w:val="24"/>
          <w:szCs w:val="24"/>
        </w:rPr>
        <w:t xml:space="preserve">Caso: Clínica San Rafael</w:t>
      </w:r>
    </w:p>
    <w:p>
      <w:pPr>
        <w:spacing w:after="120"/>
      </w:pPr>
      <w:r>
        <w:rPr>
          <w:b w:val="false"/>
          <w:bCs w:val="false"/>
          <w:i w:val="false"/>
          <w:iCs w:val="false"/>
          <w:sz w:val="20"/>
          <w:szCs w:val="20"/>
        </w:rPr>
        <w:t xml:space="preserve">La Clínica San Rafael es una IPS de mediano tamaño con dos sedes (Sede Centro y Sede Norte) que presta consulta externa en medicina general y cuatro especialidades (pediatría, ginecología, cardiología y medicina interna). Actualmente el agendamiento de citas se realiza por teléfono y en un cuaderno físico por consultorio, lo que genera duplicidad de citas, sobrecupos y tiempos de espera prolongados. La Dirección Médica decidió implementar un Sistema de Gestión de Citas Médicas (SGCM).</w:t>
      </w:r>
    </w:p>
    <w:p>
      <w:pPr>
        <w:pStyle w:val="Heading2"/>
        <w:spacing w:after="100" w:before="220"/>
      </w:pPr>
      <w:r>
        <w:rPr>
          <w:b/>
          <w:bCs/>
          <w:color w:val="1F3864"/>
          <w:sz w:val="24"/>
          <w:szCs w:val="24"/>
        </w:rPr>
        <w:t xml:space="preserve">Tabla 1 — Definición de Escenarios | Sistema de Gestión de Citas Médicas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tblGrid>
      <w:tr>
        <w:tc>
          <w:tcPr>
            <w:tcW w:type="dxa" w:w="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Código</w:t>
            </w:r>
          </w:p>
        </w:tc>
        <w:tc>
          <w:tcPr>
            <w:tcW w:type="dxa" w:w="22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Escenario</w:t>
            </w:r>
          </w:p>
        </w:tc>
        <w:tc>
          <w:tcPr>
            <w:tcW w:type="dxa" w:w="62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Descripción</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E1</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Admisiones / Recepción</w:t>
            </w:r>
          </w:p>
        </w:tc>
        <w:tc>
          <w:tcPr>
            <w:tcW w:type="dxa" w:w="6260"/>
            <w:tcMar>
              <w:top w:type="dxa" w:w="70"/>
              <w:left w:type="dxa" w:w="90"/>
              <w:bottom w:type="dxa" w:w="70"/>
              <w:right w:type="dxa" w:w="90"/>
            </w:tcMar>
            <w:vAlign w:val="center"/>
          </w:tcPr>
          <w:p>
            <w:pPr>
              <w:jc w:val="left"/>
            </w:pPr>
            <w:r>
              <w:rPr>
                <w:b w:val="false"/>
                <w:bCs w:val="false"/>
                <w:i w:val="false"/>
                <w:iCs w:val="false"/>
                <w:sz w:val="18"/>
                <w:szCs w:val="18"/>
              </w:rPr>
              <w:t xml:space="preserve">Oficina de cada sede (Centro y Norte) donde el auxiliar agenda citas, verifica derechos (EPS, seguro, particular) y registra al paciente al llegar. Acceso desde equipos de escritorio en red LAN institucional.</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E2</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Consultorio Médico</w:t>
            </w:r>
          </w:p>
        </w:tc>
        <w:tc>
          <w:tcPr>
            <w:tcW w:type="dxa" w:w="6260"/>
            <w:tcMar>
              <w:top w:type="dxa" w:w="70"/>
              <w:left w:type="dxa" w:w="90"/>
              <w:bottom w:type="dxa" w:w="70"/>
              <w:right w:type="dxa" w:w="90"/>
            </w:tcMar>
            <w:vAlign w:val="center"/>
          </w:tcPr>
          <w:p>
            <w:pPr>
              <w:jc w:val="left"/>
            </w:pPr>
            <w:r>
              <w:rPr>
                <w:b w:val="false"/>
                <w:bCs w:val="false"/>
                <w:i w:val="false"/>
                <w:iCs w:val="false"/>
                <w:sz w:val="18"/>
                <w:szCs w:val="18"/>
              </w:rPr>
              <w:t xml:space="preserve">Espacio de atención donde el médico general o especialista consulta la historia clínica, diagnostica, formula medicamentos y ordena exámenes durante la consulta.</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E3</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Laboratorio Clínico</w:t>
            </w:r>
          </w:p>
        </w:tc>
        <w:tc>
          <w:tcPr>
            <w:tcW w:type="dxa" w:w="6260"/>
            <w:tcMar>
              <w:top w:type="dxa" w:w="70"/>
              <w:left w:type="dxa" w:w="90"/>
              <w:bottom w:type="dxa" w:w="70"/>
              <w:right w:type="dxa" w:w="90"/>
            </w:tcMar>
            <w:vAlign w:val="center"/>
          </w:tcPr>
          <w:p>
            <w:pPr>
              <w:jc w:val="left"/>
            </w:pPr>
            <w:r>
              <w:rPr>
                <w:b w:val="false"/>
                <w:bCs w:val="false"/>
                <w:i w:val="false"/>
                <w:iCs w:val="false"/>
                <w:sz w:val="18"/>
                <w:szCs w:val="18"/>
              </w:rPr>
              <w:t xml:space="preserve">Entorno de trabajo del bacteriólogo para el registro de resultados de los exámenes ordenados y la generación de alertas por valores críticos.</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E4</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Portal del Paciente</w:t>
            </w:r>
          </w:p>
        </w:tc>
        <w:tc>
          <w:tcPr>
            <w:tcW w:type="dxa" w:w="6260"/>
            <w:tcMar>
              <w:top w:type="dxa" w:w="70"/>
              <w:left w:type="dxa" w:w="90"/>
              <w:bottom w:type="dxa" w:w="70"/>
              <w:right w:type="dxa" w:w="90"/>
            </w:tcMar>
            <w:vAlign w:val="center"/>
          </w:tcPr>
          <w:p>
            <w:pPr>
              <w:jc w:val="left"/>
            </w:pPr>
            <w:r>
              <w:rPr>
                <w:b w:val="false"/>
                <w:bCs w:val="false"/>
                <w:i w:val="false"/>
                <w:iCs w:val="false"/>
                <w:sz w:val="18"/>
                <w:szCs w:val="18"/>
              </w:rPr>
              <w:t xml:space="preserve">Acceso vía web y móvil mediante el cual el paciente agenda o cancela su propia cita, consulta resultados de exámenes y recibe recordatorios y notificaciones.</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E5</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Dirección Médica</w:t>
            </w:r>
          </w:p>
        </w:tc>
        <w:tc>
          <w:tcPr>
            <w:tcW w:type="dxa" w:w="6260"/>
            <w:tcMar>
              <w:top w:type="dxa" w:w="70"/>
              <w:left w:type="dxa" w:w="90"/>
              <w:bottom w:type="dxa" w:w="70"/>
              <w:right w:type="dxa" w:w="90"/>
            </w:tcMar>
            <w:vAlign w:val="center"/>
          </w:tcPr>
          <w:p>
            <w:pPr>
              <w:jc w:val="left"/>
            </w:pPr>
            <w:r>
              <w:rPr>
                <w:b w:val="false"/>
                <w:bCs w:val="false"/>
                <w:i w:val="false"/>
                <w:iCs w:val="false"/>
                <w:sz w:val="18"/>
                <w:szCs w:val="18"/>
              </w:rPr>
              <w:t xml:space="preserve">Panel de consulta gerencial: indicadores de ocupación de agenda, tiempos de espera y atenciones por especialidad y sede.</w:t>
            </w:r>
          </w:p>
        </w:tc>
      </w:tr>
    </w:tbl>
    <w:p>
      <w:pPr>
        <w:pStyle w:val="Heading2"/>
        <w:spacing w:after="100" w:before="220"/>
      </w:pPr>
      <w:r>
        <w:rPr>
          <w:b/>
          <w:bCs/>
          <w:color w:val="1F3864"/>
          <w:sz w:val="24"/>
          <w:szCs w:val="24"/>
        </w:rPr>
        <w:t xml:space="preserve">Tabla 2 — Estereotipos de Usuario | Sistema de Gestión de Citas Médicas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tblGrid>
      <w:tr>
        <w:tc>
          <w:tcPr>
            <w:tcW w:type="dxa" w:w="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Código</w:t>
            </w:r>
          </w:p>
        </w:tc>
        <w:tc>
          <w:tcPr>
            <w:tcW w:type="dxa" w:w="26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Usuario</w:t>
            </w:r>
          </w:p>
        </w:tc>
        <w:tc>
          <w:tcPr>
            <w:tcW w:type="dxa" w:w="58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Para qué usa el software</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U001</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Auxiliar de Admisiones</w:t>
            </w:r>
          </w:p>
        </w:tc>
        <w:tc>
          <w:tcPr>
            <w:tcW w:type="dxa" w:w="5860"/>
            <w:tcMar>
              <w:top w:type="dxa" w:w="70"/>
              <w:left w:type="dxa" w:w="90"/>
              <w:bottom w:type="dxa" w:w="70"/>
              <w:right w:type="dxa" w:w="90"/>
            </w:tcMar>
            <w:vAlign w:val="center"/>
          </w:tcPr>
          <w:p>
            <w:pPr>
              <w:jc w:val="left"/>
            </w:pPr>
            <w:r>
              <w:rPr>
                <w:b w:val="false"/>
                <w:bCs w:val="false"/>
                <w:i w:val="false"/>
                <w:iCs w:val="false"/>
                <w:sz w:val="18"/>
                <w:szCs w:val="18"/>
              </w:rPr>
              <w:t xml:space="preserve">Agenda citas por especialidad y sede. Verifica derechos del paciente (EPS/seguro/particular). Registra sus datos al llegar.</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U002</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Médico (General / Especialista)</w:t>
            </w:r>
          </w:p>
        </w:tc>
        <w:tc>
          <w:tcPr>
            <w:tcW w:type="dxa" w:w="5860"/>
            <w:tcMar>
              <w:top w:type="dxa" w:w="70"/>
              <w:left w:type="dxa" w:w="90"/>
              <w:bottom w:type="dxa" w:w="70"/>
              <w:right w:type="dxa" w:w="90"/>
            </w:tcMar>
            <w:vAlign w:val="center"/>
          </w:tcPr>
          <w:p>
            <w:pPr>
              <w:jc w:val="left"/>
            </w:pPr>
            <w:r>
              <w:rPr>
                <w:b w:val="false"/>
                <w:bCs w:val="false"/>
                <w:i w:val="false"/>
                <w:iCs w:val="false"/>
                <w:sz w:val="18"/>
                <w:szCs w:val="18"/>
              </w:rPr>
              <w:t xml:space="preserve">Consulta la historia clínica. Registra diagnóstico y evolución. Formula medicamentos y ordena exámenes.</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U003</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Auxiliar de Enfermería</w:t>
            </w:r>
          </w:p>
        </w:tc>
        <w:tc>
          <w:tcPr>
            <w:tcW w:type="dxa" w:w="5860"/>
            <w:tcMar>
              <w:top w:type="dxa" w:w="70"/>
              <w:left w:type="dxa" w:w="90"/>
              <w:bottom w:type="dxa" w:w="70"/>
              <w:right w:type="dxa" w:w="90"/>
            </w:tcMar>
            <w:vAlign w:val="center"/>
          </w:tcPr>
          <w:p>
            <w:pPr>
              <w:jc w:val="left"/>
            </w:pPr>
            <w:r>
              <w:rPr>
                <w:b w:val="false"/>
                <w:bCs w:val="false"/>
                <w:i w:val="false"/>
                <w:iCs w:val="false"/>
                <w:sz w:val="18"/>
                <w:szCs w:val="18"/>
              </w:rPr>
              <w:t xml:space="preserve">Toma y registra signos vitales previos a la consulta. Ejecuta procedimientos menores ordenados por el médico.</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U004</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Paciente</w:t>
            </w:r>
          </w:p>
        </w:tc>
        <w:tc>
          <w:tcPr>
            <w:tcW w:type="dxa" w:w="5860"/>
            <w:tcMar>
              <w:top w:type="dxa" w:w="70"/>
              <w:left w:type="dxa" w:w="90"/>
              <w:bottom w:type="dxa" w:w="70"/>
              <w:right w:type="dxa" w:w="90"/>
            </w:tcMar>
            <w:vAlign w:val="center"/>
          </w:tcPr>
          <w:p>
            <w:pPr>
              <w:jc w:val="left"/>
            </w:pPr>
            <w:r>
              <w:rPr>
                <w:b w:val="false"/>
                <w:bCs w:val="false"/>
                <w:i w:val="false"/>
                <w:iCs w:val="false"/>
                <w:sz w:val="18"/>
                <w:szCs w:val="18"/>
              </w:rPr>
              <w:t xml:space="preserve">Agenda y cancela sus propias citas. Consulta resultados de exámenes. Recibe recordatorios y notificaciones.</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U005</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Bacteriólogo</w:t>
            </w:r>
          </w:p>
        </w:tc>
        <w:tc>
          <w:tcPr>
            <w:tcW w:type="dxa" w:w="5860"/>
            <w:tcMar>
              <w:top w:type="dxa" w:w="70"/>
              <w:left w:type="dxa" w:w="90"/>
              <w:bottom w:type="dxa" w:w="70"/>
              <w:right w:type="dxa" w:w="90"/>
            </w:tcMar>
            <w:vAlign w:val="center"/>
          </w:tcPr>
          <w:p>
            <w:pPr>
              <w:jc w:val="left"/>
            </w:pPr>
            <w:r>
              <w:rPr>
                <w:b w:val="false"/>
                <w:bCs w:val="false"/>
                <w:i w:val="false"/>
                <w:iCs w:val="false"/>
                <w:sz w:val="18"/>
                <w:szCs w:val="18"/>
              </w:rPr>
              <w:t xml:space="preserve">Registra los resultados de los exámenes de laboratorio ordenados. Genera alertas por valores críticos.</w:t>
            </w:r>
          </w:p>
        </w:tc>
      </w:tr>
      <w:tr>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U006</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Coordinador de Sistemas de Información</w:t>
            </w:r>
          </w:p>
        </w:tc>
        <w:tc>
          <w:tcPr>
            <w:tcW w:type="dxa" w:w="5860"/>
            <w:tcMar>
              <w:top w:type="dxa" w:w="70"/>
              <w:left w:type="dxa" w:w="90"/>
              <w:bottom w:type="dxa" w:w="70"/>
              <w:right w:type="dxa" w:w="90"/>
            </w:tcMar>
            <w:vAlign w:val="center"/>
          </w:tcPr>
          <w:p>
            <w:pPr>
              <w:jc w:val="left"/>
            </w:pPr>
            <w:r>
              <w:rPr>
                <w:b w:val="false"/>
                <w:bCs w:val="false"/>
                <w:i w:val="false"/>
                <w:iCs w:val="false"/>
                <w:sz w:val="18"/>
                <w:szCs w:val="18"/>
              </w:rPr>
              <w:t xml:space="preserve">Administra usuarios y agendas médicas. Configura especialidades, parámetros y respaldo de información.</w:t>
            </w:r>
          </w:p>
        </w:tc>
      </w:tr>
    </w:tbl>
    <w:p>
      <w:pPr>
        <w:pStyle w:val="Heading2"/>
        <w:spacing w:after="100" w:before="220"/>
      </w:pPr>
      <w:r>
        <w:rPr>
          <w:b/>
          <w:bCs/>
          <w:color w:val="1F3864"/>
          <w:sz w:val="24"/>
          <w:szCs w:val="24"/>
        </w:rPr>
        <w:t xml:space="preserve">Figura 3 — Acta de Definición de Objetivos del Software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tcW w:type="dxa" w:w="9360"/>
            <w:gridSpan w:val="2"/>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ACTA DE DEFINICIÓN DE OBJETIVOS DEL SOFTWARE</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Denominación del Proyecto:</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Sistema de Gestión de Citas Médicas — Clínica San Rafael</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Fecha de presentación:</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15 / 01 / 2026</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Aprobado por:</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Dra. Ana María Restrepo Uribe — Directora Médica</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Elaborado por:</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Ing. Camila Rojas Bernal — Jefe de Proyecto TI</w:t>
            </w:r>
          </w:p>
        </w:tc>
      </w:tr>
      <w:tr>
        <w:tc>
          <w:tcPr>
            <w:tcW w:type="dxa" w:w="936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DETALLE DE COMPETENCIAS / OBJETIVOS DEL SOFTWARE</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O1. Automatizar el agendamiento de citas por especialidad, sede y disponibilidad real del médico, con verificación de derechos del paciente.</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O2. Gestionar la historia clínica electrónica de cada paciente: antecedentes, motivo de consulta, diagnóstico y evolución.</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O3. Controlar la formulación médica y las órdenes de exámenes de laboratorio, con trazabilidad completa de autoría y fecha.</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O4. Hacer seguimiento a los resultados de laboratorio, con alertas automáticas por valores críticos al médico tratante.</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O5. Generar documentos clínicos oficiales (órdenes, incapacidades, resúmenes de atención) con firma electrónica.</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O6. Proveer tableros de indicadores de ocupación de agenda, tiempos de espera y atención por especialidad y sede.</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Responsable del Proyecto:</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Ing. Camila Rojas Bernal  ______________</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Responsable de la Institución:</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Dra. Ana María Restrepo Uribe  ______________</w:t>
            </w:r>
          </w:p>
        </w:tc>
      </w:tr>
    </w:tbl>
    <w:p>
      <w:r>
        <w:br w:type="page"/>
      </w:r>
    </w:p>
    <w:p>
      <w:pPr>
        <w:pStyle w:val="Heading1"/>
        <w:spacing w:after="140" w:before="320"/>
      </w:pPr>
      <w:r>
        <w:rPr>
          <w:b/>
          <w:bCs/>
          <w:color w:val="1F3864"/>
          <w:sz w:val="30"/>
          <w:szCs w:val="30"/>
        </w:rPr>
        <w:t xml:space="preserve">PASO 2 — Identificación y Registro de Stakeholders</w:t>
      </w:r>
    </w:p>
    <w:p>
      <w:pPr>
        <w:pStyle w:val="Heading2"/>
        <w:spacing w:after="100" w:before="220"/>
      </w:pPr>
      <w:r>
        <w:rPr>
          <w:b/>
          <w:bCs/>
          <w:color w:val="1F3864"/>
          <w:sz w:val="24"/>
          <w:szCs w:val="24"/>
        </w:rPr>
        <w:t xml:space="preserve">Tabla 3 — Definición de Stakeholders | Sistema de Gestión de Citas Médicas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tblGrid>
      <w:tr>
        <w:tc>
          <w:tcPr>
            <w:tcW w:type="dxa" w:w="1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Grupo</w:t>
            </w:r>
          </w:p>
        </w:tc>
        <w:tc>
          <w:tcPr>
            <w:tcW w:type="dxa" w:w="26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Rol / Stakeholder</w:t>
            </w:r>
          </w:p>
        </w:tc>
        <w:tc>
          <w:tcPr>
            <w:tcW w:type="dxa" w:w="48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Responsabilidad en el proyecto</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Institución usuaria</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Directivo responsable</w:t>
            </w:r>
          </w:p>
        </w:tc>
        <w:tc>
          <w:tcPr>
            <w:tcW w:type="dxa" w:w="4860"/>
            <w:tcMar>
              <w:top w:type="dxa" w:w="70"/>
              <w:left w:type="dxa" w:w="90"/>
              <w:bottom w:type="dxa" w:w="70"/>
              <w:right w:type="dxa" w:w="90"/>
            </w:tcMar>
            <w:vAlign w:val="center"/>
          </w:tcPr>
          <w:p>
            <w:pPr>
              <w:jc w:val="left"/>
            </w:pPr>
            <w:r>
              <w:rPr>
                <w:b w:val="false"/>
                <w:bCs w:val="false"/>
                <w:i w:val="false"/>
                <w:iCs w:val="false"/>
                <w:sz w:val="18"/>
                <w:szCs w:val="18"/>
              </w:rPr>
              <w:t xml:space="preserve">Dra. Ana María Restrepo Uribe — Directora Médica. Aprueba el alcance y los recursos. Firma el Acta de Definición de Objetivos.</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Institución usuaria</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Responsable delegado</w:t>
            </w:r>
          </w:p>
        </w:tc>
        <w:tc>
          <w:tcPr>
            <w:tcW w:type="dxa" w:w="4860"/>
            <w:tcMar>
              <w:top w:type="dxa" w:w="70"/>
              <w:left w:type="dxa" w:w="90"/>
              <w:bottom w:type="dxa" w:w="70"/>
              <w:right w:type="dxa" w:w="90"/>
            </w:tcMar>
            <w:vAlign w:val="center"/>
          </w:tcPr>
          <w:p>
            <w:pPr>
              <w:jc w:val="left"/>
            </w:pPr>
            <w:r>
              <w:rPr>
                <w:b w:val="false"/>
                <w:bCs w:val="false"/>
                <w:i w:val="false"/>
                <w:iCs w:val="false"/>
                <w:sz w:val="18"/>
                <w:szCs w:val="18"/>
              </w:rPr>
              <w:t xml:space="preserve">Diego Fernando Salazar Niño — Coordinador de Calidad y Admisiones. Nexo operativo oficial; participa en entrevistas y valida actas.</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Institución usuaria</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Usuarios operativos (U001–U006)</w:t>
            </w:r>
          </w:p>
        </w:tc>
        <w:tc>
          <w:tcPr>
            <w:tcW w:type="dxa" w:w="4860"/>
            <w:tcMar>
              <w:top w:type="dxa" w:w="70"/>
              <w:left w:type="dxa" w:w="90"/>
              <w:bottom w:type="dxa" w:w="70"/>
              <w:right w:type="dxa" w:w="90"/>
            </w:tcMar>
            <w:vAlign w:val="center"/>
          </w:tcPr>
          <w:p>
            <w:pPr>
              <w:jc w:val="left"/>
            </w:pPr>
            <w:r>
              <w:rPr>
                <w:b w:val="false"/>
                <w:bCs w:val="false"/>
                <w:i w:val="false"/>
                <w:iCs w:val="false"/>
                <w:sz w:val="18"/>
                <w:szCs w:val="18"/>
              </w:rPr>
              <w:t xml:space="preserve">Auxiliar de Admisiones, Médico, Auxiliar de Enfermería, Paciente, Bacteriólogo, Coordinador de Sistemas. Participan en entrevistas y validan la información de sus escenarios.</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Equipo del proyecto</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Jefe de Proyecto</w:t>
            </w:r>
          </w:p>
        </w:tc>
        <w:tc>
          <w:tcPr>
            <w:tcW w:type="dxa" w:w="4860"/>
            <w:tcMar>
              <w:top w:type="dxa" w:w="70"/>
              <w:left w:type="dxa" w:w="90"/>
              <w:bottom w:type="dxa" w:w="70"/>
              <w:right w:type="dxa" w:w="90"/>
            </w:tcMar>
            <w:vAlign w:val="center"/>
          </w:tcPr>
          <w:p>
            <w:pPr>
              <w:jc w:val="left"/>
            </w:pPr>
            <w:r>
              <w:rPr>
                <w:b w:val="false"/>
                <w:bCs w:val="false"/>
                <w:i w:val="false"/>
                <w:iCs w:val="false"/>
                <w:sz w:val="18"/>
                <w:szCs w:val="18"/>
              </w:rPr>
              <w:t xml:space="preserve">Ing. Camila Rojas Bernal. Lidera el equipo de desarrollo, coordina con los stakeholders y decide sobre el alcance.</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Equipo del proyecto</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Analistas de requisitos</w:t>
            </w:r>
          </w:p>
        </w:tc>
        <w:tc>
          <w:tcPr>
            <w:tcW w:type="dxa" w:w="4860"/>
            <w:tcMar>
              <w:top w:type="dxa" w:w="70"/>
              <w:left w:type="dxa" w:w="90"/>
              <w:bottom w:type="dxa" w:w="70"/>
              <w:right w:type="dxa" w:w="90"/>
            </w:tcMar>
            <w:vAlign w:val="center"/>
          </w:tcPr>
          <w:p>
            <w:pPr>
              <w:jc w:val="left"/>
            </w:pPr>
            <w:r>
              <w:rPr>
                <w:b w:val="false"/>
                <w:bCs w:val="false"/>
                <w:i w:val="false"/>
                <w:iCs w:val="false"/>
                <w:sz w:val="18"/>
                <w:szCs w:val="18"/>
              </w:rPr>
              <w:t xml:space="preserve">Ing. Juan Pablo Nieto Camacho / Ing. Valentina Duarte Solano. Conducen entrevistas, elaboran fichas de caracterización y redactan especificaciones.</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Equipo del proyecto</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Arquitecto de software</w:t>
            </w:r>
          </w:p>
        </w:tc>
        <w:tc>
          <w:tcPr>
            <w:tcW w:type="dxa" w:w="4860"/>
            <w:tcMar>
              <w:top w:type="dxa" w:w="70"/>
              <w:left w:type="dxa" w:w="90"/>
              <w:bottom w:type="dxa" w:w="70"/>
              <w:right w:type="dxa" w:w="90"/>
            </w:tcMar>
            <w:vAlign w:val="center"/>
          </w:tcPr>
          <w:p>
            <w:pPr>
              <w:jc w:val="left"/>
            </w:pPr>
            <w:r>
              <w:rPr>
                <w:b w:val="false"/>
                <w:bCs w:val="false"/>
                <w:i w:val="false"/>
                <w:iCs w:val="false"/>
                <w:sz w:val="18"/>
                <w:szCs w:val="18"/>
              </w:rPr>
              <w:t xml:space="preserve">Ing. Andrés Felipe Cárdenas. Revisa la viabilidad técnica de los requisitos y orienta la modularidad funcional.</w:t>
            </w:r>
          </w:p>
        </w:tc>
      </w:tr>
    </w:tbl>
    <w:p>
      <w:pPr>
        <w:pStyle w:val="Heading2"/>
        <w:spacing w:after="100" w:before="220"/>
      </w:pPr>
      <w:r>
        <w:rPr>
          <w:b/>
          <w:bCs/>
          <w:color w:val="1F3864"/>
          <w:sz w:val="24"/>
          <w:szCs w:val="24"/>
        </w:rPr>
        <w:t xml:space="preserve">Figura 4 — Relación Operativa de Personal a Participar</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gridCol w:w="100"/>
      </w:tblGrid>
      <w:tr>
        <w:tc>
          <w:tcPr>
            <w:tcW w:type="dxa" w:w="5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N°</w:t>
            </w:r>
          </w:p>
        </w:tc>
        <w:tc>
          <w:tcPr>
            <w:tcW w:type="dxa" w:w="1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Apellidos y Nombres</w:t>
            </w:r>
          </w:p>
        </w:tc>
        <w:tc>
          <w:tcPr>
            <w:tcW w:type="dxa" w:w="22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Cargo</w:t>
            </w:r>
          </w:p>
        </w:tc>
        <w:tc>
          <w:tcPr>
            <w:tcW w:type="dxa" w:w="27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Datos de Contacto</w:t>
            </w:r>
          </w:p>
        </w:tc>
        <w:tc>
          <w:tcPr>
            <w:tcW w:type="dxa" w:w="20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Motivo de Participación</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01</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Restrepo Uribe, Ana María</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Directora Médica</w:t>
            </w:r>
          </w:p>
        </w:tc>
        <w:tc>
          <w:tcPr>
            <w:tcW w:type="dxa" w:w="2760"/>
            <w:tcMar>
              <w:top w:type="dxa" w:w="70"/>
              <w:left w:type="dxa" w:w="90"/>
              <w:bottom w:type="dxa" w:w="70"/>
              <w:right w:type="dxa" w:w="90"/>
            </w:tcMar>
            <w:vAlign w:val="center"/>
          </w:tcPr>
          <w:p>
            <w:pPr>
              <w:jc w:val="left"/>
            </w:pPr>
            <w:r>
              <w:rPr>
                <w:b w:val="false"/>
                <w:bCs w:val="false"/>
                <w:i w:val="false"/>
                <w:iCs w:val="false"/>
                <w:sz w:val="18"/>
                <w:szCs w:val="18"/>
              </w:rPr>
              <w:t xml:space="preserve">Tel: 315 402 7712 | arestrepo@clinicasanrafael.co</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Aprobación de alcance y firma de actas</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02</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Salazar Niño, Diego F.</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Coord. de Calidad y Admisiones</w:t>
            </w:r>
          </w:p>
        </w:tc>
        <w:tc>
          <w:tcPr>
            <w:tcW w:type="dxa" w:w="2760"/>
            <w:tcMar>
              <w:top w:type="dxa" w:w="70"/>
              <w:left w:type="dxa" w:w="90"/>
              <w:bottom w:type="dxa" w:w="70"/>
              <w:right w:type="dxa" w:w="90"/>
            </w:tcMar>
            <w:vAlign w:val="center"/>
          </w:tcPr>
          <w:p>
            <w:pPr>
              <w:jc w:val="left"/>
            </w:pPr>
            <w:r>
              <w:rPr>
                <w:b w:val="false"/>
                <w:bCs w:val="false"/>
                <w:i w:val="false"/>
                <w:iCs w:val="false"/>
                <w:sz w:val="18"/>
                <w:szCs w:val="18"/>
              </w:rPr>
              <w:t xml:space="preserve">Tel: 312 887 4420 | dsalazar@clinicasanrafael.co</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Enlace operativo; validación de entrevistas</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03</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Cárdenas Ruiz, Mónica</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Auxiliar de Admisiones — Sede Centro</w:t>
            </w:r>
          </w:p>
        </w:tc>
        <w:tc>
          <w:tcPr>
            <w:tcW w:type="dxa" w:w="2760"/>
            <w:tcMar>
              <w:top w:type="dxa" w:w="70"/>
              <w:left w:type="dxa" w:w="90"/>
              <w:bottom w:type="dxa" w:w="70"/>
              <w:right w:type="dxa" w:w="90"/>
            </w:tcMar>
            <w:vAlign w:val="center"/>
          </w:tcPr>
          <w:p>
            <w:pPr>
              <w:jc w:val="left"/>
            </w:pPr>
            <w:r>
              <w:rPr>
                <w:b w:val="false"/>
                <w:bCs w:val="false"/>
                <w:i w:val="false"/>
                <w:iCs w:val="false"/>
                <w:sz w:val="18"/>
                <w:szCs w:val="18"/>
              </w:rPr>
              <w:t xml:space="preserve">Tel: 311 205 9931 | mcardenas@clinicasanrafael.co</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Fuente: proceso de agendamiento</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04</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Martínez Ospina, Laura</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Auxiliar de Admisiones — Sede Norte</w:t>
            </w:r>
          </w:p>
        </w:tc>
        <w:tc>
          <w:tcPr>
            <w:tcW w:type="dxa" w:w="2760"/>
            <w:tcMar>
              <w:top w:type="dxa" w:w="70"/>
              <w:left w:type="dxa" w:w="90"/>
              <w:bottom w:type="dxa" w:w="70"/>
              <w:right w:type="dxa" w:w="90"/>
            </w:tcMar>
            <w:vAlign w:val="center"/>
          </w:tcPr>
          <w:p>
            <w:pPr>
              <w:jc w:val="left"/>
            </w:pPr>
            <w:r>
              <w:rPr>
                <w:b w:val="false"/>
                <w:bCs w:val="false"/>
                <w:i w:val="false"/>
                <w:iCs w:val="false"/>
                <w:sz w:val="18"/>
                <w:szCs w:val="18"/>
              </w:rPr>
              <w:t xml:space="preserve">Tel: 314 776 0087 | lmartinez@clinicasanrafael.co</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Fuente: agendamiento y verificación de derechos</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05</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Gutiérrez Peña, Carlos</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Médico General</w:t>
            </w:r>
          </w:p>
        </w:tc>
        <w:tc>
          <w:tcPr>
            <w:tcW w:type="dxa" w:w="2760"/>
            <w:tcMar>
              <w:top w:type="dxa" w:w="70"/>
              <w:left w:type="dxa" w:w="90"/>
              <w:bottom w:type="dxa" w:w="70"/>
              <w:right w:type="dxa" w:w="90"/>
            </w:tcMar>
            <w:vAlign w:val="center"/>
          </w:tcPr>
          <w:p>
            <w:pPr>
              <w:jc w:val="left"/>
            </w:pPr>
            <w:r>
              <w:rPr>
                <w:b w:val="false"/>
                <w:bCs w:val="false"/>
                <w:i w:val="false"/>
                <w:iCs w:val="false"/>
                <w:sz w:val="18"/>
                <w:szCs w:val="18"/>
              </w:rPr>
              <w:t xml:space="preserve">Tel: 318 903 1145 | cgutierrez@clinicasanrafael.co</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Fuente: consulta, historia clínica y formulación</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06</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Vargas Molano, Silvia</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Auxiliar de Enfermería</w:t>
            </w:r>
          </w:p>
        </w:tc>
        <w:tc>
          <w:tcPr>
            <w:tcW w:type="dxa" w:w="2760"/>
            <w:tcMar>
              <w:top w:type="dxa" w:w="70"/>
              <w:left w:type="dxa" w:w="90"/>
              <w:bottom w:type="dxa" w:w="70"/>
              <w:right w:type="dxa" w:w="90"/>
            </w:tcMar>
            <w:vAlign w:val="center"/>
          </w:tcPr>
          <w:p>
            <w:pPr>
              <w:jc w:val="left"/>
            </w:pPr>
            <w:r>
              <w:rPr>
                <w:b w:val="false"/>
                <w:bCs w:val="false"/>
                <w:i w:val="false"/>
                <w:iCs w:val="false"/>
                <w:sz w:val="18"/>
                <w:szCs w:val="18"/>
              </w:rPr>
              <w:t xml:space="preserve">Tel: 310 664 2298 | svargas@clinicasanrafael.co</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Fuente: signos vitales y procedimientos</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07</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Rojas Bernal, Camila</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Jefe de Proyecto TI</w:t>
            </w:r>
          </w:p>
        </w:tc>
        <w:tc>
          <w:tcPr>
            <w:tcW w:type="dxa" w:w="2760"/>
            <w:tcMar>
              <w:top w:type="dxa" w:w="70"/>
              <w:left w:type="dxa" w:w="90"/>
              <w:bottom w:type="dxa" w:w="70"/>
              <w:right w:type="dxa" w:w="90"/>
            </w:tcMar>
            <w:vAlign w:val="center"/>
          </w:tcPr>
          <w:p>
            <w:pPr>
              <w:jc w:val="left"/>
            </w:pPr>
            <w:r>
              <w:rPr>
                <w:b w:val="false"/>
                <w:bCs w:val="false"/>
                <w:i w:val="false"/>
                <w:iCs w:val="false"/>
                <w:sz w:val="18"/>
                <w:szCs w:val="18"/>
              </w:rPr>
              <w:t xml:space="preserve">Tel: 317 550 3364 | crojas@clinicasanrafael.co</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Coordinación general del equipo técnico</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08</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Nieto Camacho, Juan Pablo</w:t>
            </w:r>
          </w:p>
        </w:tc>
        <w:tc>
          <w:tcPr>
            <w:tcW w:type="dxa" w:w="2200"/>
            <w:tcMar>
              <w:top w:type="dxa" w:w="70"/>
              <w:left w:type="dxa" w:w="90"/>
              <w:bottom w:type="dxa" w:w="70"/>
              <w:right w:type="dxa" w:w="90"/>
            </w:tcMar>
            <w:vAlign w:val="center"/>
          </w:tcPr>
          <w:p>
            <w:pPr>
              <w:jc w:val="left"/>
            </w:pPr>
            <w:r>
              <w:rPr>
                <w:b w:val="false"/>
                <w:bCs w:val="false"/>
                <w:i w:val="false"/>
                <w:iCs w:val="false"/>
                <w:sz w:val="18"/>
                <w:szCs w:val="18"/>
              </w:rPr>
              <w:t xml:space="preserve">Analista de Requisitos</w:t>
            </w:r>
          </w:p>
        </w:tc>
        <w:tc>
          <w:tcPr>
            <w:tcW w:type="dxa" w:w="2760"/>
            <w:tcMar>
              <w:top w:type="dxa" w:w="70"/>
              <w:left w:type="dxa" w:w="90"/>
              <w:bottom w:type="dxa" w:w="70"/>
              <w:right w:type="dxa" w:w="90"/>
            </w:tcMar>
            <w:vAlign w:val="center"/>
          </w:tcPr>
          <w:p>
            <w:pPr>
              <w:jc w:val="left"/>
            </w:pPr>
            <w:r>
              <w:rPr>
                <w:b w:val="false"/>
                <w:bCs w:val="false"/>
                <w:i w:val="false"/>
                <w:iCs w:val="false"/>
                <w:sz w:val="18"/>
                <w:szCs w:val="18"/>
              </w:rPr>
              <w:t xml:space="preserve">Tel: 316 229 8801 | jnieto@clinicasanrafael.co</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Conducción de entrevistas y actas</w:t>
            </w:r>
          </w:p>
        </w:tc>
      </w:tr>
    </w:tbl>
    <w:p>
      <w:r>
        <w:br w:type="page"/>
      </w:r>
    </w:p>
    <w:p>
      <w:pPr>
        <w:pStyle w:val="Heading1"/>
        <w:spacing w:after="140" w:before="320"/>
      </w:pPr>
      <w:r>
        <w:rPr>
          <w:b/>
          <w:bCs/>
          <w:color w:val="1F3864"/>
          <w:sz w:val="30"/>
          <w:szCs w:val="30"/>
        </w:rPr>
        <w:t xml:space="preserve">PASO 3 — Construcción de la Matriz Usuario-Escenario (Educción — Preparación)</w:t>
      </w:r>
    </w:p>
    <w:p>
      <w:pPr>
        <w:pStyle w:val="Heading2"/>
        <w:spacing w:after="100" w:before="220"/>
      </w:pPr>
      <w:r>
        <w:rPr>
          <w:b/>
          <w:bCs/>
          <w:color w:val="1F3864"/>
          <w:sz w:val="24"/>
          <w:szCs w:val="24"/>
        </w:rPr>
        <w:t xml:space="preserve">Tabla 4 — Matriz Usuario × Escenario | Sistema de Gestión de Citas Médicas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gridCol w:w="100"/>
        <w:gridCol w:w="100"/>
        <w:gridCol w:w="100"/>
        <w:gridCol w:w="100"/>
      </w:tblGrid>
      <w:tr>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Cód.</w:t>
            </w:r>
          </w:p>
        </w:tc>
        <w:tc>
          <w:tcPr>
            <w:tcW w:type="dxa" w:w="16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Usuario</w:t>
            </w:r>
          </w:p>
        </w:tc>
        <w:tc>
          <w:tcPr>
            <w:tcW w:type="dxa" w:w="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E1 Admis.</w:t>
            </w:r>
          </w:p>
        </w:tc>
        <w:tc>
          <w:tcPr>
            <w:tcW w:type="dxa" w:w="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E2 Consult.</w:t>
            </w:r>
          </w:p>
        </w:tc>
        <w:tc>
          <w:tcPr>
            <w:tcW w:type="dxa" w:w="8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E3 Lab.</w:t>
            </w:r>
          </w:p>
        </w:tc>
        <w:tc>
          <w:tcPr>
            <w:tcW w:type="dxa" w:w="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E4 Portal</w:t>
            </w:r>
          </w:p>
        </w:tc>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E5 Dir.</w:t>
            </w:r>
          </w:p>
        </w:tc>
        <w:tc>
          <w:tcPr>
            <w:tcW w:type="dxa" w:w="28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Plan de entrevista</w:t>
            </w:r>
          </w:p>
        </w:tc>
      </w:tr>
      <w:tr>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U001</w:t>
            </w:r>
          </w:p>
        </w:tc>
        <w:tc>
          <w:tcPr>
            <w:tcW w:type="dxa" w:w="1660"/>
            <w:tcMar>
              <w:top w:type="dxa" w:w="70"/>
              <w:left w:type="dxa" w:w="90"/>
              <w:bottom w:type="dxa" w:w="70"/>
              <w:right w:type="dxa" w:w="90"/>
            </w:tcMar>
            <w:vAlign w:val="center"/>
          </w:tcPr>
          <w:p>
            <w:pPr>
              <w:jc w:val="center"/>
            </w:pPr>
            <w:r>
              <w:rPr>
                <w:b w:val="false"/>
                <w:bCs w:val="false"/>
                <w:i w:val="false"/>
                <w:iCs w:val="false"/>
                <w:sz w:val="18"/>
                <w:szCs w:val="18"/>
              </w:rPr>
              <w:t xml:space="preserve">Aux. Admisiones</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800"/>
            <w:tcMar>
              <w:top w:type="dxa" w:w="70"/>
              <w:left w:type="dxa" w:w="90"/>
              <w:bottom w:type="dxa" w:w="70"/>
              <w:right w:type="dxa" w:w="90"/>
            </w:tcMar>
            <w:vAlign w:val="center"/>
          </w:tcPr>
          <w:p>
            <w:pPr>
              <w:jc w:val="center"/>
            </w:pPr>
            <w:r>
              <w:rPr>
                <w:b w:val="false"/>
                <w:bCs w:val="false"/>
                <w:i w:val="false"/>
                <w:iCs w:val="false"/>
                <w:sz w:val="18"/>
                <w:szCs w:val="18"/>
              </w:rPr>
              <w:t xml:space="preserve">Entrevista en E1</w:t>
            </w:r>
          </w:p>
        </w:tc>
      </w:tr>
      <w:tr>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U002</w:t>
            </w:r>
          </w:p>
        </w:tc>
        <w:tc>
          <w:tcPr>
            <w:tcW w:type="dxa" w:w="1660"/>
            <w:tcMar>
              <w:top w:type="dxa" w:w="70"/>
              <w:left w:type="dxa" w:w="90"/>
              <w:bottom w:type="dxa" w:w="70"/>
              <w:right w:type="dxa" w:w="90"/>
            </w:tcMar>
            <w:vAlign w:val="center"/>
          </w:tcPr>
          <w:p>
            <w:pPr>
              <w:jc w:val="center"/>
            </w:pPr>
            <w:r>
              <w:rPr>
                <w:b w:val="false"/>
                <w:bCs w:val="false"/>
                <w:i w:val="false"/>
                <w:iCs w:val="false"/>
                <w:sz w:val="18"/>
                <w:szCs w:val="18"/>
              </w:rPr>
              <w:t xml:space="preserve">Médico</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800"/>
            <w:tcMar>
              <w:top w:type="dxa" w:w="70"/>
              <w:left w:type="dxa" w:w="90"/>
              <w:bottom w:type="dxa" w:w="70"/>
              <w:right w:type="dxa" w:w="90"/>
            </w:tcMar>
            <w:vAlign w:val="center"/>
          </w:tcPr>
          <w:p>
            <w:pPr>
              <w:jc w:val="center"/>
            </w:pPr>
            <w:r>
              <w:rPr>
                <w:b w:val="false"/>
                <w:bCs w:val="false"/>
                <w:i w:val="false"/>
                <w:iCs w:val="false"/>
                <w:sz w:val="18"/>
                <w:szCs w:val="18"/>
              </w:rPr>
              <w:t xml:space="preserve">Entrevista en E2, E3</w:t>
            </w:r>
          </w:p>
        </w:tc>
      </w:tr>
      <w:tr>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U003</w:t>
            </w:r>
          </w:p>
        </w:tc>
        <w:tc>
          <w:tcPr>
            <w:tcW w:type="dxa" w:w="1660"/>
            <w:tcMar>
              <w:top w:type="dxa" w:w="70"/>
              <w:left w:type="dxa" w:w="90"/>
              <w:bottom w:type="dxa" w:w="70"/>
              <w:right w:type="dxa" w:w="90"/>
            </w:tcMar>
            <w:vAlign w:val="center"/>
          </w:tcPr>
          <w:p>
            <w:pPr>
              <w:jc w:val="center"/>
            </w:pPr>
            <w:r>
              <w:rPr>
                <w:b w:val="false"/>
                <w:bCs w:val="false"/>
                <w:i w:val="false"/>
                <w:iCs w:val="false"/>
                <w:sz w:val="18"/>
                <w:szCs w:val="18"/>
              </w:rPr>
              <w:t xml:space="preserve">Aux. Enfermería</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800"/>
            <w:tcMar>
              <w:top w:type="dxa" w:w="70"/>
              <w:left w:type="dxa" w:w="90"/>
              <w:bottom w:type="dxa" w:w="70"/>
              <w:right w:type="dxa" w:w="90"/>
            </w:tcMar>
            <w:vAlign w:val="center"/>
          </w:tcPr>
          <w:p>
            <w:pPr>
              <w:jc w:val="center"/>
            </w:pPr>
            <w:r>
              <w:rPr>
                <w:b w:val="false"/>
                <w:bCs w:val="false"/>
                <w:i w:val="false"/>
                <w:iCs w:val="false"/>
                <w:sz w:val="18"/>
                <w:szCs w:val="18"/>
              </w:rPr>
              <w:t xml:space="preserve">Entrevista en E2</w:t>
            </w:r>
          </w:p>
        </w:tc>
      </w:tr>
      <w:tr>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U004</w:t>
            </w:r>
          </w:p>
        </w:tc>
        <w:tc>
          <w:tcPr>
            <w:tcW w:type="dxa" w:w="1660"/>
            <w:tcMar>
              <w:top w:type="dxa" w:w="70"/>
              <w:left w:type="dxa" w:w="90"/>
              <w:bottom w:type="dxa" w:w="70"/>
              <w:right w:type="dxa" w:w="90"/>
            </w:tcMar>
            <w:vAlign w:val="center"/>
          </w:tcPr>
          <w:p>
            <w:pPr>
              <w:jc w:val="center"/>
            </w:pPr>
            <w:r>
              <w:rPr>
                <w:b w:val="false"/>
                <w:bCs w:val="false"/>
                <w:i w:val="false"/>
                <w:iCs w:val="false"/>
                <w:sz w:val="18"/>
                <w:szCs w:val="18"/>
              </w:rPr>
              <w:t xml:space="preserve">Paciente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800"/>
            <w:tcMar>
              <w:top w:type="dxa" w:w="70"/>
              <w:left w:type="dxa" w:w="90"/>
              <w:bottom w:type="dxa" w:w="70"/>
              <w:right w:type="dxa" w:w="90"/>
            </w:tcMar>
            <w:vAlign w:val="center"/>
          </w:tcPr>
          <w:p>
            <w:pPr>
              <w:jc w:val="center"/>
            </w:pPr>
            <w:r>
              <w:rPr>
                <w:b w:val="false"/>
                <w:bCs w:val="false"/>
                <w:i w:val="false"/>
                <w:iCs w:val="false"/>
                <w:sz w:val="18"/>
                <w:szCs w:val="18"/>
              </w:rPr>
              <w:t xml:space="preserve">Entrevista en E4</w:t>
            </w:r>
          </w:p>
        </w:tc>
      </w:tr>
      <w:tr>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U005</w:t>
            </w:r>
          </w:p>
        </w:tc>
        <w:tc>
          <w:tcPr>
            <w:tcW w:type="dxa" w:w="1660"/>
            <w:tcMar>
              <w:top w:type="dxa" w:w="70"/>
              <w:left w:type="dxa" w:w="90"/>
              <w:bottom w:type="dxa" w:w="70"/>
              <w:right w:type="dxa" w:w="90"/>
            </w:tcMar>
            <w:vAlign w:val="center"/>
          </w:tcPr>
          <w:p>
            <w:pPr>
              <w:jc w:val="center"/>
            </w:pPr>
            <w:r>
              <w:rPr>
                <w:b w:val="false"/>
                <w:bCs w:val="false"/>
                <w:i w:val="false"/>
                <w:iCs w:val="false"/>
                <w:sz w:val="18"/>
                <w:szCs w:val="18"/>
              </w:rPr>
              <w:t xml:space="preserve">Bacteriólogo</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800"/>
            <w:tcMar>
              <w:top w:type="dxa" w:w="70"/>
              <w:left w:type="dxa" w:w="90"/>
              <w:bottom w:type="dxa" w:w="70"/>
              <w:right w:type="dxa" w:w="90"/>
            </w:tcMar>
            <w:vAlign w:val="center"/>
          </w:tcPr>
          <w:p>
            <w:pPr>
              <w:jc w:val="center"/>
            </w:pPr>
            <w:r>
              <w:rPr>
                <w:b w:val="false"/>
                <w:bCs w:val="false"/>
                <w:i w:val="false"/>
                <w:iCs w:val="false"/>
                <w:sz w:val="18"/>
                <w:szCs w:val="18"/>
              </w:rPr>
              <w:t xml:space="preserve">Entrevista en E3</w:t>
            </w:r>
          </w:p>
        </w:tc>
      </w:tr>
      <w:tr>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U006</w:t>
            </w:r>
          </w:p>
        </w:tc>
        <w:tc>
          <w:tcPr>
            <w:tcW w:type="dxa" w:w="1660"/>
            <w:tcMar>
              <w:top w:type="dxa" w:w="70"/>
              <w:left w:type="dxa" w:w="90"/>
              <w:bottom w:type="dxa" w:w="70"/>
              <w:right w:type="dxa" w:w="90"/>
            </w:tcMar>
            <w:vAlign w:val="center"/>
          </w:tcPr>
          <w:p>
            <w:pPr>
              <w:jc w:val="center"/>
            </w:pPr>
            <w:r>
              <w:rPr>
                <w:b w:val="false"/>
                <w:bCs w:val="false"/>
                <w:i w:val="false"/>
                <w:iCs w:val="false"/>
                <w:sz w:val="18"/>
                <w:szCs w:val="18"/>
              </w:rPr>
              <w:t xml:space="preserve">Coord. Sistemas</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9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800"/>
            <w:tcMar>
              <w:top w:type="dxa" w:w="70"/>
              <w:left w:type="dxa" w:w="90"/>
              <w:bottom w:type="dxa" w:w="70"/>
              <w:right w:type="dxa" w:w="90"/>
            </w:tcMar>
            <w:vAlign w:val="center"/>
          </w:tcPr>
          <w:p>
            <w:pPr>
              <w:jc w:val="center"/>
            </w:pPr>
            <w:r>
              <w:rPr>
                <w:b w:val="false"/>
                <w:bCs w:val="false"/>
                <w:i w:val="false"/>
                <w:iCs w:val="false"/>
                <w:sz w:val="18"/>
                <w:szCs w:val="18"/>
              </w:rPr>
              <w:t xml:space="preserve">Entrevista en E1, E5</w:t>
            </w:r>
          </w:p>
        </w:tc>
      </w:tr>
    </w:tbl>
    <w:p>
      <w:pPr>
        <w:spacing w:after="120"/>
      </w:pPr>
      <w:r>
        <w:rPr>
          <w:b w:val="false"/>
          <w:bCs w:val="false"/>
          <w:i/>
          <w:iCs/>
          <w:sz w:val="18"/>
          <w:szCs w:val="18"/>
        </w:rPr>
        <w:t xml:space="preserve">✔ Participa en el escenario (fuente de conocimiento para entrevista)  — No participa en el escenario</w:t>
      </w:r>
    </w:p>
    <w:p>
      <w:pPr>
        <w:pStyle w:val="Heading2"/>
        <w:spacing w:after="100" w:before="220"/>
      </w:pPr>
      <w:r>
        <w:rPr>
          <w:b/>
          <w:bCs/>
          <w:color w:val="1F3864"/>
          <w:sz w:val="24"/>
          <w:szCs w:val="24"/>
        </w:rPr>
        <w:t xml:space="preserve">Tabla 5 — Matriz Objetivo × Escenario | Sistema de Gestión de Citas Médicas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gridCol w:w="100"/>
        <w:gridCol w:w="100"/>
        <w:gridCol w:w="100"/>
        <w:gridCol w:w="100"/>
      </w:tblGrid>
      <w:tr>
        <w:tc>
          <w:tcPr>
            <w:tcW w:type="dxa" w:w="6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Obj.</w:t>
            </w:r>
          </w:p>
        </w:tc>
        <w:tc>
          <w:tcPr>
            <w:tcW w:type="dxa" w:w="28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Descripción</w:t>
            </w:r>
          </w:p>
        </w:tc>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E1</w:t>
            </w:r>
          </w:p>
        </w:tc>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E2</w:t>
            </w:r>
          </w:p>
        </w:tc>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E3</w:t>
            </w:r>
          </w:p>
        </w:tc>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E4</w:t>
            </w:r>
          </w:p>
        </w:tc>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E5</w:t>
            </w:r>
          </w:p>
        </w:tc>
        <w:tc>
          <w:tcPr>
            <w:tcW w:type="dxa" w:w="24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Usuarios para entrevistar</w:t>
            </w:r>
          </w:p>
        </w:tc>
      </w:tr>
      <w:tr>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O1</w:t>
            </w:r>
          </w:p>
        </w:tc>
        <w:tc>
          <w:tcPr>
            <w:tcW w:type="dxa" w:w="2860"/>
            <w:tcMar>
              <w:top w:type="dxa" w:w="70"/>
              <w:left w:type="dxa" w:w="90"/>
              <w:bottom w:type="dxa" w:w="70"/>
              <w:right w:type="dxa" w:w="90"/>
            </w:tcMar>
            <w:vAlign w:val="center"/>
          </w:tcPr>
          <w:p>
            <w:pPr>
              <w:jc w:val="center"/>
            </w:pPr>
            <w:r>
              <w:rPr>
                <w:b w:val="false"/>
                <w:bCs w:val="false"/>
                <w:i w:val="false"/>
                <w:iCs w:val="false"/>
                <w:sz w:val="18"/>
                <w:szCs w:val="18"/>
              </w:rPr>
              <w:t xml:space="preserve">Agendamiento por especialidad y disponibilidad</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Prim.</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Sec.</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400"/>
            <w:tcMar>
              <w:top w:type="dxa" w:w="70"/>
              <w:left w:type="dxa" w:w="90"/>
              <w:bottom w:type="dxa" w:w="70"/>
              <w:right w:type="dxa" w:w="90"/>
            </w:tcMar>
            <w:vAlign w:val="center"/>
          </w:tcPr>
          <w:p>
            <w:pPr>
              <w:jc w:val="center"/>
            </w:pPr>
            <w:r>
              <w:rPr>
                <w:b w:val="false"/>
                <w:bCs w:val="false"/>
                <w:i w:val="false"/>
                <w:iCs w:val="false"/>
                <w:sz w:val="18"/>
                <w:szCs w:val="18"/>
              </w:rPr>
              <w:t xml:space="preserve">U001, U004</w:t>
            </w:r>
          </w:p>
        </w:tc>
      </w:tr>
      <w:tr>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O2</w:t>
            </w:r>
          </w:p>
        </w:tc>
        <w:tc>
          <w:tcPr>
            <w:tcW w:type="dxa" w:w="2860"/>
            <w:tcMar>
              <w:top w:type="dxa" w:w="70"/>
              <w:left w:type="dxa" w:w="90"/>
              <w:bottom w:type="dxa" w:w="70"/>
              <w:right w:type="dxa" w:w="90"/>
            </w:tcMar>
            <w:vAlign w:val="center"/>
          </w:tcPr>
          <w:p>
            <w:pPr>
              <w:jc w:val="center"/>
            </w:pPr>
            <w:r>
              <w:rPr>
                <w:b w:val="false"/>
                <w:bCs w:val="false"/>
                <w:i w:val="false"/>
                <w:iCs w:val="false"/>
                <w:sz w:val="18"/>
                <w:szCs w:val="18"/>
              </w:rPr>
              <w:t xml:space="preserve">Historia clínica electrónica</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Prim.</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Sec.</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400"/>
            <w:tcMar>
              <w:top w:type="dxa" w:w="70"/>
              <w:left w:type="dxa" w:w="90"/>
              <w:bottom w:type="dxa" w:w="70"/>
              <w:right w:type="dxa" w:w="90"/>
            </w:tcMar>
            <w:vAlign w:val="center"/>
          </w:tcPr>
          <w:p>
            <w:pPr>
              <w:jc w:val="center"/>
            </w:pPr>
            <w:r>
              <w:rPr>
                <w:b w:val="false"/>
                <w:bCs w:val="false"/>
                <w:i w:val="false"/>
                <w:iCs w:val="false"/>
                <w:sz w:val="18"/>
                <w:szCs w:val="18"/>
              </w:rPr>
              <w:t xml:space="preserve">U002, U005</w:t>
            </w:r>
          </w:p>
        </w:tc>
      </w:tr>
      <w:tr>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O3</w:t>
            </w:r>
          </w:p>
        </w:tc>
        <w:tc>
          <w:tcPr>
            <w:tcW w:type="dxa" w:w="2860"/>
            <w:tcMar>
              <w:top w:type="dxa" w:w="70"/>
              <w:left w:type="dxa" w:w="90"/>
              <w:bottom w:type="dxa" w:w="70"/>
              <w:right w:type="dxa" w:w="90"/>
            </w:tcMar>
            <w:vAlign w:val="center"/>
          </w:tcPr>
          <w:p>
            <w:pPr>
              <w:jc w:val="center"/>
            </w:pPr>
            <w:r>
              <w:rPr>
                <w:b w:val="false"/>
                <w:bCs w:val="false"/>
                <w:i w:val="false"/>
                <w:iCs w:val="false"/>
                <w:sz w:val="18"/>
                <w:szCs w:val="18"/>
              </w:rPr>
              <w:t xml:space="preserve">Formulación y órdenes de examen</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Prim.</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Sec.</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400"/>
            <w:tcMar>
              <w:top w:type="dxa" w:w="70"/>
              <w:left w:type="dxa" w:w="90"/>
              <w:bottom w:type="dxa" w:w="70"/>
              <w:right w:type="dxa" w:w="90"/>
            </w:tcMar>
            <w:vAlign w:val="center"/>
          </w:tcPr>
          <w:p>
            <w:pPr>
              <w:jc w:val="center"/>
            </w:pPr>
            <w:r>
              <w:rPr>
                <w:b w:val="false"/>
                <w:bCs w:val="false"/>
                <w:i w:val="false"/>
                <w:iCs w:val="false"/>
                <w:sz w:val="18"/>
                <w:szCs w:val="18"/>
              </w:rPr>
              <w:t xml:space="preserve">U002, U005</w:t>
            </w:r>
          </w:p>
        </w:tc>
      </w:tr>
      <w:tr>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O4</w:t>
            </w:r>
          </w:p>
        </w:tc>
        <w:tc>
          <w:tcPr>
            <w:tcW w:type="dxa" w:w="2860"/>
            <w:tcMar>
              <w:top w:type="dxa" w:w="70"/>
              <w:left w:type="dxa" w:w="90"/>
              <w:bottom w:type="dxa" w:w="70"/>
              <w:right w:type="dxa" w:w="90"/>
            </w:tcMar>
            <w:vAlign w:val="center"/>
          </w:tcPr>
          <w:p>
            <w:pPr>
              <w:jc w:val="center"/>
            </w:pPr>
            <w:r>
              <w:rPr>
                <w:b w:val="false"/>
                <w:bCs w:val="false"/>
                <w:i w:val="false"/>
                <w:iCs w:val="false"/>
                <w:sz w:val="18"/>
                <w:szCs w:val="18"/>
              </w:rPr>
              <w:t xml:space="preserve">Seguimiento de resultados y alertas críticas</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Sec.</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Prim.</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Sec.</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400"/>
            <w:tcMar>
              <w:top w:type="dxa" w:w="70"/>
              <w:left w:type="dxa" w:w="90"/>
              <w:bottom w:type="dxa" w:w="70"/>
              <w:right w:type="dxa" w:w="90"/>
            </w:tcMar>
            <w:vAlign w:val="center"/>
          </w:tcPr>
          <w:p>
            <w:pPr>
              <w:jc w:val="center"/>
            </w:pPr>
            <w:r>
              <w:rPr>
                <w:b w:val="false"/>
                <w:bCs w:val="false"/>
                <w:i w:val="false"/>
                <w:iCs w:val="false"/>
                <w:sz w:val="18"/>
                <w:szCs w:val="18"/>
              </w:rPr>
              <w:t xml:space="preserve">U002, U004, U005</w:t>
            </w:r>
          </w:p>
        </w:tc>
      </w:tr>
      <w:tr>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O5</w:t>
            </w:r>
          </w:p>
        </w:tc>
        <w:tc>
          <w:tcPr>
            <w:tcW w:type="dxa" w:w="2860"/>
            <w:tcMar>
              <w:top w:type="dxa" w:w="70"/>
              <w:left w:type="dxa" w:w="90"/>
              <w:bottom w:type="dxa" w:w="70"/>
              <w:right w:type="dxa" w:w="90"/>
            </w:tcMar>
            <w:vAlign w:val="center"/>
          </w:tcPr>
          <w:p>
            <w:pPr>
              <w:jc w:val="center"/>
            </w:pPr>
            <w:r>
              <w:rPr>
                <w:b w:val="false"/>
                <w:bCs w:val="false"/>
                <w:i w:val="false"/>
                <w:iCs w:val="false"/>
                <w:sz w:val="18"/>
                <w:szCs w:val="18"/>
              </w:rPr>
              <w:t xml:space="preserve">Documentos clínicos oficiales con firma electrónica</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Prim.</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Sec.</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2400"/>
            <w:tcMar>
              <w:top w:type="dxa" w:w="70"/>
              <w:left w:type="dxa" w:w="90"/>
              <w:bottom w:type="dxa" w:w="70"/>
              <w:right w:type="dxa" w:w="90"/>
            </w:tcMar>
            <w:vAlign w:val="center"/>
          </w:tcPr>
          <w:p>
            <w:pPr>
              <w:jc w:val="center"/>
            </w:pPr>
            <w:r>
              <w:rPr>
                <w:b w:val="false"/>
                <w:bCs w:val="false"/>
                <w:i w:val="false"/>
                <w:iCs w:val="false"/>
                <w:sz w:val="18"/>
                <w:szCs w:val="18"/>
              </w:rPr>
              <w:t xml:space="preserve">U002, U004</w:t>
            </w:r>
          </w:p>
        </w:tc>
      </w:tr>
      <w:tr>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O6</w:t>
            </w:r>
          </w:p>
        </w:tc>
        <w:tc>
          <w:tcPr>
            <w:tcW w:type="dxa" w:w="2860"/>
            <w:tcMar>
              <w:top w:type="dxa" w:w="70"/>
              <w:left w:type="dxa" w:w="90"/>
              <w:bottom w:type="dxa" w:w="70"/>
              <w:right w:type="dxa" w:w="90"/>
            </w:tcMar>
            <w:vAlign w:val="center"/>
          </w:tcPr>
          <w:p>
            <w:pPr>
              <w:jc w:val="center"/>
            </w:pPr>
            <w:r>
              <w:rPr>
                <w:b w:val="false"/>
                <w:bCs w:val="false"/>
                <w:i w:val="false"/>
                <w:iCs w:val="false"/>
                <w:sz w:val="18"/>
                <w:szCs w:val="18"/>
              </w:rPr>
              <w:t xml:space="preserve">Tableros de indicadores de gestión</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Sec.</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w:t>
            </w:r>
          </w:p>
        </w:tc>
        <w:tc>
          <w:tcPr>
            <w:tcW w:type="dxa" w:w="700"/>
            <w:tcMar>
              <w:top w:type="dxa" w:w="70"/>
              <w:left w:type="dxa" w:w="90"/>
              <w:bottom w:type="dxa" w:w="70"/>
              <w:right w:type="dxa" w:w="90"/>
            </w:tcMar>
            <w:vAlign w:val="center"/>
          </w:tcPr>
          <w:p>
            <w:pPr>
              <w:jc w:val="center"/>
            </w:pPr>
            <w:r>
              <w:rPr>
                <w:b w:val="false"/>
                <w:bCs w:val="false"/>
                <w:i w:val="false"/>
                <w:iCs w:val="false"/>
                <w:sz w:val="18"/>
                <w:szCs w:val="18"/>
              </w:rPr>
              <w:t xml:space="preserve">✔ Prim.</w:t>
            </w:r>
          </w:p>
        </w:tc>
        <w:tc>
          <w:tcPr>
            <w:tcW w:type="dxa" w:w="2400"/>
            <w:tcMar>
              <w:top w:type="dxa" w:w="70"/>
              <w:left w:type="dxa" w:w="90"/>
              <w:bottom w:type="dxa" w:w="70"/>
              <w:right w:type="dxa" w:w="90"/>
            </w:tcMar>
            <w:vAlign w:val="center"/>
          </w:tcPr>
          <w:p>
            <w:pPr>
              <w:jc w:val="center"/>
            </w:pPr>
            <w:r>
              <w:rPr>
                <w:b w:val="false"/>
                <w:bCs w:val="false"/>
                <w:i w:val="false"/>
                <w:iCs w:val="false"/>
                <w:sz w:val="18"/>
                <w:szCs w:val="18"/>
              </w:rPr>
              <w:t xml:space="preserve">U006</w:t>
            </w:r>
          </w:p>
        </w:tc>
      </w:tr>
    </w:tbl>
    <w:p>
      <w:pPr>
        <w:spacing w:after="120"/>
      </w:pPr>
      <w:r>
        <w:rPr>
          <w:b w:val="false"/>
          <w:bCs w:val="false"/>
          <w:i/>
          <w:iCs/>
          <w:sz w:val="18"/>
          <w:szCs w:val="18"/>
        </w:rPr>
        <w:t xml:space="preserve">✔ Cobertura primaria (escenario principal del objetivo)  ○ Cobertura secundaria (escenario complementario)  — No aplica</w:t>
      </w:r>
    </w:p>
    <w:p>
      <w:r>
        <w:br w:type="page"/>
      </w:r>
    </w:p>
    <w:p>
      <w:pPr>
        <w:pStyle w:val="Heading1"/>
        <w:spacing w:after="140" w:before="320"/>
      </w:pPr>
      <w:r>
        <w:rPr>
          <w:b/>
          <w:bCs/>
          <w:color w:val="1F3864"/>
          <w:sz w:val="30"/>
          <w:szCs w:val="30"/>
        </w:rPr>
        <w:t xml:space="preserve">PASO 4 — Diseño y Aplicación de Instrumentos de Entrevista (Educción — Captura)</w:t>
      </w:r>
    </w:p>
    <w:p>
      <w:pPr>
        <w:pStyle w:val="Heading2"/>
        <w:spacing w:after="100" w:before="220"/>
      </w:pPr>
      <w:r>
        <w:rPr>
          <w:b/>
          <w:bCs/>
          <w:color w:val="1F3864"/>
          <w:sz w:val="24"/>
          <w:szCs w:val="24"/>
        </w:rPr>
        <w:t xml:space="preserve">Ficha de Entrevista — Cuestionario U001 | Auxiliar de Admisiones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tcW w:type="dxa" w:w="9360"/>
            <w:gridSpan w:val="2"/>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FICHA DE ENTREVISTA — FE-001 | Versión 1.0</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Denominación del Proyecto:</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Sistema de Gestión de Citas Médicas — Clínica San Rafael</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Usuario entrevistado:</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Cárdenas Ruiz, Mónica</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Cargo:</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Auxiliar de Admisiones — Sede Centro</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Escenarios cubiertos:</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E1 — Admisiones</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Objetivos abordados:</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O1 — Agendamiento, O5 — Documentos</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Fecha entrevista:</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20 / 01 / 2026</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Entrevistador:</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Ing. Juan Pablo Nieto — Analista de Requisitos</w:t>
            </w:r>
          </w:p>
        </w:tc>
      </w:tr>
      <w:tr>
        <w:tc>
          <w:tcPr>
            <w:tcW w:type="dxa" w:w="936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PREGUNTAS DE LA ENTREVISTA</w:t>
            </w:r>
          </w:p>
        </w:tc>
      </w:tr>
      <w:tr>
        <w:tc>
          <w:tcPr>
            <w:tcW w:type="dxa" w:w="500"/>
            <w:tcMar>
              <w:top w:type="dxa" w:w="70"/>
              <w:left w:type="dxa" w:w="90"/>
              <w:bottom w:type="dxa" w:w="70"/>
              <w:right w:type="dxa" w:w="90"/>
            </w:tcMar>
            <w:vAlign w:val="center"/>
          </w:tcPr>
          <w:p>
            <w:pPr>
              <w:jc w:val="left"/>
            </w:pPr>
            <w:r>
              <w:rPr>
                <w:b/>
                <w:bCs/>
                <w:i w:val="false"/>
                <w:iCs w:val="false"/>
                <w:sz w:val="18"/>
                <w:szCs w:val="18"/>
              </w:rPr>
              <w:t xml:space="preserve">1.</w:t>
            </w:r>
          </w:p>
        </w:tc>
        <w:tc>
          <w:tcPr>
            <w:tcW w:type="dxa" w:w="8860"/>
            <w:tcMar>
              <w:top w:type="dxa" w:w="70"/>
              <w:left w:type="dxa" w:w="90"/>
              <w:bottom w:type="dxa" w:w="70"/>
              <w:right w:type="dxa" w:w="90"/>
            </w:tcMar>
            <w:vAlign w:val="center"/>
          </w:tcPr>
          <w:p>
            <w:pPr>
              <w:jc w:val="left"/>
            </w:pPr>
            <w:r>
              <w:rPr>
                <w:b w:val="false"/>
                <w:bCs w:val="false"/>
                <w:i w:val="false"/>
                <w:iCs w:val="false"/>
                <w:sz w:val="18"/>
                <w:szCs w:val="18"/>
              </w:rPr>
              <w:t xml:space="preserve">¿Cuál es el procedimiento actual para agendar una cita médica? ¿Qué información se solicita y en qué orden?</w:t>
            </w:r>
          </w:p>
        </w:tc>
      </w:tr>
      <w:tr>
        <w:tc>
          <w:tcPr>
            <w:tcW w:type="dxa" w:w="500"/>
            <w:tcMar>
              <w:top w:type="dxa" w:w="70"/>
              <w:left w:type="dxa" w:w="90"/>
              <w:bottom w:type="dxa" w:w="70"/>
              <w:right w:type="dxa" w:w="90"/>
            </w:tcMar>
            <w:vAlign w:val="center"/>
          </w:tcPr>
          <w:p>
            <w:pPr>
              <w:jc w:val="left"/>
            </w:pPr>
            <w:r>
              <w:rPr>
                <w:b/>
                <w:bCs/>
                <w:i w:val="false"/>
                <w:iCs w:val="false"/>
                <w:sz w:val="18"/>
                <w:szCs w:val="18"/>
              </w:rPr>
              <w:t xml:space="preserve">2.</w:t>
            </w:r>
          </w:p>
        </w:tc>
        <w:tc>
          <w:tcPr>
            <w:tcW w:type="dxa" w:w="8860"/>
            <w:tcMar>
              <w:top w:type="dxa" w:w="70"/>
              <w:left w:type="dxa" w:w="90"/>
              <w:bottom w:type="dxa" w:w="70"/>
              <w:right w:type="dxa" w:w="90"/>
            </w:tcMar>
            <w:vAlign w:val="center"/>
          </w:tcPr>
          <w:p>
            <w:pPr>
              <w:jc w:val="left"/>
            </w:pPr>
            <w:r>
              <w:rPr>
                <w:b w:val="false"/>
                <w:bCs w:val="false"/>
                <w:i w:val="false"/>
                <w:iCs w:val="false"/>
                <w:sz w:val="18"/>
                <w:szCs w:val="18"/>
              </w:rPr>
              <w:t xml:space="preserve">¿Qué errores o inconvenientes son más frecuentes al agendar citas (cruces de horario, sobrecupos)? ¿Cómo se corrigen actualmente?</w:t>
            </w:r>
          </w:p>
        </w:tc>
      </w:tr>
      <w:tr>
        <w:tc>
          <w:tcPr>
            <w:tcW w:type="dxa" w:w="500"/>
            <w:tcMar>
              <w:top w:type="dxa" w:w="70"/>
              <w:left w:type="dxa" w:w="90"/>
              <w:bottom w:type="dxa" w:w="70"/>
              <w:right w:type="dxa" w:w="90"/>
            </w:tcMar>
            <w:vAlign w:val="center"/>
          </w:tcPr>
          <w:p>
            <w:pPr>
              <w:jc w:val="left"/>
            </w:pPr>
            <w:r>
              <w:rPr>
                <w:b/>
                <w:bCs/>
                <w:i w:val="false"/>
                <w:iCs w:val="false"/>
                <w:sz w:val="18"/>
                <w:szCs w:val="18"/>
              </w:rPr>
              <w:t xml:space="preserve">3.</w:t>
            </w:r>
          </w:p>
        </w:tc>
        <w:tc>
          <w:tcPr>
            <w:tcW w:type="dxa" w:w="8860"/>
            <w:tcMar>
              <w:top w:type="dxa" w:w="70"/>
              <w:left w:type="dxa" w:w="90"/>
              <w:bottom w:type="dxa" w:w="70"/>
              <w:right w:type="dxa" w:w="90"/>
            </w:tcMar>
            <w:vAlign w:val="center"/>
          </w:tcPr>
          <w:p>
            <w:pPr>
              <w:jc w:val="left"/>
            </w:pPr>
            <w:r>
              <w:rPr>
                <w:b w:val="false"/>
                <w:bCs w:val="false"/>
                <w:i w:val="false"/>
                <w:iCs w:val="false"/>
                <w:sz w:val="18"/>
                <w:szCs w:val="18"/>
              </w:rPr>
              <w:t xml:space="preserve">¿Cómo verifica actualmente los derechos del paciente (EPS, seguro, particular) antes de confirmar la cita?</w:t>
            </w:r>
          </w:p>
        </w:tc>
      </w:tr>
      <w:tr>
        <w:tc>
          <w:tcPr>
            <w:tcW w:type="dxa" w:w="500"/>
            <w:tcMar>
              <w:top w:type="dxa" w:w="70"/>
              <w:left w:type="dxa" w:w="90"/>
              <w:bottom w:type="dxa" w:w="70"/>
              <w:right w:type="dxa" w:w="90"/>
            </w:tcMar>
            <w:vAlign w:val="center"/>
          </w:tcPr>
          <w:p>
            <w:pPr>
              <w:jc w:val="left"/>
            </w:pPr>
            <w:r>
              <w:rPr>
                <w:b/>
                <w:bCs/>
                <w:i w:val="false"/>
                <w:iCs w:val="false"/>
                <w:sz w:val="18"/>
                <w:szCs w:val="18"/>
              </w:rPr>
              <w:t xml:space="preserve">4.</w:t>
            </w:r>
          </w:p>
        </w:tc>
        <w:tc>
          <w:tcPr>
            <w:tcW w:type="dxa" w:w="8860"/>
            <w:tcMar>
              <w:top w:type="dxa" w:w="70"/>
              <w:left w:type="dxa" w:w="90"/>
              <w:bottom w:type="dxa" w:w="70"/>
              <w:right w:type="dxa" w:w="90"/>
            </w:tcMar>
            <w:vAlign w:val="center"/>
          </w:tcPr>
          <w:p>
            <w:pPr>
              <w:jc w:val="left"/>
            </w:pPr>
            <w:r>
              <w:rPr>
                <w:b w:val="false"/>
                <w:bCs w:val="false"/>
                <w:i w:val="false"/>
                <w:iCs w:val="false"/>
                <w:sz w:val="18"/>
                <w:szCs w:val="18"/>
              </w:rPr>
              <w:t xml:space="preserve">¿Qué información necesita consultar con mayor frecuencia durante su jornada laboral? ¿Le resulta accesible en el sistema actual?</w:t>
            </w:r>
          </w:p>
        </w:tc>
      </w:tr>
      <w:tr>
        <w:tc>
          <w:tcPr>
            <w:tcW w:type="dxa" w:w="500"/>
            <w:tcMar>
              <w:top w:type="dxa" w:w="70"/>
              <w:left w:type="dxa" w:w="90"/>
              <w:bottom w:type="dxa" w:w="70"/>
              <w:right w:type="dxa" w:w="90"/>
            </w:tcMar>
            <w:vAlign w:val="center"/>
          </w:tcPr>
          <w:p>
            <w:pPr>
              <w:jc w:val="left"/>
            </w:pPr>
            <w:r>
              <w:rPr>
                <w:b/>
                <w:bCs/>
                <w:i w:val="false"/>
                <w:iCs w:val="false"/>
                <w:sz w:val="18"/>
                <w:szCs w:val="18"/>
              </w:rPr>
              <w:t xml:space="preserve">5.</w:t>
            </w:r>
          </w:p>
        </w:tc>
        <w:tc>
          <w:tcPr>
            <w:tcW w:type="dxa" w:w="8860"/>
            <w:tcMar>
              <w:top w:type="dxa" w:w="70"/>
              <w:left w:type="dxa" w:w="90"/>
              <w:bottom w:type="dxa" w:w="70"/>
              <w:right w:type="dxa" w:w="90"/>
            </w:tcMar>
            <w:vAlign w:val="center"/>
          </w:tcPr>
          <w:p>
            <w:pPr>
              <w:jc w:val="left"/>
            </w:pPr>
            <w:r>
              <w:rPr>
                <w:b w:val="false"/>
                <w:bCs w:val="false"/>
                <w:i w:val="false"/>
                <w:iCs w:val="false"/>
                <w:sz w:val="18"/>
                <w:szCs w:val="18"/>
              </w:rPr>
              <w:t xml:space="preserve">¿Cómo se notifica actualmente al paciente sobre la confirmación, el cambio o la cancelación de su cita?</w:t>
            </w:r>
          </w:p>
        </w:tc>
      </w:tr>
      <w:tr>
        <w:tc>
          <w:tcPr>
            <w:tcW w:type="dxa" w:w="500"/>
            <w:tcMar>
              <w:top w:type="dxa" w:w="70"/>
              <w:left w:type="dxa" w:w="90"/>
              <w:bottom w:type="dxa" w:w="70"/>
              <w:right w:type="dxa" w:w="90"/>
            </w:tcMar>
            <w:vAlign w:val="center"/>
          </w:tcPr>
          <w:p>
            <w:pPr>
              <w:jc w:val="left"/>
            </w:pPr>
            <w:r>
              <w:rPr>
                <w:b/>
                <w:bCs/>
                <w:i w:val="false"/>
                <w:iCs w:val="false"/>
                <w:sz w:val="18"/>
                <w:szCs w:val="18"/>
              </w:rPr>
              <w:t xml:space="preserve">6.</w:t>
            </w:r>
          </w:p>
        </w:tc>
        <w:tc>
          <w:tcPr>
            <w:tcW w:type="dxa" w:w="8860"/>
            <w:tcMar>
              <w:top w:type="dxa" w:w="70"/>
              <w:left w:type="dxa" w:w="90"/>
              <w:bottom w:type="dxa" w:w="70"/>
              <w:right w:type="dxa" w:w="90"/>
            </w:tcMar>
            <w:vAlign w:val="center"/>
          </w:tcPr>
          <w:p>
            <w:pPr>
              <w:jc w:val="left"/>
            </w:pPr>
            <w:r>
              <w:rPr>
                <w:b w:val="false"/>
                <w:bCs w:val="false"/>
                <w:i w:val="false"/>
                <w:iCs w:val="false"/>
                <w:sz w:val="18"/>
                <w:szCs w:val="18"/>
              </w:rPr>
              <w:t xml:space="preserve">¿Qué aspectos del proceso actual le generan mayor demora o reproceso? ¿Tiene alguna sugerencia de mejora?</w:t>
            </w:r>
          </w:p>
        </w:tc>
      </w:tr>
    </w:tbl>
    <w:p>
      <w:pPr>
        <w:pStyle w:val="Heading2"/>
        <w:spacing w:after="100" w:before="220"/>
      </w:pPr>
      <w:r>
        <w:rPr>
          <w:b/>
          <w:bCs/>
          <w:color w:val="1F3864"/>
          <w:sz w:val="24"/>
          <w:szCs w:val="24"/>
        </w:rPr>
        <w:t xml:space="preserve">Figura 6 — Lista de Chequeo de Entrevistas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gridCol w:w="100"/>
        <w:gridCol w:w="100"/>
        <w:gridCol w:w="100"/>
      </w:tblGrid>
      <w:tr>
        <w:tc>
          <w:tcPr>
            <w:tcW w:type="dxa" w:w="5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N°</w:t>
            </w:r>
          </w:p>
        </w:tc>
        <w:tc>
          <w:tcPr>
            <w:tcW w:type="dxa" w:w="21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Apellidos y Nombres</w:t>
            </w:r>
          </w:p>
        </w:tc>
        <w:tc>
          <w:tcPr>
            <w:tcW w:type="dxa" w:w="23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Cargo</w:t>
            </w:r>
          </w:p>
        </w:tc>
        <w:tc>
          <w:tcPr>
            <w:tcW w:type="dxa" w:w="12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Fecha</w:t>
            </w:r>
          </w:p>
        </w:tc>
        <w:tc>
          <w:tcPr>
            <w:tcW w:type="dxa" w:w="10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Ficha</w:t>
            </w:r>
          </w:p>
        </w:tc>
        <w:tc>
          <w:tcPr>
            <w:tcW w:type="dxa" w:w="14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Estado</w:t>
            </w:r>
          </w:p>
        </w:tc>
        <w:tc>
          <w:tcPr>
            <w:tcW w:type="dxa" w:w="8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Versión</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01</w:t>
            </w:r>
          </w:p>
        </w:tc>
        <w:tc>
          <w:tcPr>
            <w:tcW w:type="dxa" w:w="2100"/>
            <w:tcMar>
              <w:top w:type="dxa" w:w="70"/>
              <w:left w:type="dxa" w:w="90"/>
              <w:bottom w:type="dxa" w:w="70"/>
              <w:right w:type="dxa" w:w="90"/>
            </w:tcMar>
            <w:vAlign w:val="center"/>
          </w:tcPr>
          <w:p>
            <w:pPr>
              <w:jc w:val="left"/>
            </w:pPr>
            <w:r>
              <w:rPr>
                <w:b w:val="false"/>
                <w:bCs w:val="false"/>
                <w:i w:val="false"/>
                <w:iCs w:val="false"/>
                <w:sz w:val="18"/>
                <w:szCs w:val="18"/>
              </w:rPr>
              <w:t xml:space="preserve">Cárdenas Ruiz, Mónica</w:t>
            </w:r>
          </w:p>
        </w:tc>
        <w:tc>
          <w:tcPr>
            <w:tcW w:type="dxa" w:w="2300"/>
            <w:tcMar>
              <w:top w:type="dxa" w:w="70"/>
              <w:left w:type="dxa" w:w="90"/>
              <w:bottom w:type="dxa" w:w="70"/>
              <w:right w:type="dxa" w:w="90"/>
            </w:tcMar>
            <w:vAlign w:val="center"/>
          </w:tcPr>
          <w:p>
            <w:pPr>
              <w:jc w:val="left"/>
            </w:pPr>
            <w:r>
              <w:rPr>
                <w:b w:val="false"/>
                <w:bCs w:val="false"/>
                <w:i w:val="false"/>
                <w:iCs w:val="false"/>
                <w:sz w:val="18"/>
                <w:szCs w:val="18"/>
              </w:rPr>
              <w:t xml:space="preserve">Aux. Admisiones Centro</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20/01/2026</w:t>
            </w:r>
          </w:p>
        </w:tc>
        <w:tc>
          <w:tcPr>
            <w:tcW w:type="dxa" w:w="1000"/>
            <w:tcMar>
              <w:top w:type="dxa" w:w="70"/>
              <w:left w:type="dxa" w:w="90"/>
              <w:bottom w:type="dxa" w:w="70"/>
              <w:right w:type="dxa" w:w="90"/>
            </w:tcMar>
            <w:vAlign w:val="center"/>
          </w:tcPr>
          <w:p>
            <w:pPr>
              <w:jc w:val="left"/>
            </w:pPr>
            <w:r>
              <w:rPr>
                <w:b w:val="false"/>
                <w:bCs w:val="false"/>
                <w:i w:val="false"/>
                <w:iCs w:val="false"/>
                <w:sz w:val="18"/>
                <w:szCs w:val="18"/>
              </w:rPr>
              <w:t xml:space="preserve">FE-001</w:t>
            </w:r>
          </w:p>
        </w:tc>
        <w:tc>
          <w:tcPr>
            <w:tcW w:type="dxa" w:w="1460"/>
            <w:tcMar>
              <w:top w:type="dxa" w:w="70"/>
              <w:left w:type="dxa" w:w="90"/>
              <w:bottom w:type="dxa" w:w="70"/>
              <w:right w:type="dxa" w:w="90"/>
            </w:tcMar>
            <w:vAlign w:val="center"/>
          </w:tcPr>
          <w:p>
            <w:pPr>
              <w:jc w:val="left"/>
            </w:pPr>
            <w:r>
              <w:rPr>
                <w:b w:val="false"/>
                <w:bCs w:val="false"/>
                <w:i w:val="false"/>
                <w:iCs w:val="false"/>
                <w:sz w:val="18"/>
                <w:szCs w:val="18"/>
              </w:rPr>
              <w:t xml:space="preserve">✔ Realizada</w:t>
            </w:r>
          </w:p>
        </w:tc>
        <w:tc>
          <w:tcPr>
            <w:tcW w:type="dxa" w:w="800"/>
            <w:tcMar>
              <w:top w:type="dxa" w:w="70"/>
              <w:left w:type="dxa" w:w="90"/>
              <w:bottom w:type="dxa" w:w="70"/>
              <w:right w:type="dxa" w:w="90"/>
            </w:tcMar>
            <w:vAlign w:val="center"/>
          </w:tcPr>
          <w:p>
            <w:pPr>
              <w:jc w:val="left"/>
            </w:pPr>
            <w:r>
              <w:rPr>
                <w:b w:val="false"/>
                <w:bCs w:val="false"/>
                <w:i w:val="false"/>
                <w:iCs w:val="false"/>
                <w:sz w:val="18"/>
                <w:szCs w:val="18"/>
              </w:rPr>
              <w:t xml:space="preserve">1.0</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02</w:t>
            </w:r>
          </w:p>
        </w:tc>
        <w:tc>
          <w:tcPr>
            <w:tcW w:type="dxa" w:w="2100"/>
            <w:tcMar>
              <w:top w:type="dxa" w:w="70"/>
              <w:left w:type="dxa" w:w="90"/>
              <w:bottom w:type="dxa" w:w="70"/>
              <w:right w:type="dxa" w:w="90"/>
            </w:tcMar>
            <w:vAlign w:val="center"/>
          </w:tcPr>
          <w:p>
            <w:pPr>
              <w:jc w:val="left"/>
            </w:pPr>
            <w:r>
              <w:rPr>
                <w:b w:val="false"/>
                <w:bCs w:val="false"/>
                <w:i w:val="false"/>
                <w:iCs w:val="false"/>
                <w:sz w:val="18"/>
                <w:szCs w:val="18"/>
              </w:rPr>
              <w:t xml:space="preserve">Martínez Ospina, Laura</w:t>
            </w:r>
          </w:p>
        </w:tc>
        <w:tc>
          <w:tcPr>
            <w:tcW w:type="dxa" w:w="2300"/>
            <w:tcMar>
              <w:top w:type="dxa" w:w="70"/>
              <w:left w:type="dxa" w:w="90"/>
              <w:bottom w:type="dxa" w:w="70"/>
              <w:right w:type="dxa" w:w="90"/>
            </w:tcMar>
            <w:vAlign w:val="center"/>
          </w:tcPr>
          <w:p>
            <w:pPr>
              <w:jc w:val="left"/>
            </w:pPr>
            <w:r>
              <w:rPr>
                <w:b w:val="false"/>
                <w:bCs w:val="false"/>
                <w:i w:val="false"/>
                <w:iCs w:val="false"/>
                <w:sz w:val="18"/>
                <w:szCs w:val="18"/>
              </w:rPr>
              <w:t xml:space="preserve">Aux. Admisiones Norte</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20/01/2026</w:t>
            </w:r>
          </w:p>
        </w:tc>
        <w:tc>
          <w:tcPr>
            <w:tcW w:type="dxa" w:w="1000"/>
            <w:tcMar>
              <w:top w:type="dxa" w:w="70"/>
              <w:left w:type="dxa" w:w="90"/>
              <w:bottom w:type="dxa" w:w="70"/>
              <w:right w:type="dxa" w:w="90"/>
            </w:tcMar>
            <w:vAlign w:val="center"/>
          </w:tcPr>
          <w:p>
            <w:pPr>
              <w:jc w:val="left"/>
            </w:pPr>
            <w:r>
              <w:rPr>
                <w:b w:val="false"/>
                <w:bCs w:val="false"/>
                <w:i w:val="false"/>
                <w:iCs w:val="false"/>
                <w:sz w:val="18"/>
                <w:szCs w:val="18"/>
              </w:rPr>
              <w:t xml:space="preserve">FE-002</w:t>
            </w:r>
          </w:p>
        </w:tc>
        <w:tc>
          <w:tcPr>
            <w:tcW w:type="dxa" w:w="1460"/>
            <w:tcMar>
              <w:top w:type="dxa" w:w="70"/>
              <w:left w:type="dxa" w:w="90"/>
              <w:bottom w:type="dxa" w:w="70"/>
              <w:right w:type="dxa" w:w="90"/>
            </w:tcMar>
            <w:vAlign w:val="center"/>
          </w:tcPr>
          <w:p>
            <w:pPr>
              <w:jc w:val="left"/>
            </w:pPr>
            <w:r>
              <w:rPr>
                <w:b w:val="false"/>
                <w:bCs w:val="false"/>
                <w:i w:val="false"/>
                <w:iCs w:val="false"/>
                <w:sz w:val="18"/>
                <w:szCs w:val="18"/>
              </w:rPr>
              <w:t xml:space="preserve">✔ Realizada</w:t>
            </w:r>
          </w:p>
        </w:tc>
        <w:tc>
          <w:tcPr>
            <w:tcW w:type="dxa" w:w="800"/>
            <w:tcMar>
              <w:top w:type="dxa" w:w="70"/>
              <w:left w:type="dxa" w:w="90"/>
              <w:bottom w:type="dxa" w:w="70"/>
              <w:right w:type="dxa" w:w="90"/>
            </w:tcMar>
            <w:vAlign w:val="center"/>
          </w:tcPr>
          <w:p>
            <w:pPr>
              <w:jc w:val="left"/>
            </w:pPr>
            <w:r>
              <w:rPr>
                <w:b w:val="false"/>
                <w:bCs w:val="false"/>
                <w:i w:val="false"/>
                <w:iCs w:val="false"/>
                <w:sz w:val="18"/>
                <w:szCs w:val="18"/>
              </w:rPr>
              <w:t xml:space="preserve">1.0</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03</w:t>
            </w:r>
          </w:p>
        </w:tc>
        <w:tc>
          <w:tcPr>
            <w:tcW w:type="dxa" w:w="2100"/>
            <w:tcMar>
              <w:top w:type="dxa" w:w="70"/>
              <w:left w:type="dxa" w:w="90"/>
              <w:bottom w:type="dxa" w:w="70"/>
              <w:right w:type="dxa" w:w="90"/>
            </w:tcMar>
            <w:vAlign w:val="center"/>
          </w:tcPr>
          <w:p>
            <w:pPr>
              <w:jc w:val="left"/>
            </w:pPr>
            <w:r>
              <w:rPr>
                <w:b w:val="false"/>
                <w:bCs w:val="false"/>
                <w:i w:val="false"/>
                <w:iCs w:val="false"/>
                <w:sz w:val="18"/>
                <w:szCs w:val="18"/>
              </w:rPr>
              <w:t xml:space="preserve">Gutiérrez Peña, Carlos</w:t>
            </w:r>
          </w:p>
        </w:tc>
        <w:tc>
          <w:tcPr>
            <w:tcW w:type="dxa" w:w="2300"/>
            <w:tcMar>
              <w:top w:type="dxa" w:w="70"/>
              <w:left w:type="dxa" w:w="90"/>
              <w:bottom w:type="dxa" w:w="70"/>
              <w:right w:type="dxa" w:w="90"/>
            </w:tcMar>
            <w:vAlign w:val="center"/>
          </w:tcPr>
          <w:p>
            <w:pPr>
              <w:jc w:val="left"/>
            </w:pPr>
            <w:r>
              <w:rPr>
                <w:b w:val="false"/>
                <w:bCs w:val="false"/>
                <w:i w:val="false"/>
                <w:iCs w:val="false"/>
                <w:sz w:val="18"/>
                <w:szCs w:val="18"/>
              </w:rPr>
              <w:t xml:space="preserve">Médico General</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21/01/2026</w:t>
            </w:r>
          </w:p>
        </w:tc>
        <w:tc>
          <w:tcPr>
            <w:tcW w:type="dxa" w:w="1000"/>
            <w:tcMar>
              <w:top w:type="dxa" w:w="70"/>
              <w:left w:type="dxa" w:w="90"/>
              <w:bottom w:type="dxa" w:w="70"/>
              <w:right w:type="dxa" w:w="90"/>
            </w:tcMar>
            <w:vAlign w:val="center"/>
          </w:tcPr>
          <w:p>
            <w:pPr>
              <w:jc w:val="left"/>
            </w:pPr>
            <w:r>
              <w:rPr>
                <w:b w:val="false"/>
                <w:bCs w:val="false"/>
                <w:i w:val="false"/>
                <w:iCs w:val="false"/>
                <w:sz w:val="18"/>
                <w:szCs w:val="18"/>
              </w:rPr>
              <w:t xml:space="preserve">FE-003</w:t>
            </w:r>
          </w:p>
        </w:tc>
        <w:tc>
          <w:tcPr>
            <w:tcW w:type="dxa" w:w="1460"/>
            <w:tcMar>
              <w:top w:type="dxa" w:w="70"/>
              <w:left w:type="dxa" w:w="90"/>
              <w:bottom w:type="dxa" w:w="70"/>
              <w:right w:type="dxa" w:w="90"/>
            </w:tcMar>
            <w:vAlign w:val="center"/>
          </w:tcPr>
          <w:p>
            <w:pPr>
              <w:jc w:val="left"/>
            </w:pPr>
            <w:r>
              <w:rPr>
                <w:b w:val="false"/>
                <w:bCs w:val="false"/>
                <w:i w:val="false"/>
                <w:iCs w:val="false"/>
                <w:sz w:val="18"/>
                <w:szCs w:val="18"/>
              </w:rPr>
              <w:t xml:space="preserve">✔ Realizada</w:t>
            </w:r>
          </w:p>
        </w:tc>
        <w:tc>
          <w:tcPr>
            <w:tcW w:type="dxa" w:w="800"/>
            <w:tcMar>
              <w:top w:type="dxa" w:w="70"/>
              <w:left w:type="dxa" w:w="90"/>
              <w:bottom w:type="dxa" w:w="70"/>
              <w:right w:type="dxa" w:w="90"/>
            </w:tcMar>
            <w:vAlign w:val="center"/>
          </w:tcPr>
          <w:p>
            <w:pPr>
              <w:jc w:val="left"/>
            </w:pPr>
            <w:r>
              <w:rPr>
                <w:b w:val="false"/>
                <w:bCs w:val="false"/>
                <w:i w:val="false"/>
                <w:iCs w:val="false"/>
                <w:sz w:val="18"/>
                <w:szCs w:val="18"/>
              </w:rPr>
              <w:t xml:space="preserve">1.1</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04</w:t>
            </w:r>
          </w:p>
        </w:tc>
        <w:tc>
          <w:tcPr>
            <w:tcW w:type="dxa" w:w="2100"/>
            <w:tcMar>
              <w:top w:type="dxa" w:w="70"/>
              <w:left w:type="dxa" w:w="90"/>
              <w:bottom w:type="dxa" w:w="70"/>
              <w:right w:type="dxa" w:w="90"/>
            </w:tcMar>
            <w:vAlign w:val="center"/>
          </w:tcPr>
          <w:p>
            <w:pPr>
              <w:jc w:val="left"/>
            </w:pPr>
            <w:r>
              <w:rPr>
                <w:b w:val="false"/>
                <w:bCs w:val="false"/>
                <w:i w:val="false"/>
                <w:iCs w:val="false"/>
                <w:sz w:val="18"/>
                <w:szCs w:val="18"/>
              </w:rPr>
              <w:t xml:space="preserve">Vargas Molano, Silvia</w:t>
            </w:r>
          </w:p>
        </w:tc>
        <w:tc>
          <w:tcPr>
            <w:tcW w:type="dxa" w:w="2300"/>
            <w:tcMar>
              <w:top w:type="dxa" w:w="70"/>
              <w:left w:type="dxa" w:w="90"/>
              <w:bottom w:type="dxa" w:w="70"/>
              <w:right w:type="dxa" w:w="90"/>
            </w:tcMar>
            <w:vAlign w:val="center"/>
          </w:tcPr>
          <w:p>
            <w:pPr>
              <w:jc w:val="left"/>
            </w:pPr>
            <w:r>
              <w:rPr>
                <w:b w:val="false"/>
                <w:bCs w:val="false"/>
                <w:i w:val="false"/>
                <w:iCs w:val="false"/>
                <w:sz w:val="18"/>
                <w:szCs w:val="18"/>
              </w:rPr>
              <w:t xml:space="preserve">Aux. Enfermería</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21/01/2026</w:t>
            </w:r>
          </w:p>
        </w:tc>
        <w:tc>
          <w:tcPr>
            <w:tcW w:type="dxa" w:w="1000"/>
            <w:tcMar>
              <w:top w:type="dxa" w:w="70"/>
              <w:left w:type="dxa" w:w="90"/>
              <w:bottom w:type="dxa" w:w="70"/>
              <w:right w:type="dxa" w:w="90"/>
            </w:tcMar>
            <w:vAlign w:val="center"/>
          </w:tcPr>
          <w:p>
            <w:pPr>
              <w:jc w:val="left"/>
            </w:pPr>
            <w:r>
              <w:rPr>
                <w:b w:val="false"/>
                <w:bCs w:val="false"/>
                <w:i w:val="false"/>
                <w:iCs w:val="false"/>
                <w:sz w:val="18"/>
                <w:szCs w:val="18"/>
              </w:rPr>
              <w:t xml:space="preserve">FE-004</w:t>
            </w:r>
          </w:p>
        </w:tc>
        <w:tc>
          <w:tcPr>
            <w:tcW w:type="dxa" w:w="1460"/>
            <w:tcMar>
              <w:top w:type="dxa" w:w="70"/>
              <w:left w:type="dxa" w:w="90"/>
              <w:bottom w:type="dxa" w:w="70"/>
              <w:right w:type="dxa" w:w="90"/>
            </w:tcMar>
            <w:vAlign w:val="center"/>
          </w:tcPr>
          <w:p>
            <w:pPr>
              <w:jc w:val="left"/>
            </w:pPr>
            <w:r>
              <w:rPr>
                <w:b w:val="false"/>
                <w:bCs w:val="false"/>
                <w:i w:val="false"/>
                <w:iCs w:val="false"/>
                <w:sz w:val="18"/>
                <w:szCs w:val="18"/>
              </w:rPr>
              <w:t xml:space="preserve">✔ Realizada</w:t>
            </w:r>
          </w:p>
        </w:tc>
        <w:tc>
          <w:tcPr>
            <w:tcW w:type="dxa" w:w="800"/>
            <w:tcMar>
              <w:top w:type="dxa" w:w="70"/>
              <w:left w:type="dxa" w:w="90"/>
              <w:bottom w:type="dxa" w:w="70"/>
              <w:right w:type="dxa" w:w="90"/>
            </w:tcMar>
            <w:vAlign w:val="center"/>
          </w:tcPr>
          <w:p>
            <w:pPr>
              <w:jc w:val="left"/>
            </w:pPr>
            <w:r>
              <w:rPr>
                <w:b w:val="false"/>
                <w:bCs w:val="false"/>
                <w:i w:val="false"/>
                <w:iCs w:val="false"/>
                <w:sz w:val="18"/>
                <w:szCs w:val="18"/>
              </w:rPr>
              <w:t xml:space="preserve">1.0</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05</w:t>
            </w:r>
          </w:p>
        </w:tc>
        <w:tc>
          <w:tcPr>
            <w:tcW w:type="dxa" w:w="2100"/>
            <w:tcMar>
              <w:top w:type="dxa" w:w="70"/>
              <w:left w:type="dxa" w:w="90"/>
              <w:bottom w:type="dxa" w:w="70"/>
              <w:right w:type="dxa" w:w="90"/>
            </w:tcMar>
            <w:vAlign w:val="center"/>
          </w:tcPr>
          <w:p>
            <w:pPr>
              <w:jc w:val="left"/>
            </w:pPr>
            <w:r>
              <w:rPr>
                <w:b w:val="false"/>
                <w:bCs w:val="false"/>
                <w:i w:val="false"/>
                <w:iCs w:val="false"/>
                <w:sz w:val="18"/>
                <w:szCs w:val="18"/>
              </w:rPr>
              <w:t xml:space="preserve">Rodríguez Peña, Esteban</w:t>
            </w:r>
          </w:p>
        </w:tc>
        <w:tc>
          <w:tcPr>
            <w:tcW w:type="dxa" w:w="2300"/>
            <w:tcMar>
              <w:top w:type="dxa" w:w="70"/>
              <w:left w:type="dxa" w:w="90"/>
              <w:bottom w:type="dxa" w:w="70"/>
              <w:right w:type="dxa" w:w="90"/>
            </w:tcMar>
            <w:vAlign w:val="center"/>
          </w:tcPr>
          <w:p>
            <w:pPr>
              <w:jc w:val="left"/>
            </w:pPr>
            <w:r>
              <w:rPr>
                <w:b w:val="false"/>
                <w:bCs w:val="false"/>
                <w:i w:val="false"/>
                <w:iCs w:val="false"/>
                <w:sz w:val="18"/>
                <w:szCs w:val="18"/>
              </w:rPr>
              <w:t xml:space="preserve">Paciente (representante)</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22/01/2026</w:t>
            </w:r>
          </w:p>
        </w:tc>
        <w:tc>
          <w:tcPr>
            <w:tcW w:type="dxa" w:w="1000"/>
            <w:tcMar>
              <w:top w:type="dxa" w:w="70"/>
              <w:left w:type="dxa" w:w="90"/>
              <w:bottom w:type="dxa" w:w="70"/>
              <w:right w:type="dxa" w:w="90"/>
            </w:tcMar>
            <w:vAlign w:val="center"/>
          </w:tcPr>
          <w:p>
            <w:pPr>
              <w:jc w:val="left"/>
            </w:pPr>
            <w:r>
              <w:rPr>
                <w:b w:val="false"/>
                <w:bCs w:val="false"/>
                <w:i w:val="false"/>
                <w:iCs w:val="false"/>
                <w:sz w:val="18"/>
                <w:szCs w:val="18"/>
              </w:rPr>
              <w:t xml:space="preserve">FE-005</w:t>
            </w:r>
          </w:p>
        </w:tc>
        <w:tc>
          <w:tcPr>
            <w:tcW w:type="dxa" w:w="1460"/>
            <w:tcMar>
              <w:top w:type="dxa" w:w="70"/>
              <w:left w:type="dxa" w:w="90"/>
              <w:bottom w:type="dxa" w:w="70"/>
              <w:right w:type="dxa" w:w="90"/>
            </w:tcMar>
            <w:vAlign w:val="center"/>
          </w:tcPr>
          <w:p>
            <w:pPr>
              <w:jc w:val="left"/>
            </w:pPr>
            <w:r>
              <w:rPr>
                <w:b w:val="false"/>
                <w:bCs w:val="false"/>
                <w:i w:val="false"/>
                <w:iCs w:val="false"/>
                <w:sz w:val="18"/>
                <w:szCs w:val="18"/>
              </w:rPr>
              <w:t xml:space="preserve">⏳ Pendiente</w:t>
            </w:r>
          </w:p>
        </w:tc>
        <w:tc>
          <w:tcPr>
            <w:tcW w:type="dxa" w:w="800"/>
            <w:tcMar>
              <w:top w:type="dxa" w:w="70"/>
              <w:left w:type="dxa" w:w="90"/>
              <w:bottom w:type="dxa" w:w="70"/>
              <w:right w:type="dxa" w:w="90"/>
            </w:tcMar>
            <w:vAlign w:val="center"/>
          </w:tcPr>
          <w:p>
            <w:pPr>
              <w:jc w:val="left"/>
            </w:pPr>
            <w:r>
              <w:rPr>
                <w:b w:val="false"/>
                <w:bCs w:val="false"/>
                <w:i w:val="false"/>
                <w:iCs w:val="false"/>
                <w:sz w:val="18"/>
                <w:szCs w:val="18"/>
              </w:rPr>
              <w:t xml:space="preserve">—</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06</w:t>
            </w:r>
          </w:p>
        </w:tc>
        <w:tc>
          <w:tcPr>
            <w:tcW w:type="dxa" w:w="2100"/>
            <w:tcMar>
              <w:top w:type="dxa" w:w="70"/>
              <w:left w:type="dxa" w:w="90"/>
              <w:bottom w:type="dxa" w:w="70"/>
              <w:right w:type="dxa" w:w="90"/>
            </w:tcMar>
            <w:vAlign w:val="center"/>
          </w:tcPr>
          <w:p>
            <w:pPr>
              <w:jc w:val="left"/>
            </w:pPr>
            <w:r>
              <w:rPr>
                <w:b w:val="false"/>
                <w:bCs w:val="false"/>
                <w:i w:val="false"/>
                <w:iCs w:val="false"/>
                <w:sz w:val="18"/>
                <w:szCs w:val="18"/>
              </w:rPr>
              <w:t xml:space="preserve">Ibarra Cortés, Diana</w:t>
            </w:r>
          </w:p>
        </w:tc>
        <w:tc>
          <w:tcPr>
            <w:tcW w:type="dxa" w:w="2300"/>
            <w:tcMar>
              <w:top w:type="dxa" w:w="70"/>
              <w:left w:type="dxa" w:w="90"/>
              <w:bottom w:type="dxa" w:w="70"/>
              <w:right w:type="dxa" w:w="90"/>
            </w:tcMar>
            <w:vAlign w:val="center"/>
          </w:tcPr>
          <w:p>
            <w:pPr>
              <w:jc w:val="left"/>
            </w:pPr>
            <w:r>
              <w:rPr>
                <w:b w:val="false"/>
                <w:bCs w:val="false"/>
                <w:i w:val="false"/>
                <w:iCs w:val="false"/>
                <w:sz w:val="18"/>
                <w:szCs w:val="18"/>
              </w:rPr>
              <w:t xml:space="preserve">Bacterióloga</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22/01/2026</w:t>
            </w:r>
          </w:p>
        </w:tc>
        <w:tc>
          <w:tcPr>
            <w:tcW w:type="dxa" w:w="1000"/>
            <w:tcMar>
              <w:top w:type="dxa" w:w="70"/>
              <w:left w:type="dxa" w:w="90"/>
              <w:bottom w:type="dxa" w:w="70"/>
              <w:right w:type="dxa" w:w="90"/>
            </w:tcMar>
            <w:vAlign w:val="center"/>
          </w:tcPr>
          <w:p>
            <w:pPr>
              <w:jc w:val="left"/>
            </w:pPr>
            <w:r>
              <w:rPr>
                <w:b w:val="false"/>
                <w:bCs w:val="false"/>
                <w:i w:val="false"/>
                <w:iCs w:val="false"/>
                <w:sz w:val="18"/>
                <w:szCs w:val="18"/>
              </w:rPr>
              <w:t xml:space="preserve">FE-006</w:t>
            </w:r>
          </w:p>
        </w:tc>
        <w:tc>
          <w:tcPr>
            <w:tcW w:type="dxa" w:w="1460"/>
            <w:tcMar>
              <w:top w:type="dxa" w:w="70"/>
              <w:left w:type="dxa" w:w="90"/>
              <w:bottom w:type="dxa" w:w="70"/>
              <w:right w:type="dxa" w:w="90"/>
            </w:tcMar>
            <w:vAlign w:val="center"/>
          </w:tcPr>
          <w:p>
            <w:pPr>
              <w:jc w:val="left"/>
            </w:pPr>
            <w:r>
              <w:rPr>
                <w:b w:val="false"/>
                <w:bCs w:val="false"/>
                <w:i w:val="false"/>
                <w:iCs w:val="false"/>
                <w:sz w:val="18"/>
                <w:szCs w:val="18"/>
              </w:rPr>
              <w:t xml:space="preserve">✔ Realizada</w:t>
            </w:r>
          </w:p>
        </w:tc>
        <w:tc>
          <w:tcPr>
            <w:tcW w:type="dxa" w:w="800"/>
            <w:tcMar>
              <w:top w:type="dxa" w:w="70"/>
              <w:left w:type="dxa" w:w="90"/>
              <w:bottom w:type="dxa" w:w="70"/>
              <w:right w:type="dxa" w:w="90"/>
            </w:tcMar>
            <w:vAlign w:val="center"/>
          </w:tcPr>
          <w:p>
            <w:pPr>
              <w:jc w:val="left"/>
            </w:pPr>
            <w:r>
              <w:rPr>
                <w:b w:val="false"/>
                <w:bCs w:val="false"/>
                <w:i w:val="false"/>
                <w:iCs w:val="false"/>
                <w:sz w:val="18"/>
                <w:szCs w:val="18"/>
              </w:rPr>
              <w:t xml:space="preserve">1.0</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07</w:t>
            </w:r>
          </w:p>
        </w:tc>
        <w:tc>
          <w:tcPr>
            <w:tcW w:type="dxa" w:w="2100"/>
            <w:tcMar>
              <w:top w:type="dxa" w:w="70"/>
              <w:left w:type="dxa" w:w="90"/>
              <w:bottom w:type="dxa" w:w="70"/>
              <w:right w:type="dxa" w:w="90"/>
            </w:tcMar>
            <w:vAlign w:val="center"/>
          </w:tcPr>
          <w:p>
            <w:pPr>
              <w:jc w:val="left"/>
            </w:pPr>
            <w:r>
              <w:rPr>
                <w:b w:val="false"/>
                <w:bCs w:val="false"/>
                <w:i w:val="false"/>
                <w:iCs w:val="false"/>
                <w:sz w:val="18"/>
                <w:szCs w:val="18"/>
              </w:rPr>
              <w:t xml:space="preserve">Restrepo Uribe, Ana María</w:t>
            </w:r>
          </w:p>
        </w:tc>
        <w:tc>
          <w:tcPr>
            <w:tcW w:type="dxa" w:w="2300"/>
            <w:tcMar>
              <w:top w:type="dxa" w:w="70"/>
              <w:left w:type="dxa" w:w="90"/>
              <w:bottom w:type="dxa" w:w="70"/>
              <w:right w:type="dxa" w:w="90"/>
            </w:tcMar>
            <w:vAlign w:val="center"/>
          </w:tcPr>
          <w:p>
            <w:pPr>
              <w:jc w:val="left"/>
            </w:pPr>
            <w:r>
              <w:rPr>
                <w:b w:val="false"/>
                <w:bCs w:val="false"/>
                <w:i w:val="false"/>
                <w:iCs w:val="false"/>
                <w:sz w:val="18"/>
                <w:szCs w:val="18"/>
              </w:rPr>
              <w:t xml:space="preserve">Directora Médica</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23/01/2026</w:t>
            </w:r>
          </w:p>
        </w:tc>
        <w:tc>
          <w:tcPr>
            <w:tcW w:type="dxa" w:w="1000"/>
            <w:tcMar>
              <w:top w:type="dxa" w:w="70"/>
              <w:left w:type="dxa" w:w="90"/>
              <w:bottom w:type="dxa" w:w="70"/>
              <w:right w:type="dxa" w:w="90"/>
            </w:tcMar>
            <w:vAlign w:val="center"/>
          </w:tcPr>
          <w:p>
            <w:pPr>
              <w:jc w:val="left"/>
            </w:pPr>
            <w:r>
              <w:rPr>
                <w:b w:val="false"/>
                <w:bCs w:val="false"/>
                <w:i w:val="false"/>
                <w:iCs w:val="false"/>
                <w:sz w:val="18"/>
                <w:szCs w:val="18"/>
              </w:rPr>
              <w:t xml:space="preserve">FE-007</w:t>
            </w:r>
          </w:p>
        </w:tc>
        <w:tc>
          <w:tcPr>
            <w:tcW w:type="dxa" w:w="1460"/>
            <w:tcMar>
              <w:top w:type="dxa" w:w="70"/>
              <w:left w:type="dxa" w:w="90"/>
              <w:bottom w:type="dxa" w:w="70"/>
              <w:right w:type="dxa" w:w="90"/>
            </w:tcMar>
            <w:vAlign w:val="center"/>
          </w:tcPr>
          <w:p>
            <w:pPr>
              <w:jc w:val="left"/>
            </w:pPr>
            <w:r>
              <w:rPr>
                <w:b w:val="false"/>
                <w:bCs w:val="false"/>
                <w:i w:val="false"/>
                <w:iCs w:val="false"/>
                <w:sz w:val="18"/>
                <w:szCs w:val="18"/>
              </w:rPr>
              <w:t xml:space="preserve">⏳ Pendiente</w:t>
            </w:r>
          </w:p>
        </w:tc>
        <w:tc>
          <w:tcPr>
            <w:tcW w:type="dxa" w:w="800"/>
            <w:tcMar>
              <w:top w:type="dxa" w:w="70"/>
              <w:left w:type="dxa" w:w="90"/>
              <w:bottom w:type="dxa" w:w="70"/>
              <w:right w:type="dxa" w:w="90"/>
            </w:tcMar>
            <w:vAlign w:val="center"/>
          </w:tcPr>
          <w:p>
            <w:pPr>
              <w:jc w:val="left"/>
            </w:pPr>
            <w:r>
              <w:rPr>
                <w:b w:val="false"/>
                <w:bCs w:val="false"/>
                <w:i w:val="false"/>
                <w:iCs w:val="false"/>
                <w:sz w:val="18"/>
                <w:szCs w:val="18"/>
              </w:rPr>
              <w:t xml:space="preserve">—</w:t>
            </w:r>
          </w:p>
        </w:tc>
      </w:tr>
      <w:tr>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08</w:t>
            </w:r>
          </w:p>
        </w:tc>
        <w:tc>
          <w:tcPr>
            <w:tcW w:type="dxa" w:w="2100"/>
            <w:tcMar>
              <w:top w:type="dxa" w:w="70"/>
              <w:left w:type="dxa" w:w="90"/>
              <w:bottom w:type="dxa" w:w="70"/>
              <w:right w:type="dxa" w:w="90"/>
            </w:tcMar>
            <w:vAlign w:val="center"/>
          </w:tcPr>
          <w:p>
            <w:pPr>
              <w:jc w:val="left"/>
            </w:pPr>
            <w:r>
              <w:rPr>
                <w:b w:val="false"/>
                <w:bCs w:val="false"/>
                <w:i w:val="false"/>
                <w:iCs w:val="false"/>
                <w:sz w:val="18"/>
                <w:szCs w:val="18"/>
              </w:rPr>
              <w:t xml:space="preserve">Salazar Niño, Diego F.</w:t>
            </w:r>
          </w:p>
        </w:tc>
        <w:tc>
          <w:tcPr>
            <w:tcW w:type="dxa" w:w="2300"/>
            <w:tcMar>
              <w:top w:type="dxa" w:w="70"/>
              <w:left w:type="dxa" w:w="90"/>
              <w:bottom w:type="dxa" w:w="70"/>
              <w:right w:type="dxa" w:w="90"/>
            </w:tcMar>
            <w:vAlign w:val="center"/>
          </w:tcPr>
          <w:p>
            <w:pPr>
              <w:jc w:val="left"/>
            </w:pPr>
            <w:r>
              <w:rPr>
                <w:b w:val="false"/>
                <w:bCs w:val="false"/>
                <w:i w:val="false"/>
                <w:iCs w:val="false"/>
                <w:sz w:val="18"/>
                <w:szCs w:val="18"/>
              </w:rPr>
              <w:t xml:space="preserve">Coord. de Calidad y Admisiones</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23/01/2026</w:t>
            </w:r>
          </w:p>
        </w:tc>
        <w:tc>
          <w:tcPr>
            <w:tcW w:type="dxa" w:w="1000"/>
            <w:tcMar>
              <w:top w:type="dxa" w:w="70"/>
              <w:left w:type="dxa" w:w="90"/>
              <w:bottom w:type="dxa" w:w="70"/>
              <w:right w:type="dxa" w:w="90"/>
            </w:tcMar>
            <w:vAlign w:val="center"/>
          </w:tcPr>
          <w:p>
            <w:pPr>
              <w:jc w:val="left"/>
            </w:pPr>
            <w:r>
              <w:rPr>
                <w:b w:val="false"/>
                <w:bCs w:val="false"/>
                <w:i w:val="false"/>
                <w:iCs w:val="false"/>
                <w:sz w:val="18"/>
                <w:szCs w:val="18"/>
              </w:rPr>
              <w:t xml:space="preserve">FE-008</w:t>
            </w:r>
          </w:p>
        </w:tc>
        <w:tc>
          <w:tcPr>
            <w:tcW w:type="dxa" w:w="1460"/>
            <w:tcMar>
              <w:top w:type="dxa" w:w="70"/>
              <w:left w:type="dxa" w:w="90"/>
              <w:bottom w:type="dxa" w:w="70"/>
              <w:right w:type="dxa" w:w="90"/>
            </w:tcMar>
            <w:vAlign w:val="center"/>
          </w:tcPr>
          <w:p>
            <w:pPr>
              <w:jc w:val="left"/>
            </w:pPr>
            <w:r>
              <w:rPr>
                <w:b w:val="false"/>
                <w:bCs w:val="false"/>
                <w:i w:val="false"/>
                <w:iCs w:val="false"/>
                <w:sz w:val="18"/>
                <w:szCs w:val="18"/>
              </w:rPr>
              <w:t xml:space="preserve">⏳ Pendiente</w:t>
            </w:r>
          </w:p>
        </w:tc>
        <w:tc>
          <w:tcPr>
            <w:tcW w:type="dxa" w:w="800"/>
            <w:tcMar>
              <w:top w:type="dxa" w:w="70"/>
              <w:left w:type="dxa" w:w="90"/>
              <w:bottom w:type="dxa" w:w="70"/>
              <w:right w:type="dxa" w:w="90"/>
            </w:tcMar>
            <w:vAlign w:val="center"/>
          </w:tcPr>
          <w:p>
            <w:pPr>
              <w:jc w:val="left"/>
            </w:pPr>
            <w:r>
              <w:rPr>
                <w:b w:val="false"/>
                <w:bCs w:val="false"/>
                <w:i w:val="false"/>
                <w:iCs w:val="false"/>
                <w:sz w:val="18"/>
                <w:szCs w:val="18"/>
              </w:rPr>
              <w:t xml:space="preserve">—</w:t>
            </w:r>
          </w:p>
        </w:tc>
      </w:tr>
    </w:tbl>
    <w:p>
      <w:pPr>
        <w:spacing w:after="120"/>
      </w:pPr>
      <w:r>
        <w:rPr>
          <w:b w:val="false"/>
          <w:bCs w:val="false"/>
          <w:i/>
          <w:iCs/>
          <w:sz w:val="18"/>
          <w:szCs w:val="18"/>
        </w:rPr>
        <w:t xml:space="preserve">✔ Realizada = Entrevista ejecutada y acta firmada por el usuario   ⏳ Pendiente = Entrevista programada; aún no ejecutada o sin versión de acta</w:t>
      </w:r>
    </w:p>
    <w:p>
      <w:r>
        <w:br w:type="page"/>
      </w:r>
    </w:p>
    <w:p>
      <w:pPr>
        <w:pStyle w:val="Heading1"/>
        <w:spacing w:after="140" w:before="320"/>
      </w:pPr>
      <w:r>
        <w:rPr>
          <w:b/>
          <w:bCs/>
          <w:color w:val="1F3864"/>
          <w:sz w:val="30"/>
          <w:szCs w:val="30"/>
        </w:rPr>
        <w:t xml:space="preserve">PASO 5 — Consolidación y Validación mediante Actas de Entrevista (Educción — Cierre)</w:t>
      </w:r>
    </w:p>
    <w:p>
      <w:pPr>
        <w:pStyle w:val="Heading2"/>
        <w:spacing w:after="100" w:before="220"/>
      </w:pPr>
      <w:r>
        <w:rPr>
          <w:b/>
          <w:bCs/>
          <w:color w:val="1F3864"/>
          <w:sz w:val="24"/>
          <w:szCs w:val="24"/>
        </w:rPr>
        <w:t xml:space="preserve">Figura 8.1 — Registro Consolidado de Actas de Entrevista Validadas</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Acta</w:t>
            </w:r>
          </w:p>
        </w:tc>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Escen.</w:t>
            </w:r>
          </w:p>
        </w:tc>
        <w:tc>
          <w:tcPr>
            <w:tcW w:type="dxa" w:w="6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Usr.</w:t>
            </w:r>
          </w:p>
        </w:tc>
        <w:tc>
          <w:tcPr>
            <w:tcW w:type="dxa" w:w="1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Apellidos y Nombres</w:t>
            </w:r>
          </w:p>
        </w:tc>
        <w:tc>
          <w:tcPr>
            <w:tcW w:type="dxa" w:w="1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Cargo</w:t>
            </w:r>
          </w:p>
        </w:tc>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Fecha</w:t>
            </w:r>
          </w:p>
        </w:tc>
        <w:tc>
          <w:tcPr>
            <w:tcW w:type="dxa" w:w="5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Ver.</w:t>
            </w:r>
          </w:p>
        </w:tc>
        <w:tc>
          <w:tcPr>
            <w:tcW w:type="dxa" w:w="12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Estado</w:t>
            </w:r>
          </w:p>
        </w:tc>
        <w:tc>
          <w:tcPr>
            <w:tcW w:type="dxa" w:w="13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Aspectos clave</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A-001</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E1</w:t>
            </w:r>
          </w:p>
        </w:tc>
        <w:tc>
          <w:tcPr>
            <w:tcW w:type="dxa" w:w="600"/>
            <w:tcMar>
              <w:top w:type="dxa" w:w="70"/>
              <w:left w:type="dxa" w:w="90"/>
              <w:bottom w:type="dxa" w:w="70"/>
              <w:right w:type="dxa" w:w="90"/>
            </w:tcMar>
            <w:vAlign w:val="center"/>
          </w:tcPr>
          <w:p>
            <w:pPr>
              <w:jc w:val="left"/>
            </w:pPr>
            <w:r>
              <w:rPr>
                <w:b w:val="false"/>
                <w:bCs w:val="false"/>
                <w:i w:val="false"/>
                <w:iCs w:val="false"/>
                <w:sz w:val="18"/>
                <w:szCs w:val="18"/>
              </w:rPr>
              <w:t xml:space="preserve">U001</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Cárdenas Ruiz, Mónica</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Aux. Admisiones</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20/01</w:t>
            </w:r>
          </w:p>
        </w:tc>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1.0</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 Validada</w:t>
            </w:r>
          </w:p>
        </w:tc>
        <w:tc>
          <w:tcPr>
            <w:tcW w:type="dxa" w:w="1360"/>
            <w:tcMar>
              <w:top w:type="dxa" w:w="70"/>
              <w:left w:type="dxa" w:w="90"/>
              <w:bottom w:type="dxa" w:w="70"/>
              <w:right w:type="dxa" w:w="90"/>
            </w:tcMar>
            <w:vAlign w:val="center"/>
          </w:tcPr>
          <w:p>
            <w:pPr>
              <w:jc w:val="left"/>
            </w:pPr>
            <w:r>
              <w:rPr>
                <w:b w:val="false"/>
                <w:bCs w:val="false"/>
                <w:i w:val="false"/>
                <w:iCs w:val="false"/>
                <w:sz w:val="18"/>
                <w:szCs w:val="18"/>
              </w:rPr>
              <w:t xml:space="preserve">Agendamiento, verificación derechos</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A-002</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E2</w:t>
            </w:r>
          </w:p>
        </w:tc>
        <w:tc>
          <w:tcPr>
            <w:tcW w:type="dxa" w:w="600"/>
            <w:tcMar>
              <w:top w:type="dxa" w:w="70"/>
              <w:left w:type="dxa" w:w="90"/>
              <w:bottom w:type="dxa" w:w="70"/>
              <w:right w:type="dxa" w:w="90"/>
            </w:tcMar>
            <w:vAlign w:val="center"/>
          </w:tcPr>
          <w:p>
            <w:pPr>
              <w:jc w:val="left"/>
            </w:pPr>
            <w:r>
              <w:rPr>
                <w:b w:val="false"/>
                <w:bCs w:val="false"/>
                <w:i w:val="false"/>
                <w:iCs w:val="false"/>
                <w:sz w:val="18"/>
                <w:szCs w:val="18"/>
              </w:rPr>
              <w:t xml:space="preserve">U002</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Gutiérrez Peña, Carlos</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Médico General</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21/01</w:t>
            </w:r>
          </w:p>
        </w:tc>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1.1</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 Validada</w:t>
            </w:r>
          </w:p>
        </w:tc>
        <w:tc>
          <w:tcPr>
            <w:tcW w:type="dxa" w:w="1360"/>
            <w:tcMar>
              <w:top w:type="dxa" w:w="70"/>
              <w:left w:type="dxa" w:w="90"/>
              <w:bottom w:type="dxa" w:w="70"/>
              <w:right w:type="dxa" w:w="90"/>
            </w:tcMar>
            <w:vAlign w:val="center"/>
          </w:tcPr>
          <w:p>
            <w:pPr>
              <w:jc w:val="left"/>
            </w:pPr>
            <w:r>
              <w:rPr>
                <w:b w:val="false"/>
                <w:bCs w:val="false"/>
                <w:i w:val="false"/>
                <w:iCs w:val="false"/>
                <w:sz w:val="18"/>
                <w:szCs w:val="18"/>
              </w:rPr>
              <w:t xml:space="preserve">Historia clínica, formulación, órdenes</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A-003</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E2</w:t>
            </w:r>
          </w:p>
        </w:tc>
        <w:tc>
          <w:tcPr>
            <w:tcW w:type="dxa" w:w="600"/>
            <w:tcMar>
              <w:top w:type="dxa" w:w="70"/>
              <w:left w:type="dxa" w:w="90"/>
              <w:bottom w:type="dxa" w:w="70"/>
              <w:right w:type="dxa" w:w="90"/>
            </w:tcMar>
            <w:vAlign w:val="center"/>
          </w:tcPr>
          <w:p>
            <w:pPr>
              <w:jc w:val="left"/>
            </w:pPr>
            <w:r>
              <w:rPr>
                <w:b w:val="false"/>
                <w:bCs w:val="false"/>
                <w:i w:val="false"/>
                <w:iCs w:val="false"/>
                <w:sz w:val="18"/>
                <w:szCs w:val="18"/>
              </w:rPr>
              <w:t xml:space="preserve">U003</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Vargas Molano, Silvia</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Aux. Enfermería</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21/01</w:t>
            </w:r>
          </w:p>
        </w:tc>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1.0</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 Validada</w:t>
            </w:r>
          </w:p>
        </w:tc>
        <w:tc>
          <w:tcPr>
            <w:tcW w:type="dxa" w:w="1360"/>
            <w:tcMar>
              <w:top w:type="dxa" w:w="70"/>
              <w:left w:type="dxa" w:w="90"/>
              <w:bottom w:type="dxa" w:w="70"/>
              <w:right w:type="dxa" w:w="90"/>
            </w:tcMar>
            <w:vAlign w:val="center"/>
          </w:tcPr>
          <w:p>
            <w:pPr>
              <w:jc w:val="left"/>
            </w:pPr>
            <w:r>
              <w:rPr>
                <w:b w:val="false"/>
                <w:bCs w:val="false"/>
                <w:i w:val="false"/>
                <w:iCs w:val="false"/>
                <w:sz w:val="18"/>
                <w:szCs w:val="18"/>
              </w:rPr>
              <w:t xml:space="preserve">Signos vitales, procedimientos</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A-004</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E3</w:t>
            </w:r>
          </w:p>
        </w:tc>
        <w:tc>
          <w:tcPr>
            <w:tcW w:type="dxa" w:w="600"/>
            <w:tcMar>
              <w:top w:type="dxa" w:w="70"/>
              <w:left w:type="dxa" w:w="90"/>
              <w:bottom w:type="dxa" w:w="70"/>
              <w:right w:type="dxa" w:w="90"/>
            </w:tcMar>
            <w:vAlign w:val="center"/>
          </w:tcPr>
          <w:p>
            <w:pPr>
              <w:jc w:val="left"/>
            </w:pPr>
            <w:r>
              <w:rPr>
                <w:b w:val="false"/>
                <w:bCs w:val="false"/>
                <w:i w:val="false"/>
                <w:iCs w:val="false"/>
                <w:sz w:val="18"/>
                <w:szCs w:val="18"/>
              </w:rPr>
              <w:t xml:space="preserve">U005</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Ibarra Cortés, Diana</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Bacterióloga</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22/01</w:t>
            </w:r>
          </w:p>
        </w:tc>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1.0</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 Validada</w:t>
            </w:r>
          </w:p>
        </w:tc>
        <w:tc>
          <w:tcPr>
            <w:tcW w:type="dxa" w:w="1360"/>
            <w:tcMar>
              <w:top w:type="dxa" w:w="70"/>
              <w:left w:type="dxa" w:w="90"/>
              <w:bottom w:type="dxa" w:w="70"/>
              <w:right w:type="dxa" w:w="90"/>
            </w:tcMar>
            <w:vAlign w:val="center"/>
          </w:tcPr>
          <w:p>
            <w:pPr>
              <w:jc w:val="left"/>
            </w:pPr>
            <w:r>
              <w:rPr>
                <w:b w:val="false"/>
                <w:bCs w:val="false"/>
                <w:i w:val="false"/>
                <w:iCs w:val="false"/>
                <w:sz w:val="18"/>
                <w:szCs w:val="18"/>
              </w:rPr>
              <w:t xml:space="preserve">Resultados, alertas críticas</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A-005</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E1</w:t>
            </w:r>
          </w:p>
        </w:tc>
        <w:tc>
          <w:tcPr>
            <w:tcW w:type="dxa" w:w="600"/>
            <w:tcMar>
              <w:top w:type="dxa" w:w="70"/>
              <w:left w:type="dxa" w:w="90"/>
              <w:bottom w:type="dxa" w:w="70"/>
              <w:right w:type="dxa" w:w="90"/>
            </w:tcMar>
            <w:vAlign w:val="center"/>
          </w:tcPr>
          <w:p>
            <w:pPr>
              <w:jc w:val="left"/>
            </w:pPr>
            <w:r>
              <w:rPr>
                <w:b w:val="false"/>
                <w:bCs w:val="false"/>
                <w:i w:val="false"/>
                <w:iCs w:val="false"/>
                <w:sz w:val="18"/>
                <w:szCs w:val="18"/>
              </w:rPr>
              <w:t xml:space="preserve">U006</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Salazar Niño, Diego F.</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Coord. Calidad y Admisiones</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23/01</w:t>
            </w:r>
          </w:p>
        </w:tc>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 Pendiente</w:t>
            </w:r>
          </w:p>
        </w:tc>
        <w:tc>
          <w:tcPr>
            <w:tcW w:type="dxa" w:w="1360"/>
            <w:tcMar>
              <w:top w:type="dxa" w:w="70"/>
              <w:left w:type="dxa" w:w="90"/>
              <w:bottom w:type="dxa" w:w="70"/>
              <w:right w:type="dxa" w:w="90"/>
            </w:tcMar>
            <w:vAlign w:val="center"/>
          </w:tcPr>
          <w:p>
            <w:pPr>
              <w:jc w:val="left"/>
            </w:pPr>
            <w:r>
              <w:rPr>
                <w:b w:val="false"/>
                <w:bCs w:val="false"/>
                <w:i w:val="false"/>
                <w:iCs w:val="false"/>
                <w:sz w:val="18"/>
                <w:szCs w:val="18"/>
              </w:rPr>
              <w:t xml:space="preserve">Configuración, parámetros</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A-006</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E4</w:t>
            </w:r>
          </w:p>
        </w:tc>
        <w:tc>
          <w:tcPr>
            <w:tcW w:type="dxa" w:w="600"/>
            <w:tcMar>
              <w:top w:type="dxa" w:w="70"/>
              <w:left w:type="dxa" w:w="90"/>
              <w:bottom w:type="dxa" w:w="70"/>
              <w:right w:type="dxa" w:w="90"/>
            </w:tcMar>
            <w:vAlign w:val="center"/>
          </w:tcPr>
          <w:p>
            <w:pPr>
              <w:jc w:val="left"/>
            </w:pPr>
            <w:r>
              <w:rPr>
                <w:b w:val="false"/>
                <w:bCs w:val="false"/>
                <w:i w:val="false"/>
                <w:iCs w:val="false"/>
                <w:sz w:val="18"/>
                <w:szCs w:val="18"/>
              </w:rPr>
              <w:t xml:space="preserve">U004</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Rodríguez Peña, Esteban</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Paciente (repr.)</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22/01</w:t>
            </w:r>
          </w:p>
        </w:tc>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 Pendiente</w:t>
            </w:r>
          </w:p>
        </w:tc>
        <w:tc>
          <w:tcPr>
            <w:tcW w:type="dxa" w:w="1360"/>
            <w:tcMar>
              <w:top w:type="dxa" w:w="70"/>
              <w:left w:type="dxa" w:w="90"/>
              <w:bottom w:type="dxa" w:w="70"/>
              <w:right w:type="dxa" w:w="90"/>
            </w:tcMar>
            <w:vAlign w:val="center"/>
          </w:tcPr>
          <w:p>
            <w:pPr>
              <w:jc w:val="left"/>
            </w:pPr>
            <w:r>
              <w:rPr>
                <w:b w:val="false"/>
                <w:bCs w:val="false"/>
                <w:i w:val="false"/>
                <w:iCs w:val="false"/>
                <w:sz w:val="18"/>
                <w:szCs w:val="18"/>
              </w:rPr>
              <w:t xml:space="preserve">Consulta resultados, recordatorios</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A-007</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E5</w:t>
            </w:r>
          </w:p>
        </w:tc>
        <w:tc>
          <w:tcPr>
            <w:tcW w:type="dxa" w:w="600"/>
            <w:tcMar>
              <w:top w:type="dxa" w:w="70"/>
              <w:left w:type="dxa" w:w="90"/>
              <w:bottom w:type="dxa" w:w="70"/>
              <w:right w:type="dxa" w:w="90"/>
            </w:tcMar>
            <w:vAlign w:val="center"/>
          </w:tcPr>
          <w:p>
            <w:pPr>
              <w:jc w:val="left"/>
            </w:pPr>
            <w:r>
              <w:rPr>
                <w:b w:val="false"/>
                <w:bCs w:val="false"/>
                <w:i w:val="false"/>
                <w:iCs w:val="false"/>
                <w:sz w:val="18"/>
                <w:szCs w:val="18"/>
              </w:rPr>
              <w:t xml:space="preserve">U006</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Salazar Niño, Diego F.</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Coord. Calidad y Admisiones</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23/01</w:t>
            </w:r>
          </w:p>
        </w:tc>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 Pendiente</w:t>
            </w:r>
          </w:p>
        </w:tc>
        <w:tc>
          <w:tcPr>
            <w:tcW w:type="dxa" w:w="1360"/>
            <w:tcMar>
              <w:top w:type="dxa" w:w="70"/>
              <w:left w:type="dxa" w:w="90"/>
              <w:bottom w:type="dxa" w:w="70"/>
              <w:right w:type="dxa" w:w="90"/>
            </w:tcMar>
            <w:vAlign w:val="center"/>
          </w:tcPr>
          <w:p>
            <w:pPr>
              <w:jc w:val="left"/>
            </w:pPr>
            <w:r>
              <w:rPr>
                <w:b w:val="false"/>
                <w:bCs w:val="false"/>
                <w:i w:val="false"/>
                <w:iCs w:val="false"/>
                <w:sz w:val="18"/>
                <w:szCs w:val="18"/>
              </w:rPr>
              <w:t xml:space="preserve">Tableros, indicadores</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A-008</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E1</w:t>
            </w:r>
          </w:p>
        </w:tc>
        <w:tc>
          <w:tcPr>
            <w:tcW w:type="dxa" w:w="600"/>
            <w:tcMar>
              <w:top w:type="dxa" w:w="70"/>
              <w:left w:type="dxa" w:w="90"/>
              <w:bottom w:type="dxa" w:w="70"/>
              <w:right w:type="dxa" w:w="90"/>
            </w:tcMar>
            <w:vAlign w:val="center"/>
          </w:tcPr>
          <w:p>
            <w:pPr>
              <w:jc w:val="left"/>
            </w:pPr>
            <w:r>
              <w:rPr>
                <w:b w:val="false"/>
                <w:bCs w:val="false"/>
                <w:i w:val="false"/>
                <w:iCs w:val="false"/>
                <w:sz w:val="18"/>
                <w:szCs w:val="18"/>
              </w:rPr>
              <w:t xml:space="preserve">—</w:t>
            </w:r>
          </w:p>
        </w:tc>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Restrepo Uribe, Ana María</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Directora Médica</w:t>
            </w:r>
          </w:p>
        </w:tc>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23/01</w:t>
            </w:r>
          </w:p>
        </w:tc>
        <w:tc>
          <w:tcPr>
            <w:tcW w:type="dxa" w:w="500"/>
            <w:tcMar>
              <w:top w:type="dxa" w:w="70"/>
              <w:left w:type="dxa" w:w="90"/>
              <w:bottom w:type="dxa" w:w="70"/>
              <w:right w:type="dxa" w:w="90"/>
            </w:tcMar>
            <w:vAlign w:val="center"/>
          </w:tcPr>
          <w:p>
            <w:pPr>
              <w:jc w:val="left"/>
            </w:pPr>
            <w:r>
              <w:rPr>
                <w:b w:val="false"/>
                <w:bCs w:val="false"/>
                <w:i w:val="false"/>
                <w:iCs w:val="false"/>
                <w:sz w:val="18"/>
                <w:szCs w:val="18"/>
              </w:rPr>
              <w:t xml:space="preserve">—</w:t>
            </w:r>
          </w:p>
        </w:tc>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 Pendiente</w:t>
            </w:r>
          </w:p>
        </w:tc>
        <w:tc>
          <w:tcPr>
            <w:tcW w:type="dxa" w:w="1360"/>
            <w:tcMar>
              <w:top w:type="dxa" w:w="70"/>
              <w:left w:type="dxa" w:w="90"/>
              <w:bottom w:type="dxa" w:w="70"/>
              <w:right w:type="dxa" w:w="90"/>
            </w:tcMar>
            <w:vAlign w:val="center"/>
          </w:tcPr>
          <w:p>
            <w:pPr>
              <w:jc w:val="left"/>
            </w:pPr>
            <w:r>
              <w:rPr>
                <w:b w:val="false"/>
                <w:bCs w:val="false"/>
                <w:i w:val="false"/>
                <w:iCs w:val="false"/>
                <w:sz w:val="18"/>
                <w:szCs w:val="18"/>
              </w:rPr>
              <w:t xml:space="preserve">Alcance institucional</w:t>
            </w:r>
          </w:p>
        </w:tc>
      </w:tr>
    </w:tbl>
    <w:p>
      <w:pPr>
        <w:pStyle w:val="Heading2"/>
        <w:spacing w:after="100" w:before="220"/>
      </w:pPr>
      <w:r>
        <w:rPr>
          <w:b/>
          <w:bCs/>
          <w:color w:val="1F3864"/>
          <w:sz w:val="24"/>
          <w:szCs w:val="24"/>
        </w:rPr>
        <w:t xml:space="preserve">Figura 8.2 — Acta de Entrevista Validada A-002 | Escenario E2 — Consultorio Médico</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tcW w:type="dxa" w:w="9360"/>
            <w:gridSpan w:val="2"/>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ACTA DE ENTREVISTA — VALIDADA Y FIRMADA · ✔ VALIDADA | v1.1 — 24/01/2026</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Acta N°:</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A-002</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N° Versión:</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1.1 | ISO/IEC 25010</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Entrevistado:</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Gutiérrez Peña, Carlos</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Cargo:</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Médico General</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Fecha de entrevista:</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21 / 01 / 2026</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Entrevistador:</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Ing. Valentina Duarte — Analista de Requisitos</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Escenario:</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E2 — Consultorio Médico</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Objetivos abordados:</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O2 — Historia clínica, O3 — Formulación y órdenes</w:t>
            </w:r>
          </w:p>
        </w:tc>
      </w:tr>
      <w:tr>
        <w:tc>
          <w:tcPr>
            <w:tcW w:type="dxa" w:w="936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DETALLE — CARACTERÍSTICAS Y ASPECTOS ANOTADOS (clasificados temáticamente)</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Aspecto 1 — Historia clínica: el médico indica que actualmente consulta el historial del paciente en carpetas físicas o en un sistema antiguo desarticulado; la consulta de antecedentes y alergias toma varios minutos y a veces no está disponible.</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Aspecto 2 — Formulación médica: la fórmula se escribe a mano; no existe verificación de alergias ni trazabilidad de cambios cuando se corrige una receta.</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Aspecto 3 — Órdenes de examen: las órdenes de laboratorio se diligencian en papel; con frecuencia se extravían o se duplican, y no hay trazabilidad hasta que el resultado regresa al médico.</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Aspecto 4 — Grado de satisfacción mínimamente aceptable: historia clínica y alergias visibles en menos de 5 segundos, formulación electrónica con trazabilidad completa y órdenes de examen enlazadas automáticamente al resultado de laboratorio.</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Corrección incorporada en v1.1: el médico aclaró que las alergias registradas deben verse en la pantalla principal de la consulta, no en una pestaña aparte. El equipo ajustó el Aspecto 1 según la indicación.</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Historial de versiones: v1.0 — 21/01/2026 (borrador inicial) | v1.1 — 24/01/2026 (corrección Aspecto 1: visibilidad de alergias en pantalla principal) | VERSIÓN VIGENTE: 1.1</w:t>
            </w:r>
          </w:p>
        </w:tc>
      </w:tr>
      <w:tr>
        <w:tc>
          <w:tcPr>
            <w:tcW w:type="dxa" w:w="9360"/>
            <w:gridSpan w:val="2"/>
            <w:tcMar>
              <w:top w:type="dxa" w:w="70"/>
              <w:left w:type="dxa" w:w="90"/>
              <w:bottom w:type="dxa" w:w="70"/>
              <w:right w:type="dxa" w:w="90"/>
            </w:tcMar>
            <w:vAlign w:val="center"/>
          </w:tcPr>
          <w:p>
            <w:pPr>
              <w:jc w:val="left"/>
            </w:pPr>
            <w:r>
              <w:rPr>
                <w:b w:val="false"/>
                <w:bCs w:val="false"/>
                <w:i w:val="false"/>
                <w:iCs w:val="false"/>
                <w:sz w:val="18"/>
                <w:szCs w:val="18"/>
              </w:rPr>
              <w:t xml:space="preserve">Entrevistador: Ing. Valentina Duarte Solano  ______________          Entrevistado: Carlos Gutiérrez Peña          Fecha validación: 24/01/2026</w:t>
            </w:r>
          </w:p>
        </w:tc>
      </w:tr>
    </w:tbl>
    <w:p>
      <w:r>
        <w:br w:type="page"/>
      </w:r>
    </w:p>
    <w:p>
      <w:pPr>
        <w:pStyle w:val="Heading1"/>
        <w:spacing w:after="140" w:before="320"/>
      </w:pPr>
      <w:r>
        <w:rPr>
          <w:b/>
          <w:bCs/>
          <w:color w:val="1F3864"/>
          <w:sz w:val="30"/>
          <w:szCs w:val="30"/>
        </w:rPr>
        <w:t xml:space="preserve">PASO 6 — Análisis, Agrupación y Caracterización de Escenarios (Elicitación)</w:t>
      </w:r>
    </w:p>
    <w:p>
      <w:pPr>
        <w:pStyle w:val="Heading2"/>
        <w:spacing w:after="100" w:before="220"/>
      </w:pPr>
      <w:r>
        <w:rPr>
          <w:b/>
          <w:bCs/>
          <w:color w:val="1F3864"/>
          <w:sz w:val="24"/>
          <w:szCs w:val="24"/>
        </w:rPr>
        <w:t xml:space="preserve">Figura 9 — Ficha de Caracterización FC-002 | Escenario E2 — Consultorio Médico</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tblGrid>
      <w:tr>
        <w:tc>
          <w:tcPr>
            <w:tcW w:type="dxa" w:w="9360"/>
            <w:gridSpan w:val="2"/>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FICHA DE CARACTERIZACIÓN DE ESCENARIOS — FC-002</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Escenario de despliegue:</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E2 — Consultorio Médico</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Responsable de elaboración:</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Ing. Valentina Duarte</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Actas de origen:</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A-002 (v1.1), A-003 (v1.0)</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Técnica de agrupación:</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Análisis de afinidad + priorización MoSCoW</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Revisión técnica:</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Equipo completo</w:t>
            </w:r>
          </w:p>
        </w:tc>
      </w:tr>
      <w:tr>
        <w:tc>
          <w:tcPr>
            <w:tcW w:type="dxa" w:w="3000"/>
            <w:tcMar>
              <w:top w:type="dxa" w:w="70"/>
              <w:left w:type="dxa" w:w="90"/>
              <w:bottom w:type="dxa" w:w="70"/>
              <w:right w:type="dxa" w:w="90"/>
            </w:tcMar>
            <w:vAlign w:val="center"/>
          </w:tcPr>
          <w:p>
            <w:pPr>
              <w:jc w:val="left"/>
            </w:pPr>
            <w:r>
              <w:rPr>
                <w:b/>
                <w:bCs/>
                <w:i w:val="false"/>
                <w:iCs w:val="false"/>
                <w:sz w:val="18"/>
                <w:szCs w:val="18"/>
              </w:rPr>
              <w:t xml:space="preserve">Negociación de alcance:</w:t>
            </w:r>
          </w:p>
        </w:tc>
        <w:tc>
          <w:tcPr>
            <w:tcW w:type="dxa" w:w="6360"/>
            <w:tcMar>
              <w:top w:type="dxa" w:w="70"/>
              <w:left w:type="dxa" w:w="90"/>
              <w:bottom w:type="dxa" w:w="70"/>
              <w:right w:type="dxa" w:w="90"/>
            </w:tcMar>
            <w:vAlign w:val="center"/>
          </w:tcPr>
          <w:p>
            <w:pPr>
              <w:jc w:val="left"/>
            </w:pPr>
            <w:r>
              <w:rPr>
                <w:b w:val="false"/>
                <w:bCs w:val="false"/>
                <w:i w:val="false"/>
                <w:iCs w:val="false"/>
                <w:sz w:val="18"/>
                <w:szCs w:val="18"/>
              </w:rPr>
              <w:t xml:space="preserve">Diego Fernando Salazar (responsable delegado)</w:t>
            </w:r>
          </w:p>
        </w:tc>
      </w:tr>
    </w:tbl>
    <w:p>
      <w:pPr>
        <w:spacing w:after="1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gridCol w:w="100"/>
      </w:tblGrid>
      <w:tr>
        <w:tc>
          <w:tcPr>
            <w:tcW w:type="dxa" w:w="1700"/>
            <w:shd w:fill="DCE6F1" w:val="clear"/>
            <w:tcMar>
              <w:top w:type="dxa" w:w="70"/>
              <w:left w:type="dxa" w:w="90"/>
              <w:bottom w:type="dxa" w:w="70"/>
              <w:right w:type="dxa" w:w="90"/>
            </w:tcMar>
            <w:vAlign w:val="center"/>
          </w:tcPr>
          <w:p>
            <w:pPr>
              <w:jc w:val="left"/>
            </w:pPr>
            <w:r>
              <w:rPr>
                <w:b/>
                <w:bCs/>
                <w:i w:val="false"/>
                <w:iCs w:val="false"/>
                <w:sz w:val="18"/>
                <w:szCs w:val="18"/>
              </w:rPr>
              <w:t xml:space="preserve">Agrupación / Código</w:t>
            </w:r>
          </w:p>
        </w:tc>
        <w:tc>
          <w:tcPr>
            <w:tcW w:type="dxa" w:w="2900"/>
            <w:shd w:fill="DCE6F1" w:val="clear"/>
            <w:tcMar>
              <w:top w:type="dxa" w:w="70"/>
              <w:left w:type="dxa" w:w="90"/>
              <w:bottom w:type="dxa" w:w="70"/>
              <w:right w:type="dxa" w:w="90"/>
            </w:tcMar>
            <w:vAlign w:val="center"/>
          </w:tcPr>
          <w:p>
            <w:pPr>
              <w:jc w:val="left"/>
            </w:pPr>
            <w:r>
              <w:rPr>
                <w:b/>
                <w:bCs/>
                <w:i w:val="false"/>
                <w:iCs w:val="false"/>
                <w:sz w:val="18"/>
                <w:szCs w:val="18"/>
              </w:rPr>
              <w:t xml:space="preserve">Necesidad del usuario</w:t>
            </w:r>
          </w:p>
        </w:tc>
        <w:tc>
          <w:tcPr>
            <w:tcW w:type="dxa" w:w="1300"/>
            <w:shd w:fill="DCE6F1" w:val="clear"/>
            <w:tcMar>
              <w:top w:type="dxa" w:w="70"/>
              <w:left w:type="dxa" w:w="90"/>
              <w:bottom w:type="dxa" w:w="70"/>
              <w:right w:type="dxa" w:w="90"/>
            </w:tcMar>
            <w:vAlign w:val="center"/>
          </w:tcPr>
          <w:p>
            <w:pPr>
              <w:jc w:val="left"/>
            </w:pPr>
            <w:r>
              <w:rPr>
                <w:b/>
                <w:bCs/>
                <w:i w:val="false"/>
                <w:iCs w:val="false"/>
                <w:sz w:val="18"/>
                <w:szCs w:val="18"/>
              </w:rPr>
              <w:t xml:space="preserve">Prioridad MoSCoW</w:t>
            </w:r>
          </w:p>
        </w:tc>
        <w:tc>
          <w:tcPr>
            <w:tcW w:type="dxa" w:w="2360"/>
            <w:shd w:fill="DCE6F1" w:val="clear"/>
            <w:tcMar>
              <w:top w:type="dxa" w:w="70"/>
              <w:left w:type="dxa" w:w="90"/>
              <w:bottom w:type="dxa" w:w="70"/>
              <w:right w:type="dxa" w:w="90"/>
            </w:tcMar>
            <w:vAlign w:val="center"/>
          </w:tcPr>
          <w:p>
            <w:pPr>
              <w:jc w:val="left"/>
            </w:pPr>
            <w:r>
              <w:rPr>
                <w:b/>
                <w:bCs/>
                <w:i w:val="false"/>
                <w:iCs w:val="false"/>
                <w:sz w:val="18"/>
                <w:szCs w:val="18"/>
              </w:rPr>
              <w:t xml:space="preserve">Observación técnica</w:t>
            </w:r>
          </w:p>
        </w:tc>
        <w:tc>
          <w:tcPr>
            <w:tcW w:type="dxa" w:w="1100"/>
            <w:shd w:fill="DCE6F1" w:val="clear"/>
            <w:tcMar>
              <w:top w:type="dxa" w:w="70"/>
              <w:left w:type="dxa" w:w="90"/>
              <w:bottom w:type="dxa" w:w="70"/>
              <w:right w:type="dxa" w:w="90"/>
            </w:tcMar>
            <w:vAlign w:val="center"/>
          </w:tcPr>
          <w:p>
            <w:pPr>
              <w:jc w:val="left"/>
            </w:pPr>
            <w:r>
              <w:rPr>
                <w:b/>
                <w:bCs/>
                <w:i w:val="false"/>
                <w:iCs w:val="false"/>
                <w:sz w:val="18"/>
                <w:szCs w:val="18"/>
              </w:rPr>
              <w:t xml:space="preserve">Actas</w:t>
            </w:r>
          </w:p>
        </w:tc>
      </w:tr>
      <w:tr>
        <w:tc>
          <w:tcPr>
            <w:tcW w:type="dxa" w:w="9360"/>
            <w:gridSpan w:val="5"/>
            <w:shd w:fill="FBE5D6" w:val="clear"/>
            <w:tcMar>
              <w:top w:type="dxa" w:w="70"/>
              <w:left w:type="dxa" w:w="90"/>
              <w:bottom w:type="dxa" w:w="70"/>
              <w:right w:type="dxa" w:w="90"/>
            </w:tcMar>
            <w:vAlign w:val="center"/>
          </w:tcPr>
          <w:p>
            <w:pPr>
              <w:jc w:val="left"/>
            </w:pPr>
            <w:r>
              <w:rPr>
                <w:b/>
                <w:bCs/>
                <w:i w:val="false"/>
                <w:iCs w:val="false"/>
                <w:sz w:val="18"/>
                <w:szCs w:val="18"/>
              </w:rPr>
              <w:t xml:space="preserve">TEMA FUNCIONAL: HISTORIA CLÍNICA</w:t>
            </w:r>
          </w:p>
        </w:tc>
      </w:tr>
      <w:tr>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F2.1 — Consulta de historia clínica unificada</w:t>
            </w:r>
          </w:p>
        </w:tc>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Visualizar antecedentes, diagnósticos previos y alergias en una sola pantalla.</w:t>
            </w:r>
          </w:p>
        </w:tc>
        <w:tc>
          <w:tcPr>
            <w:tcW w:type="dxa" w:w="1300"/>
            <w:tcMar>
              <w:top w:type="dxa" w:w="70"/>
              <w:left w:type="dxa" w:w="90"/>
              <w:bottom w:type="dxa" w:w="70"/>
              <w:right w:type="dxa" w:w="90"/>
            </w:tcMar>
            <w:vAlign w:val="center"/>
          </w:tcPr>
          <w:p>
            <w:pPr>
              <w:jc w:val="left"/>
            </w:pPr>
            <w:r>
              <w:rPr>
                <w:b w:val="false"/>
                <w:bCs w:val="false"/>
                <w:i/>
                <w:iCs/>
                <w:sz w:val="18"/>
                <w:szCs w:val="18"/>
              </w:rPr>
              <w:t xml:space="preserve">Must Have</w:t>
            </w:r>
          </w:p>
        </w:tc>
        <w:tc>
          <w:tcPr>
            <w:tcW w:type="dxa" w:w="2360"/>
            <w:tcMar>
              <w:top w:type="dxa" w:w="70"/>
              <w:left w:type="dxa" w:w="90"/>
              <w:bottom w:type="dxa" w:w="70"/>
              <w:right w:type="dxa" w:w="90"/>
            </w:tcMar>
            <w:vAlign w:val="center"/>
          </w:tcPr>
          <w:p>
            <w:pPr>
              <w:jc w:val="left"/>
            </w:pPr>
            <w:r>
              <w:rPr>
                <w:b w:val="false"/>
                <w:bCs w:val="false"/>
                <w:i w:val="false"/>
                <w:iCs w:val="false"/>
                <w:sz w:val="18"/>
                <w:szCs w:val="18"/>
              </w:rPr>
              <w:t xml:space="preserve">Requiere integrar los registros históricos dispersos en un único módulo.</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A-002</w:t>
            </w:r>
          </w:p>
        </w:tc>
      </w:tr>
      <w:tr>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F2.2 — Registro de evolución por consulta</w:t>
            </w:r>
          </w:p>
        </w:tc>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Vincular la nota de evolución al diagnóstico registrado en la consulta del día.</w:t>
            </w:r>
          </w:p>
        </w:tc>
        <w:tc>
          <w:tcPr>
            <w:tcW w:type="dxa" w:w="1300"/>
            <w:tcMar>
              <w:top w:type="dxa" w:w="70"/>
              <w:left w:type="dxa" w:w="90"/>
              <w:bottom w:type="dxa" w:w="70"/>
              <w:right w:type="dxa" w:w="90"/>
            </w:tcMar>
            <w:vAlign w:val="center"/>
          </w:tcPr>
          <w:p>
            <w:pPr>
              <w:jc w:val="left"/>
            </w:pPr>
            <w:r>
              <w:rPr>
                <w:b w:val="false"/>
                <w:bCs w:val="false"/>
                <w:i/>
                <w:iCs/>
                <w:sz w:val="18"/>
                <w:szCs w:val="18"/>
              </w:rPr>
              <w:t xml:space="preserve">Must Have</w:t>
            </w:r>
          </w:p>
        </w:tc>
        <w:tc>
          <w:tcPr>
            <w:tcW w:type="dxa" w:w="2360"/>
            <w:tcMar>
              <w:top w:type="dxa" w:w="70"/>
              <w:left w:type="dxa" w:w="90"/>
              <w:bottom w:type="dxa" w:w="70"/>
              <w:right w:type="dxa" w:w="90"/>
            </w:tcMar>
            <w:vAlign w:val="center"/>
          </w:tcPr>
          <w:p>
            <w:pPr>
              <w:jc w:val="left"/>
            </w:pPr>
            <w:r>
              <w:rPr>
                <w:b w:val="false"/>
                <w:bCs w:val="false"/>
                <w:i w:val="false"/>
                <w:iCs w:val="false"/>
                <w:sz w:val="18"/>
                <w:szCs w:val="18"/>
              </w:rPr>
              <w:t xml:space="preserve">Regla de negocio crítica para trazabilidad clínica.</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A-002</w:t>
            </w:r>
          </w:p>
        </w:tc>
      </w:tr>
      <w:tr>
        <w:tc>
          <w:tcPr>
            <w:tcW w:type="dxa" w:w="9360"/>
            <w:gridSpan w:val="5"/>
            <w:shd w:fill="FBE5D6" w:val="clear"/>
            <w:tcMar>
              <w:top w:type="dxa" w:w="70"/>
              <w:left w:type="dxa" w:w="90"/>
              <w:bottom w:type="dxa" w:w="70"/>
              <w:right w:type="dxa" w:w="90"/>
            </w:tcMar>
            <w:vAlign w:val="center"/>
          </w:tcPr>
          <w:p>
            <w:pPr>
              <w:jc w:val="left"/>
            </w:pPr>
            <w:r>
              <w:rPr>
                <w:b/>
                <w:bCs/>
                <w:i w:val="false"/>
                <w:iCs w:val="false"/>
                <w:sz w:val="18"/>
                <w:szCs w:val="18"/>
              </w:rPr>
              <w:t xml:space="preserve">TEMA FUNCIONAL: FORMULACIÓN Y ÓRDENES</w:t>
            </w:r>
          </w:p>
        </w:tc>
      </w:tr>
      <w:tr>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F2.3 — Formulación médica electrónica</w:t>
            </w:r>
          </w:p>
        </w:tc>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Generar la receta con firma electrónica y trazabilidad de cambios.</w:t>
            </w:r>
          </w:p>
        </w:tc>
        <w:tc>
          <w:tcPr>
            <w:tcW w:type="dxa" w:w="1300"/>
            <w:tcMar>
              <w:top w:type="dxa" w:w="70"/>
              <w:left w:type="dxa" w:w="90"/>
              <w:bottom w:type="dxa" w:w="70"/>
              <w:right w:type="dxa" w:w="90"/>
            </w:tcMar>
            <w:vAlign w:val="center"/>
          </w:tcPr>
          <w:p>
            <w:pPr>
              <w:jc w:val="left"/>
            </w:pPr>
            <w:r>
              <w:rPr>
                <w:b w:val="false"/>
                <w:bCs w:val="false"/>
                <w:i/>
                <w:iCs/>
                <w:sz w:val="18"/>
                <w:szCs w:val="18"/>
              </w:rPr>
              <w:t xml:space="preserve">Must Have</w:t>
            </w:r>
          </w:p>
        </w:tc>
        <w:tc>
          <w:tcPr>
            <w:tcW w:type="dxa" w:w="2360"/>
            <w:tcMar>
              <w:top w:type="dxa" w:w="70"/>
              <w:left w:type="dxa" w:w="90"/>
              <w:bottom w:type="dxa" w:w="70"/>
              <w:right w:type="dxa" w:w="90"/>
            </w:tcMar>
            <w:vAlign w:val="center"/>
          </w:tcPr>
          <w:p>
            <w:pPr>
              <w:jc w:val="left"/>
            </w:pPr>
            <w:r>
              <w:rPr>
                <w:b w:val="false"/>
                <w:bCs w:val="false"/>
                <w:i w:val="false"/>
                <w:iCs w:val="false"/>
                <w:sz w:val="18"/>
                <w:szCs w:val="18"/>
              </w:rPr>
              <w:t xml:space="preserve">Sin trazabilidad, el módulo no cumple el mínimo funcional.</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A-002</w:t>
            </w:r>
          </w:p>
        </w:tc>
      </w:tr>
      <w:tr>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F2.4 — Orden electrónica de exámenes</w:t>
            </w:r>
          </w:p>
        </w:tc>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Enlazar automáticamente la orden con el módulo de Laboratorio (E3).</w:t>
            </w:r>
          </w:p>
        </w:tc>
        <w:tc>
          <w:tcPr>
            <w:tcW w:type="dxa" w:w="1300"/>
            <w:tcMar>
              <w:top w:type="dxa" w:w="70"/>
              <w:left w:type="dxa" w:w="90"/>
              <w:bottom w:type="dxa" w:w="70"/>
              <w:right w:type="dxa" w:w="90"/>
            </w:tcMar>
            <w:vAlign w:val="center"/>
          </w:tcPr>
          <w:p>
            <w:pPr>
              <w:jc w:val="left"/>
            </w:pPr>
            <w:r>
              <w:rPr>
                <w:b w:val="false"/>
                <w:bCs w:val="false"/>
                <w:i/>
                <w:iCs/>
                <w:sz w:val="18"/>
                <w:szCs w:val="18"/>
              </w:rPr>
              <w:t xml:space="preserve">Must Have</w:t>
            </w:r>
          </w:p>
        </w:tc>
        <w:tc>
          <w:tcPr>
            <w:tcW w:type="dxa" w:w="2360"/>
            <w:tcMar>
              <w:top w:type="dxa" w:w="70"/>
              <w:left w:type="dxa" w:w="90"/>
              <w:bottom w:type="dxa" w:w="70"/>
              <w:right w:type="dxa" w:w="90"/>
            </w:tcMar>
            <w:vAlign w:val="center"/>
          </w:tcPr>
          <w:p>
            <w:pPr>
              <w:jc w:val="left"/>
            </w:pPr>
            <w:r>
              <w:rPr>
                <w:b w:val="false"/>
                <w:bCs w:val="false"/>
                <w:i w:val="false"/>
                <w:iCs w:val="false"/>
                <w:sz w:val="18"/>
                <w:szCs w:val="18"/>
              </w:rPr>
              <w:t xml:space="preserve">Reemplaza la orden en papel; evita extravíos y duplicidad.</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A-002, A-004</w:t>
            </w:r>
          </w:p>
        </w:tc>
      </w:tr>
      <w:tr>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F2.5 — Alerta de interacción/alergia</w:t>
            </w:r>
          </w:p>
        </w:tc>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Advertir o bloquear si el medicamento formulado coincide con una alergia registrada.</w:t>
            </w:r>
          </w:p>
        </w:tc>
        <w:tc>
          <w:tcPr>
            <w:tcW w:type="dxa" w:w="1300"/>
            <w:tcMar>
              <w:top w:type="dxa" w:w="70"/>
              <w:left w:type="dxa" w:w="90"/>
              <w:bottom w:type="dxa" w:w="70"/>
              <w:right w:type="dxa" w:w="90"/>
            </w:tcMar>
            <w:vAlign w:val="center"/>
          </w:tcPr>
          <w:p>
            <w:pPr>
              <w:jc w:val="left"/>
            </w:pPr>
            <w:r>
              <w:rPr>
                <w:b w:val="false"/>
                <w:bCs w:val="false"/>
                <w:i/>
                <w:iCs/>
                <w:sz w:val="18"/>
                <w:szCs w:val="18"/>
              </w:rPr>
              <w:t xml:space="preserve">Should Have</w:t>
            </w:r>
          </w:p>
        </w:tc>
        <w:tc>
          <w:tcPr>
            <w:tcW w:type="dxa" w:w="2360"/>
            <w:tcMar>
              <w:top w:type="dxa" w:w="70"/>
              <w:left w:type="dxa" w:w="90"/>
              <w:bottom w:type="dxa" w:w="70"/>
              <w:right w:type="dxa" w:w="90"/>
            </w:tcMar>
            <w:vAlign w:val="center"/>
          </w:tcPr>
          <w:p>
            <w:pPr>
              <w:jc w:val="left"/>
            </w:pPr>
            <w:r>
              <w:rPr>
                <w:b w:val="false"/>
                <w:bCs w:val="false"/>
                <w:i w:val="false"/>
                <w:iCs w:val="false"/>
                <w:sz w:val="18"/>
                <w:szCs w:val="18"/>
              </w:rPr>
              <w:t xml:space="preserve">Regla configurable; depende de F2.1 (alergias registradas).</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A-002</w:t>
            </w:r>
          </w:p>
        </w:tc>
      </w:tr>
      <w:tr>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F2.6 — Histórico comparativo de formulaciones</w:t>
            </w:r>
          </w:p>
        </w:tc>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Ver los medicamentos formulados en consultas previas del paciente.</w:t>
            </w:r>
          </w:p>
        </w:tc>
        <w:tc>
          <w:tcPr>
            <w:tcW w:type="dxa" w:w="1300"/>
            <w:tcMar>
              <w:top w:type="dxa" w:w="70"/>
              <w:left w:type="dxa" w:w="90"/>
              <w:bottom w:type="dxa" w:w="70"/>
              <w:right w:type="dxa" w:w="90"/>
            </w:tcMar>
            <w:vAlign w:val="center"/>
          </w:tcPr>
          <w:p>
            <w:pPr>
              <w:jc w:val="left"/>
            </w:pPr>
            <w:r>
              <w:rPr>
                <w:b w:val="false"/>
                <w:bCs w:val="false"/>
                <w:i/>
                <w:iCs/>
                <w:sz w:val="18"/>
                <w:szCs w:val="18"/>
              </w:rPr>
              <w:t xml:space="preserve">Could Have</w:t>
            </w:r>
          </w:p>
        </w:tc>
        <w:tc>
          <w:tcPr>
            <w:tcW w:type="dxa" w:w="2360"/>
            <w:tcMar>
              <w:top w:type="dxa" w:w="70"/>
              <w:left w:type="dxa" w:w="90"/>
              <w:bottom w:type="dxa" w:w="70"/>
              <w:right w:type="dxa" w:w="90"/>
            </w:tcMar>
            <w:vAlign w:val="center"/>
          </w:tcPr>
          <w:p>
            <w:pPr>
              <w:jc w:val="left"/>
            </w:pPr>
            <w:r>
              <w:rPr>
                <w:b w:val="false"/>
                <w:bCs w:val="false"/>
                <w:i w:val="false"/>
                <w:iCs w:val="false"/>
                <w:sz w:val="18"/>
                <w:szCs w:val="18"/>
              </w:rPr>
              <w:t xml:space="preserve">Deseable; no crítico para la operación mínima del consultorio.</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A-002</w:t>
            </w:r>
          </w:p>
        </w:tc>
      </w:tr>
    </w:tbl>
    <w:p>
      <w:pPr>
        <w:spacing w:after="100"/>
      </w:pPr>
    </w:p>
    <w:p>
      <w:pPr>
        <w:spacing w:after="80" w:before="160"/>
      </w:pPr>
      <w:r>
        <w:rPr>
          <w:b/>
          <w:bCs/>
          <w:sz w:val="22"/>
          <w:szCs w:val="22"/>
        </w:rPr>
        <w:t xml:space="preserve">Análisis de calidad — Solapamientos, Vacíos y Negociaciones de Alcance:</w:t>
      </w:r>
    </w:p>
    <w:p>
      <w:pPr>
        <w:pStyle w:val="ListParagraph"/>
        <w:numPr>
          <w:ilvl w:val="0"/>
          <w:numId w:val="1"/>
        </w:numPr>
        <w:spacing w:after="80"/>
      </w:pPr>
      <w:r>
        <w:t xml:space="preserve">⚠ Solapamiento detectado: F2.4 (Orden electrónica de exámenes) y el registro de resultados en el escenario E3 comparten el mismo identificador de orden. Se requiere unificar el modelo de datos de "orden de examen" entre el módulo de Formulación y el de Laboratorio.</w:t>
      </w:r>
    </w:p>
    <w:p>
      <w:pPr>
        <w:pStyle w:val="ListParagraph"/>
        <w:numPr>
          <w:ilvl w:val="0"/>
          <w:numId w:val="1"/>
        </w:numPr>
        <w:spacing w:after="80"/>
      </w:pPr>
      <w:r>
        <w:t xml:space="preserve">🔍 Vacío identificado: ninguna acta del escenario E2 documenta el proceso de agendamiento de procedimientos o cirugías ambulatorias. Se requiere una nueva entrevista con U002 antes del cierre de educción.</w:t>
      </w:r>
    </w:p>
    <w:p>
      <w:pPr>
        <w:pStyle w:val="ListParagraph"/>
        <w:numPr>
          <w:ilvl w:val="0"/>
          <w:numId w:val="1"/>
        </w:numPr>
        <w:spacing w:after="80"/>
      </w:pPr>
      <w:r>
        <w:t xml:space="preserve">Negociación de alcance: la función F2.6 (Histórico comparativo) fue reclasificada de "Should Have" a "Could Have" tras negociación con Diego Salazar (responsable delegado) el 27/01/2026. No impacta el alcance mínimamente aceptable.</w:t>
      </w:r>
    </w:p>
    <w:p>
      <w:pPr>
        <w:spacing w:after="120"/>
      </w:pPr>
      <w:r>
        <w:rPr>
          <w:b/>
          <w:bCs/>
          <w:i w:val="false"/>
          <w:iCs w:val="false"/>
          <w:sz w:val="20"/>
          <w:szCs w:val="20"/>
        </w:rPr>
        <w:t xml:space="preserve">Satisfacción global del escenario E2: 85% mínimamente aceptable</w:t>
      </w:r>
    </w:p>
    <w:p>
      <w:r>
        <w:br w:type="page"/>
      </w:r>
    </w:p>
    <w:p>
      <w:pPr>
        <w:pStyle w:val="Heading1"/>
        <w:spacing w:after="140" w:before="320"/>
      </w:pPr>
      <w:r>
        <w:rPr>
          <w:b/>
          <w:bCs/>
          <w:color w:val="1F3864"/>
          <w:sz w:val="30"/>
          <w:szCs w:val="30"/>
        </w:rPr>
        <w:t xml:space="preserve">PASO 7 — Elaboración del Catálogo de Requisitos Funcionales (Especificación — Inventario)</w:t>
      </w:r>
    </w:p>
    <w:p>
      <w:pPr>
        <w:pStyle w:val="Heading2"/>
        <w:spacing w:after="100" w:before="220"/>
      </w:pPr>
      <w:r>
        <w:rPr>
          <w:b/>
          <w:bCs/>
          <w:color w:val="1F3864"/>
          <w:sz w:val="24"/>
          <w:szCs w:val="24"/>
        </w:rPr>
        <w:t xml:space="preserve">Figura 10 — Catálogo de Requisitos Funcionales | SGCM | v1.1 | 05/02/2026 | IEEE-STD-830</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gridCol w:w="100"/>
        <w:gridCol w:w="100"/>
        <w:gridCol w:w="100"/>
      </w:tblGrid>
      <w:tr>
        <w:tc>
          <w:tcPr>
            <w:tcW w:type="dxa" w:w="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ID</w:t>
            </w:r>
          </w:p>
        </w:tc>
        <w:tc>
          <w:tcPr>
            <w:tcW w:type="dxa" w:w="31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Nombre del Requisito Funcional</w:t>
            </w:r>
          </w:p>
        </w:tc>
        <w:tc>
          <w:tcPr>
            <w:tcW w:type="dxa" w:w="8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Módulo</w:t>
            </w:r>
          </w:p>
        </w:tc>
        <w:tc>
          <w:tcPr>
            <w:tcW w:type="dxa" w:w="11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Escenario</w:t>
            </w:r>
          </w:p>
        </w:tc>
        <w:tc>
          <w:tcPr>
            <w:tcW w:type="dxa" w:w="6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Ver.</w:t>
            </w:r>
          </w:p>
        </w:tc>
        <w:tc>
          <w:tcPr>
            <w:tcW w:type="dxa" w:w="11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Estado</w:t>
            </w:r>
          </w:p>
        </w:tc>
        <w:tc>
          <w:tcPr>
            <w:tcW w:type="dxa" w:w="17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Trazabilidad</w:t>
            </w:r>
          </w:p>
        </w:tc>
      </w:tr>
      <w:tr>
        <w:tc>
          <w:tcPr>
            <w:tcW w:type="dxa" w:w="9360"/>
            <w:gridSpan w:val="7"/>
            <w:shd w:fill="FBE5D6" w:val="clear"/>
            <w:tcMar>
              <w:top w:type="dxa" w:w="70"/>
              <w:left w:type="dxa" w:w="90"/>
              <w:bottom w:type="dxa" w:w="70"/>
              <w:right w:type="dxa" w:w="90"/>
            </w:tcMar>
            <w:vAlign w:val="center"/>
          </w:tcPr>
          <w:p>
            <w:pPr>
              <w:jc w:val="left"/>
            </w:pPr>
            <w:r>
              <w:rPr>
                <w:b/>
                <w:bCs/>
                <w:i w:val="false"/>
                <w:iCs w:val="false"/>
                <w:sz w:val="18"/>
                <w:szCs w:val="18"/>
              </w:rPr>
              <w:t xml:space="preserve">M1 — AGENDAMIENTO</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RF-01</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Agendamiento de citas por especialidad y sede</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M1</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E1</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FC-001 · A-001</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RF-02</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Verificación de derechos del paciente (EPS/seguro/particular)</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M1</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E1</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FC-001 · A-001</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RF-03</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Cancelación y reprogramación de citas</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M1</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E1, E4</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FC-001 · A-001, A-006</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RF-04</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Notificación y recordatorio de citas al paciente</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M1</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E4</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En revisión</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FC-001 · A-006</w:t>
            </w:r>
          </w:p>
        </w:tc>
      </w:tr>
      <w:tr>
        <w:tc>
          <w:tcPr>
            <w:tcW w:type="dxa" w:w="9360"/>
            <w:gridSpan w:val="7"/>
            <w:shd w:fill="FBE5D6" w:val="clear"/>
            <w:tcMar>
              <w:top w:type="dxa" w:w="70"/>
              <w:left w:type="dxa" w:w="90"/>
              <w:bottom w:type="dxa" w:w="70"/>
              <w:right w:type="dxa" w:w="90"/>
            </w:tcMar>
            <w:vAlign w:val="center"/>
          </w:tcPr>
          <w:p>
            <w:pPr>
              <w:jc w:val="left"/>
            </w:pPr>
            <w:r>
              <w:rPr>
                <w:b/>
                <w:bCs/>
                <w:i w:val="false"/>
                <w:iCs w:val="false"/>
                <w:sz w:val="18"/>
                <w:szCs w:val="18"/>
              </w:rPr>
              <w:t xml:space="preserve">M2 — HISTORIA CLÍNICA</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RF-05</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Registro de historia clínica electrónica</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M2</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E2</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A-002</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RF-06</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Registro de evolución por consulta</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M2</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E2</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A-002</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RF-07</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Consulta de antecedentes y alergias</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M2</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E2</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1.1</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A-002</w:t>
            </w:r>
          </w:p>
        </w:tc>
      </w:tr>
      <w:tr>
        <w:tc>
          <w:tcPr>
            <w:tcW w:type="dxa" w:w="9360"/>
            <w:gridSpan w:val="7"/>
            <w:shd w:fill="FBE5D6" w:val="clear"/>
            <w:tcMar>
              <w:top w:type="dxa" w:w="70"/>
              <w:left w:type="dxa" w:w="90"/>
              <w:bottom w:type="dxa" w:w="70"/>
              <w:right w:type="dxa" w:w="90"/>
            </w:tcMar>
            <w:vAlign w:val="center"/>
          </w:tcPr>
          <w:p>
            <w:pPr>
              <w:jc w:val="left"/>
            </w:pPr>
            <w:r>
              <w:rPr>
                <w:b/>
                <w:bCs/>
                <w:i w:val="false"/>
                <w:iCs w:val="false"/>
                <w:sz w:val="18"/>
                <w:szCs w:val="18"/>
              </w:rPr>
              <w:t xml:space="preserve">M3 — FORMULACIÓN Y AGENDA MÉDICA</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RF-08</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Formulación médica electrónica</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M3</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E2</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A-002</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RF-09</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Alerta de interacción/alergia al formular</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M3</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E2</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Propuesto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A-002</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RF-10</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Orden electrónica de exámenes de laboratorio</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M3</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E2, E3</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A-002, A-004</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RF-11</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Validación de disponibilidad de agenda médica</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M3</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E1, E2</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1.1</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FC-001 · A-001, A-002</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RF-12</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Detección de conflictos de agenda médica</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M3</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E1, E2</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FC-001 · A-001</w:t>
            </w:r>
          </w:p>
        </w:tc>
      </w:tr>
      <w:tr>
        <w:tc>
          <w:tcPr>
            <w:tcW w:type="dxa" w:w="9360"/>
            <w:gridSpan w:val="7"/>
            <w:shd w:fill="FBE5D6" w:val="clear"/>
            <w:tcMar>
              <w:top w:type="dxa" w:w="70"/>
              <w:left w:type="dxa" w:w="90"/>
              <w:bottom w:type="dxa" w:w="70"/>
              <w:right w:type="dxa" w:w="90"/>
            </w:tcMar>
            <w:vAlign w:val="center"/>
          </w:tcPr>
          <w:p>
            <w:pPr>
              <w:jc w:val="left"/>
            </w:pPr>
            <w:r>
              <w:rPr>
                <w:b/>
                <w:bCs/>
                <w:i w:val="false"/>
                <w:iCs w:val="false"/>
                <w:sz w:val="18"/>
                <w:szCs w:val="18"/>
              </w:rPr>
              <w:t xml:space="preserve">M4 — LABORATORIO</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RF-13</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Registro de resultados de exámenes</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M4</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E3</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A-004</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RF-14</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Alerta por valor crítico de laboratorio</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M4</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E2, E3</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En revisión</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A-004</w:t>
            </w:r>
          </w:p>
        </w:tc>
      </w:tr>
      <w:tr>
        <w:tc>
          <w:tcPr>
            <w:tcW w:type="dxa" w:w="9360"/>
            <w:gridSpan w:val="7"/>
            <w:shd w:fill="FBE5D6" w:val="clear"/>
            <w:tcMar>
              <w:top w:type="dxa" w:w="70"/>
              <w:left w:type="dxa" w:w="90"/>
              <w:bottom w:type="dxa" w:w="70"/>
              <w:right w:type="dxa" w:w="90"/>
            </w:tcMar>
            <w:vAlign w:val="center"/>
          </w:tcPr>
          <w:p>
            <w:pPr>
              <w:jc w:val="left"/>
            </w:pPr>
            <w:r>
              <w:rPr>
                <w:b/>
                <w:bCs/>
                <w:i w:val="false"/>
                <w:iCs w:val="false"/>
                <w:sz w:val="18"/>
                <w:szCs w:val="18"/>
              </w:rPr>
              <w:t xml:space="preserve">M5 — DOCUMENTOS</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RF-15</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Generación de órdenes e incapacidades con firma electrónica</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M5</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E2, E4</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Aprobado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A-002</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RF-16</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Resumen de atención / epicrisis</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M5</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E2, E4</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Propuesto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FC-002 · A-002</w:t>
            </w:r>
          </w:p>
        </w:tc>
      </w:tr>
      <w:tr>
        <w:tc>
          <w:tcPr>
            <w:tcW w:type="dxa" w:w="9360"/>
            <w:gridSpan w:val="7"/>
            <w:shd w:fill="FBE5D6" w:val="clear"/>
            <w:tcMar>
              <w:top w:type="dxa" w:w="70"/>
              <w:left w:type="dxa" w:w="90"/>
              <w:bottom w:type="dxa" w:w="70"/>
              <w:right w:type="dxa" w:w="90"/>
            </w:tcMar>
            <w:vAlign w:val="center"/>
          </w:tcPr>
          <w:p>
            <w:pPr>
              <w:jc w:val="left"/>
            </w:pPr>
            <w:r>
              <w:rPr>
                <w:b/>
                <w:bCs/>
                <w:i w:val="false"/>
                <w:iCs w:val="false"/>
                <w:sz w:val="18"/>
                <w:szCs w:val="18"/>
              </w:rPr>
              <w:t xml:space="preserve">M6 — INDICADORES</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RF-17</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Tablero de ocupación de agenda por sede y especialidad</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M6</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E5</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En revisión</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FC-001 · A-005, A-007</w:t>
            </w:r>
          </w:p>
        </w:tc>
      </w:tr>
      <w:tr>
        <w:tc>
          <w:tcPr>
            <w:tcW w:type="dxa" w:w="900"/>
            <w:tcMar>
              <w:top w:type="dxa" w:w="70"/>
              <w:left w:type="dxa" w:w="90"/>
              <w:bottom w:type="dxa" w:w="70"/>
              <w:right w:type="dxa" w:w="90"/>
            </w:tcMar>
            <w:vAlign w:val="center"/>
          </w:tcPr>
          <w:p>
            <w:pPr>
              <w:jc w:val="center"/>
            </w:pPr>
            <w:r>
              <w:rPr>
                <w:b/>
                <w:bCs/>
                <w:i w:val="false"/>
                <w:iCs w:val="false"/>
                <w:sz w:val="18"/>
                <w:szCs w:val="18"/>
              </w:rPr>
              <w:t xml:space="preserve">RF-18</w:t>
            </w:r>
          </w:p>
        </w:tc>
        <w:tc>
          <w:tcPr>
            <w:tcW w:type="dxa" w:w="3100"/>
            <w:tcMar>
              <w:top w:type="dxa" w:w="70"/>
              <w:left w:type="dxa" w:w="90"/>
              <w:bottom w:type="dxa" w:w="70"/>
              <w:right w:type="dxa" w:w="90"/>
            </w:tcMar>
            <w:vAlign w:val="center"/>
          </w:tcPr>
          <w:p>
            <w:pPr>
              <w:jc w:val="left"/>
            </w:pPr>
            <w:r>
              <w:rPr>
                <w:b w:val="false"/>
                <w:bCs w:val="false"/>
                <w:i w:val="false"/>
                <w:iCs w:val="false"/>
                <w:sz w:val="18"/>
                <w:szCs w:val="18"/>
              </w:rPr>
              <w:t xml:space="preserve">Reporte de tiempos de espera y atención</w:t>
            </w:r>
          </w:p>
        </w:tc>
        <w:tc>
          <w:tcPr>
            <w:tcW w:type="dxa" w:w="800"/>
            <w:tcMar>
              <w:top w:type="dxa" w:w="70"/>
              <w:left w:type="dxa" w:w="90"/>
              <w:bottom w:type="dxa" w:w="70"/>
              <w:right w:type="dxa" w:w="90"/>
            </w:tcMar>
            <w:vAlign w:val="center"/>
          </w:tcPr>
          <w:p>
            <w:pPr>
              <w:jc w:val="center"/>
            </w:pPr>
            <w:r>
              <w:rPr>
                <w:b w:val="false"/>
                <w:bCs w:val="false"/>
                <w:i w:val="false"/>
                <w:iCs w:val="false"/>
                <w:sz w:val="18"/>
                <w:szCs w:val="18"/>
              </w:rPr>
              <w:t xml:space="preserve">M6</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E5</w:t>
            </w:r>
          </w:p>
        </w:tc>
        <w:tc>
          <w:tcPr>
            <w:tcW w:type="dxa" w:w="600"/>
            <w:tcMar>
              <w:top w:type="dxa" w:w="70"/>
              <w:left w:type="dxa" w:w="90"/>
              <w:bottom w:type="dxa" w:w="70"/>
              <w:right w:type="dxa" w:w="90"/>
            </w:tcMar>
            <w:vAlign w:val="center"/>
          </w:tcPr>
          <w:p>
            <w:pPr>
              <w:jc w:val="center"/>
            </w:pPr>
            <w:r>
              <w:rPr>
                <w:b w:val="false"/>
                <w:bCs w:val="false"/>
                <w:i w:val="false"/>
                <w:iCs w:val="false"/>
                <w:sz w:val="18"/>
                <w:szCs w:val="18"/>
              </w:rPr>
              <w:t xml:space="preserve">1.0</w:t>
            </w:r>
          </w:p>
        </w:tc>
        <w:tc>
          <w:tcPr>
            <w:tcW w:type="dxa" w:w="1100"/>
            <w:tcMar>
              <w:top w:type="dxa" w:w="70"/>
              <w:left w:type="dxa" w:w="90"/>
              <w:bottom w:type="dxa" w:w="70"/>
              <w:right w:type="dxa" w:w="90"/>
            </w:tcMar>
            <w:vAlign w:val="center"/>
          </w:tcPr>
          <w:p>
            <w:pPr>
              <w:jc w:val="center"/>
            </w:pPr>
            <w:r>
              <w:rPr>
                <w:b w:val="false"/>
                <w:bCs w:val="false"/>
                <w:i w:val="false"/>
                <w:iCs w:val="false"/>
                <w:sz w:val="18"/>
                <w:szCs w:val="18"/>
              </w:rPr>
              <w:t xml:space="preserve">Propuesto</w:t>
            </w:r>
          </w:p>
        </w:tc>
        <w:tc>
          <w:tcPr>
            <w:tcW w:type="dxa" w:w="1760"/>
            <w:tcMar>
              <w:top w:type="dxa" w:w="70"/>
              <w:left w:type="dxa" w:w="90"/>
              <w:bottom w:type="dxa" w:w="70"/>
              <w:right w:type="dxa" w:w="90"/>
            </w:tcMar>
            <w:vAlign w:val="center"/>
          </w:tcPr>
          <w:p>
            <w:pPr>
              <w:jc w:val="left"/>
            </w:pPr>
            <w:r>
              <w:rPr>
                <w:b w:val="false"/>
                <w:bCs w:val="false"/>
                <w:i w:val="false"/>
                <w:iCs w:val="false"/>
                <w:sz w:val="18"/>
                <w:szCs w:val="18"/>
              </w:rPr>
              <w:t xml:space="preserve">FC-001 · A-007</w:t>
            </w:r>
          </w:p>
        </w:tc>
      </w:tr>
    </w:tbl>
    <w:p>
      <w:pPr>
        <w:spacing w:after="120"/>
      </w:pPr>
      <w:r>
        <w:rPr>
          <w:b w:val="false"/>
          <w:bCs w:val="false"/>
          <w:i/>
          <w:iCs/>
          <w:sz w:val="18"/>
          <w:szCs w:val="18"/>
        </w:rPr>
        <w:t xml:space="preserve">✔ Aprobado = revisado y aceptado por el equipo técnico y el responsable delegado   ⌛ En revisión = cambio de versión pendiente de aprobación   📋 Propuesto = identificado; aún sin validación técnica completa</w:t>
      </w:r>
    </w:p>
    <w:p>
      <w:pPr>
        <w:pStyle w:val="Heading2"/>
        <w:spacing w:after="100" w:before="220"/>
      </w:pPr>
      <w:r>
        <w:rPr>
          <w:b/>
          <w:bCs/>
          <w:color w:val="1F3864"/>
          <w:sz w:val="24"/>
          <w:szCs w:val="24"/>
        </w:rPr>
        <w:t xml:space="preserve">Panel de Métricas del Catálogo</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gridCol w:w="100"/>
      </w:tblGrid>
      <w:tr>
        <w:tc>
          <w:tcPr>
            <w:tcW w:type="dxa" w:w="1872"/>
            <w:shd w:fill="DCE6F1" w:val="clear"/>
            <w:tcMar>
              <w:top w:type="dxa" w:w="70"/>
              <w:left w:type="dxa" w:w="90"/>
              <w:bottom w:type="dxa" w:w="70"/>
              <w:right w:type="dxa" w:w="90"/>
            </w:tcMar>
            <w:vAlign w:val="center"/>
          </w:tcPr>
          <w:p>
            <w:pPr>
              <w:jc w:val="center"/>
            </w:pPr>
            <w:r>
              <w:rPr>
                <w:b/>
                <w:bCs/>
                <w:i w:val="false"/>
                <w:iCs w:val="false"/>
                <w:sz w:val="28"/>
                <w:szCs w:val="28"/>
              </w:rPr>
              <w:t xml:space="preserve">18</w:t>
            </w:r>
          </w:p>
        </w:tc>
        <w:tc>
          <w:tcPr>
            <w:tcW w:type="dxa" w:w="1872"/>
            <w:shd w:fill="DCE6F1" w:val="clear"/>
            <w:tcMar>
              <w:top w:type="dxa" w:w="70"/>
              <w:left w:type="dxa" w:w="90"/>
              <w:bottom w:type="dxa" w:w="70"/>
              <w:right w:type="dxa" w:w="90"/>
            </w:tcMar>
            <w:vAlign w:val="center"/>
          </w:tcPr>
          <w:p>
            <w:pPr>
              <w:jc w:val="center"/>
            </w:pPr>
            <w:r>
              <w:rPr>
                <w:b/>
                <w:bCs/>
                <w:i w:val="false"/>
                <w:iCs w:val="false"/>
                <w:sz w:val="28"/>
                <w:szCs w:val="28"/>
              </w:rPr>
              <w:t xml:space="preserve">11</w:t>
            </w:r>
          </w:p>
        </w:tc>
        <w:tc>
          <w:tcPr>
            <w:tcW w:type="dxa" w:w="1872"/>
            <w:shd w:fill="DCE6F1" w:val="clear"/>
            <w:tcMar>
              <w:top w:type="dxa" w:w="70"/>
              <w:left w:type="dxa" w:w="90"/>
              <w:bottom w:type="dxa" w:w="70"/>
              <w:right w:type="dxa" w:w="90"/>
            </w:tcMar>
            <w:vAlign w:val="center"/>
          </w:tcPr>
          <w:p>
            <w:pPr>
              <w:jc w:val="center"/>
            </w:pPr>
            <w:r>
              <w:rPr>
                <w:b/>
                <w:bCs/>
                <w:i w:val="false"/>
                <w:iCs w:val="false"/>
                <w:sz w:val="28"/>
                <w:szCs w:val="28"/>
              </w:rPr>
              <w:t xml:space="preserve">3</w:t>
            </w:r>
          </w:p>
        </w:tc>
        <w:tc>
          <w:tcPr>
            <w:tcW w:type="dxa" w:w="1872"/>
            <w:shd w:fill="DCE6F1" w:val="clear"/>
            <w:tcMar>
              <w:top w:type="dxa" w:w="70"/>
              <w:left w:type="dxa" w:w="90"/>
              <w:bottom w:type="dxa" w:w="70"/>
              <w:right w:type="dxa" w:w="90"/>
            </w:tcMar>
            <w:vAlign w:val="center"/>
          </w:tcPr>
          <w:p>
            <w:pPr>
              <w:jc w:val="center"/>
            </w:pPr>
            <w:r>
              <w:rPr>
                <w:b/>
                <w:bCs/>
                <w:i w:val="false"/>
                <w:iCs w:val="false"/>
                <w:sz w:val="28"/>
                <w:szCs w:val="28"/>
              </w:rPr>
              <w:t xml:space="preserve">4</w:t>
            </w:r>
          </w:p>
        </w:tc>
        <w:tc>
          <w:tcPr>
            <w:tcW w:type="dxa" w:w="1872"/>
            <w:shd w:fill="DCE6F1" w:val="clear"/>
            <w:tcMar>
              <w:top w:type="dxa" w:w="70"/>
              <w:left w:type="dxa" w:w="90"/>
              <w:bottom w:type="dxa" w:w="70"/>
              <w:right w:type="dxa" w:w="90"/>
            </w:tcMar>
            <w:vAlign w:val="center"/>
          </w:tcPr>
          <w:p>
            <w:pPr>
              <w:jc w:val="center"/>
            </w:pPr>
            <w:r>
              <w:rPr>
                <w:b/>
                <w:bCs/>
                <w:i w:val="false"/>
                <w:iCs w:val="false"/>
                <w:sz w:val="28"/>
                <w:szCs w:val="28"/>
              </w:rPr>
              <w:t xml:space="preserve">6</w:t>
            </w:r>
          </w:p>
        </w:tc>
      </w:tr>
      <w:tr>
        <w:tc>
          <w:tcPr>
            <w:tcW w:type="dxa" w:w="1872"/>
            <w:tcMar>
              <w:top w:type="dxa" w:w="70"/>
              <w:left w:type="dxa" w:w="90"/>
              <w:bottom w:type="dxa" w:w="70"/>
              <w:right w:type="dxa" w:w="90"/>
            </w:tcMar>
            <w:vAlign w:val="center"/>
          </w:tcPr>
          <w:p>
            <w:pPr>
              <w:jc w:val="center"/>
            </w:pPr>
            <w:r>
              <w:rPr>
                <w:b w:val="false"/>
                <w:bCs w:val="false"/>
                <w:i w:val="false"/>
                <w:iCs w:val="false"/>
                <w:sz w:val="16"/>
                <w:szCs w:val="16"/>
              </w:rPr>
              <w:t xml:space="preserve">RF identificados</w:t>
            </w:r>
          </w:p>
        </w:tc>
        <w:tc>
          <w:tcPr>
            <w:tcW w:type="dxa" w:w="1872"/>
            <w:tcMar>
              <w:top w:type="dxa" w:w="70"/>
              <w:left w:type="dxa" w:w="90"/>
              <w:bottom w:type="dxa" w:w="70"/>
              <w:right w:type="dxa" w:w="90"/>
            </w:tcMar>
            <w:vAlign w:val="center"/>
          </w:tcPr>
          <w:p>
            <w:pPr>
              <w:jc w:val="center"/>
            </w:pPr>
            <w:r>
              <w:rPr>
                <w:b w:val="false"/>
                <w:bCs w:val="false"/>
                <w:i w:val="false"/>
                <w:iCs w:val="false"/>
                <w:sz w:val="16"/>
                <w:szCs w:val="16"/>
              </w:rPr>
              <w:t xml:space="preserve">RF Aprobados</w:t>
            </w:r>
          </w:p>
        </w:tc>
        <w:tc>
          <w:tcPr>
            <w:tcW w:type="dxa" w:w="1872"/>
            <w:tcMar>
              <w:top w:type="dxa" w:w="70"/>
              <w:left w:type="dxa" w:w="90"/>
              <w:bottom w:type="dxa" w:w="70"/>
              <w:right w:type="dxa" w:w="90"/>
            </w:tcMar>
            <w:vAlign w:val="center"/>
          </w:tcPr>
          <w:p>
            <w:pPr>
              <w:jc w:val="center"/>
            </w:pPr>
            <w:r>
              <w:rPr>
                <w:b w:val="false"/>
                <w:bCs w:val="false"/>
                <w:i w:val="false"/>
                <w:iCs w:val="false"/>
                <w:sz w:val="16"/>
                <w:szCs w:val="16"/>
              </w:rPr>
              <w:t xml:space="preserve">RF En revisión</w:t>
            </w:r>
          </w:p>
        </w:tc>
        <w:tc>
          <w:tcPr>
            <w:tcW w:type="dxa" w:w="1872"/>
            <w:tcMar>
              <w:top w:type="dxa" w:w="70"/>
              <w:left w:type="dxa" w:w="90"/>
              <w:bottom w:type="dxa" w:w="70"/>
              <w:right w:type="dxa" w:w="90"/>
            </w:tcMar>
            <w:vAlign w:val="center"/>
          </w:tcPr>
          <w:p>
            <w:pPr>
              <w:jc w:val="center"/>
            </w:pPr>
            <w:r>
              <w:rPr>
                <w:b w:val="false"/>
                <w:bCs w:val="false"/>
                <w:i w:val="false"/>
                <w:iCs w:val="false"/>
                <w:sz w:val="16"/>
                <w:szCs w:val="16"/>
              </w:rPr>
              <w:t xml:space="preserve">RF Propuestos</w:t>
            </w:r>
          </w:p>
        </w:tc>
        <w:tc>
          <w:tcPr>
            <w:tcW w:type="dxa" w:w="1872"/>
            <w:tcMar>
              <w:top w:type="dxa" w:w="70"/>
              <w:left w:type="dxa" w:w="90"/>
              <w:bottom w:type="dxa" w:w="70"/>
              <w:right w:type="dxa" w:w="90"/>
            </w:tcMar>
            <w:vAlign w:val="center"/>
          </w:tcPr>
          <w:p>
            <w:pPr>
              <w:jc w:val="center"/>
            </w:pPr>
            <w:r>
              <w:rPr>
                <w:b w:val="false"/>
                <w:bCs w:val="false"/>
                <w:i w:val="false"/>
                <w:iCs w:val="false"/>
                <w:sz w:val="16"/>
                <w:szCs w:val="16"/>
              </w:rPr>
              <w:t xml:space="preserve">Módulos funcionales</w:t>
            </w:r>
          </w:p>
        </w:tc>
      </w:tr>
    </w:tbl>
    <w:p>
      <w:pPr>
        <w:pStyle w:val="Heading2"/>
        <w:spacing w:after="100" w:before="220"/>
      </w:pPr>
      <w:r>
        <w:rPr>
          <w:b/>
          <w:bCs/>
          <w:color w:val="1F3864"/>
          <w:sz w:val="24"/>
          <w:szCs w:val="24"/>
        </w:rPr>
        <w:t xml:space="preserve">Historial de versiones del catálogo</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tblGrid>
      <w:tr>
        <w:tc>
          <w:tcPr>
            <w:tcW w:type="dxa" w:w="12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Versión</w:t>
            </w:r>
          </w:p>
        </w:tc>
        <w:tc>
          <w:tcPr>
            <w:tcW w:type="dxa" w:w="14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Fecha</w:t>
            </w:r>
          </w:p>
        </w:tc>
        <w:tc>
          <w:tcPr>
            <w:tcW w:type="dxa" w:w="20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RF totales</w:t>
            </w:r>
          </w:p>
        </w:tc>
        <w:tc>
          <w:tcPr>
            <w:tcW w:type="dxa" w:w="47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Cambio incorporado</w:t>
            </w:r>
          </w:p>
        </w:tc>
      </w:tr>
      <w:tr>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v1.0</w:t>
            </w:r>
          </w:p>
        </w:tc>
        <w:tc>
          <w:tcPr>
            <w:tcW w:type="dxa" w:w="1400"/>
            <w:tcMar>
              <w:top w:type="dxa" w:w="70"/>
              <w:left w:type="dxa" w:w="90"/>
              <w:bottom w:type="dxa" w:w="70"/>
              <w:right w:type="dxa" w:w="90"/>
            </w:tcMar>
            <w:vAlign w:val="center"/>
          </w:tcPr>
          <w:p>
            <w:pPr>
              <w:jc w:val="left"/>
            </w:pPr>
            <w:r>
              <w:rPr>
                <w:b w:val="false"/>
                <w:bCs w:val="false"/>
                <w:i w:val="false"/>
                <w:iCs w:val="false"/>
                <w:sz w:val="18"/>
                <w:szCs w:val="18"/>
              </w:rPr>
              <w:t xml:space="preserve">24/01/2026</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13 RF registrados</w:t>
            </w:r>
          </w:p>
        </w:tc>
        <w:tc>
          <w:tcPr>
            <w:tcW w:type="dxa" w:w="4760"/>
            <w:tcMar>
              <w:top w:type="dxa" w:w="70"/>
              <w:left w:type="dxa" w:w="90"/>
              <w:bottom w:type="dxa" w:w="70"/>
              <w:right w:type="dxa" w:w="90"/>
            </w:tcMar>
            <w:vAlign w:val="center"/>
          </w:tcPr>
          <w:p>
            <w:pPr>
              <w:jc w:val="left"/>
            </w:pPr>
            <w:r>
              <w:rPr>
                <w:b w:val="false"/>
                <w:bCs w:val="false"/>
                <w:i w:val="false"/>
                <w:iCs w:val="false"/>
                <w:sz w:val="18"/>
                <w:szCs w:val="18"/>
              </w:rPr>
              <w:t xml:space="preserve">Catálogo inicial post-educción E1, E2, E3</w:t>
            </w:r>
          </w:p>
        </w:tc>
      </w:tr>
      <w:tr>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v1.1</w:t>
            </w:r>
          </w:p>
        </w:tc>
        <w:tc>
          <w:tcPr>
            <w:tcW w:type="dxa" w:w="1400"/>
            <w:tcMar>
              <w:top w:type="dxa" w:w="70"/>
              <w:left w:type="dxa" w:w="90"/>
              <w:bottom w:type="dxa" w:w="70"/>
              <w:right w:type="dxa" w:w="90"/>
            </w:tcMar>
            <w:vAlign w:val="center"/>
          </w:tcPr>
          <w:p>
            <w:pPr>
              <w:jc w:val="left"/>
            </w:pPr>
            <w:r>
              <w:rPr>
                <w:b w:val="false"/>
                <w:bCs w:val="false"/>
                <w:i w:val="false"/>
                <w:iCs w:val="false"/>
                <w:sz w:val="18"/>
                <w:szCs w:val="18"/>
              </w:rPr>
              <w:t xml:space="preserve">02/02/2026</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18 RF registrados</w:t>
            </w:r>
          </w:p>
        </w:tc>
        <w:tc>
          <w:tcPr>
            <w:tcW w:type="dxa" w:w="4760"/>
            <w:tcMar>
              <w:top w:type="dxa" w:w="70"/>
              <w:left w:type="dxa" w:w="90"/>
              <w:bottom w:type="dxa" w:w="70"/>
              <w:right w:type="dxa" w:w="90"/>
            </w:tcMar>
            <w:vAlign w:val="center"/>
          </w:tcPr>
          <w:p>
            <w:pPr>
              <w:jc w:val="left"/>
            </w:pPr>
            <w:r>
              <w:rPr>
                <w:b w:val="false"/>
                <w:bCs w:val="false"/>
                <w:i w:val="false"/>
                <w:iCs w:val="false"/>
                <w:sz w:val="18"/>
                <w:szCs w:val="18"/>
              </w:rPr>
              <w:t xml:space="preserve">+5 RF incorporados tras elicitación E4, E5 y correcciones A-002 v1.1</w:t>
            </w:r>
          </w:p>
        </w:tc>
      </w:tr>
      <w:tr>
        <w:tc>
          <w:tcPr>
            <w:tcW w:type="dxa" w:w="1200"/>
            <w:tcMar>
              <w:top w:type="dxa" w:w="70"/>
              <w:left w:type="dxa" w:w="90"/>
              <w:bottom w:type="dxa" w:w="70"/>
              <w:right w:type="dxa" w:w="90"/>
            </w:tcMar>
            <w:vAlign w:val="center"/>
          </w:tcPr>
          <w:p>
            <w:pPr>
              <w:jc w:val="left"/>
            </w:pPr>
            <w:r>
              <w:rPr>
                <w:b w:val="false"/>
                <w:bCs w:val="false"/>
                <w:i w:val="false"/>
                <w:iCs w:val="false"/>
                <w:sz w:val="18"/>
                <w:szCs w:val="18"/>
              </w:rPr>
              <w:t xml:space="preserve">v1.1</w:t>
            </w:r>
          </w:p>
        </w:tc>
        <w:tc>
          <w:tcPr>
            <w:tcW w:type="dxa" w:w="1400"/>
            <w:tcMar>
              <w:top w:type="dxa" w:w="70"/>
              <w:left w:type="dxa" w:w="90"/>
              <w:bottom w:type="dxa" w:w="70"/>
              <w:right w:type="dxa" w:w="90"/>
            </w:tcMar>
            <w:vAlign w:val="center"/>
          </w:tcPr>
          <w:p>
            <w:pPr>
              <w:jc w:val="left"/>
            </w:pPr>
            <w:r>
              <w:rPr>
                <w:b w:val="false"/>
                <w:bCs w:val="false"/>
                <w:i w:val="false"/>
                <w:iCs w:val="false"/>
                <w:sz w:val="18"/>
                <w:szCs w:val="18"/>
              </w:rPr>
              <w:t xml:space="preserve">05/02/2026</w:t>
            </w:r>
          </w:p>
        </w:tc>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18 RF registrados</w:t>
            </w:r>
          </w:p>
        </w:tc>
        <w:tc>
          <w:tcPr>
            <w:tcW w:type="dxa" w:w="4760"/>
            <w:tcMar>
              <w:top w:type="dxa" w:w="70"/>
              <w:left w:type="dxa" w:w="90"/>
              <w:bottom w:type="dxa" w:w="70"/>
              <w:right w:type="dxa" w:w="90"/>
            </w:tcMar>
            <w:vAlign w:val="center"/>
          </w:tcPr>
          <w:p>
            <w:pPr>
              <w:jc w:val="left"/>
            </w:pPr>
            <w:r>
              <w:rPr>
                <w:b w:val="false"/>
                <w:bCs w:val="false"/>
                <w:i w:val="false"/>
                <w:iCs w:val="false"/>
                <w:sz w:val="18"/>
                <w:szCs w:val="18"/>
              </w:rPr>
              <w:t xml:space="preserve">Revisión técnica del equipo completo; 3 RF pasan a "En revisión" por ampliación de alcance</w:t>
            </w:r>
          </w:p>
        </w:tc>
      </w:tr>
    </w:tbl>
    <w:p>
      <w:r>
        <w:br w:type="page"/>
      </w:r>
    </w:p>
    <w:p>
      <w:pPr>
        <w:pStyle w:val="Heading1"/>
        <w:spacing w:after="140" w:before="320"/>
      </w:pPr>
      <w:r>
        <w:rPr>
          <w:b/>
          <w:bCs/>
          <w:color w:val="1F3864"/>
          <w:sz w:val="30"/>
          <w:szCs w:val="30"/>
        </w:rPr>
        <w:t xml:space="preserve">PASO 8 — Especificación Detallada de Requisitos Funcionales (Especificación — Formalización)</w:t>
      </w:r>
    </w:p>
    <w:p>
      <w:pPr>
        <w:pStyle w:val="Heading2"/>
        <w:spacing w:after="100" w:before="220"/>
      </w:pPr>
      <w:r>
        <w:rPr>
          <w:b/>
          <w:bCs/>
          <w:color w:val="1F3864"/>
          <w:sz w:val="24"/>
          <w:szCs w:val="24"/>
        </w:rPr>
        <w:t xml:space="preserve">Figura 11 — Ficha SRS: RF-08 | Formulación Médica Electrónica</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tblGrid>
      <w:tr>
        <w:tc>
          <w:tcPr>
            <w:tcW w:type="dxa" w:w="9360"/>
            <w:gridSpan w:val="4"/>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FICHA DE ESPECIFICACIÓN DE REQUISITOS FUNCIONALES | IEEE-STD-830  ·  ✔ Aprobado</w:t>
            </w:r>
          </w:p>
        </w:tc>
      </w:tr>
      <w:tr>
        <w:tc>
          <w:tcPr>
            <w:tcW w:type="dxa" w:w="1600"/>
            <w:tcMar>
              <w:top w:type="dxa" w:w="70"/>
              <w:left w:type="dxa" w:w="90"/>
              <w:bottom w:type="dxa" w:w="70"/>
              <w:right w:type="dxa" w:w="90"/>
            </w:tcMar>
            <w:vAlign w:val="center"/>
          </w:tcPr>
          <w:p>
            <w:pPr>
              <w:jc w:val="left"/>
            </w:pPr>
            <w:r>
              <w:rPr>
                <w:b/>
                <w:bCs/>
                <w:i w:val="false"/>
                <w:iCs w:val="false"/>
                <w:sz w:val="18"/>
                <w:szCs w:val="18"/>
              </w:rPr>
              <w:t xml:space="preserve">Código RF:</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RF-08 — Formulación Médica Electrónica</w:t>
            </w:r>
          </w:p>
        </w:tc>
        <w:tc>
          <w:tcPr>
            <w:tcW w:type="dxa" w:w="1600"/>
            <w:tcMar>
              <w:top w:type="dxa" w:w="70"/>
              <w:left w:type="dxa" w:w="90"/>
              <w:bottom w:type="dxa" w:w="70"/>
              <w:right w:type="dxa" w:w="90"/>
            </w:tcMar>
            <w:vAlign w:val="center"/>
          </w:tcPr>
          <w:p>
            <w:pPr>
              <w:jc w:val="left"/>
            </w:pPr>
            <w:r>
              <w:rPr>
                <w:b/>
                <w:bCs/>
                <w:i w:val="false"/>
                <w:iCs w:val="false"/>
                <w:sz w:val="18"/>
                <w:szCs w:val="18"/>
              </w:rPr>
              <w:t xml:space="preserve">Versión:</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1.0</w:t>
            </w:r>
          </w:p>
        </w:tc>
      </w:tr>
      <w:tr>
        <w:tc>
          <w:tcPr>
            <w:tcW w:type="dxa" w:w="1600"/>
            <w:tcMar>
              <w:top w:type="dxa" w:w="70"/>
              <w:left w:type="dxa" w:w="90"/>
              <w:bottom w:type="dxa" w:w="70"/>
              <w:right w:type="dxa" w:w="90"/>
            </w:tcMar>
            <w:vAlign w:val="center"/>
          </w:tcPr>
          <w:p>
            <w:pPr>
              <w:jc w:val="left"/>
            </w:pPr>
            <w:r>
              <w:rPr>
                <w:b/>
                <w:bCs/>
                <w:i w:val="false"/>
                <w:iCs w:val="false"/>
                <w:sz w:val="18"/>
                <w:szCs w:val="18"/>
              </w:rPr>
              <w:t xml:space="preserve">Módulo:</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M3 — Formulación y Agenda Médica</w:t>
            </w:r>
          </w:p>
        </w:tc>
        <w:tc>
          <w:tcPr>
            <w:tcW w:type="dxa" w:w="1600"/>
            <w:tcMar>
              <w:top w:type="dxa" w:w="70"/>
              <w:left w:type="dxa" w:w="90"/>
              <w:bottom w:type="dxa" w:w="70"/>
              <w:right w:type="dxa" w:w="90"/>
            </w:tcMar>
            <w:vAlign w:val="center"/>
          </w:tcPr>
          <w:p>
            <w:pPr>
              <w:jc w:val="left"/>
            </w:pPr>
            <w:r>
              <w:rPr>
                <w:b/>
                <w:bCs/>
                <w:i w:val="false"/>
                <w:iCs w:val="false"/>
                <w:sz w:val="18"/>
                <w:szCs w:val="18"/>
              </w:rPr>
              <w:t xml:space="preserve">Escenario:</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E2 — Consultorio Médico</w:t>
            </w:r>
          </w:p>
        </w:tc>
      </w:tr>
      <w:tr>
        <w:tc>
          <w:tcPr>
            <w:tcW w:type="dxa" w:w="1600"/>
            <w:tcMar>
              <w:top w:type="dxa" w:w="70"/>
              <w:left w:type="dxa" w:w="90"/>
              <w:bottom w:type="dxa" w:w="70"/>
              <w:right w:type="dxa" w:w="90"/>
            </w:tcMar>
            <w:vAlign w:val="center"/>
          </w:tcPr>
          <w:p>
            <w:pPr>
              <w:jc w:val="left"/>
            </w:pPr>
            <w:r>
              <w:rPr>
                <w:b/>
                <w:bCs/>
                <w:i w:val="false"/>
                <w:iCs w:val="false"/>
                <w:sz w:val="18"/>
                <w:szCs w:val="18"/>
              </w:rPr>
              <w:t xml:space="preserve">Elaborado:</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Ing. Valentina Duarte</w:t>
            </w:r>
          </w:p>
        </w:tc>
        <w:tc>
          <w:tcPr>
            <w:tcW w:type="dxa" w:w="1600"/>
            <w:tcMar>
              <w:top w:type="dxa" w:w="70"/>
              <w:left w:type="dxa" w:w="90"/>
              <w:bottom w:type="dxa" w:w="70"/>
              <w:right w:type="dxa" w:w="90"/>
            </w:tcMar>
            <w:vAlign w:val="center"/>
          </w:tcPr>
          <w:p>
            <w:pPr>
              <w:jc w:val="left"/>
            </w:pPr>
            <w:r>
              <w:rPr>
                <w:b/>
                <w:bCs/>
                <w:i w:val="false"/>
                <w:iCs w:val="false"/>
                <w:sz w:val="18"/>
                <w:szCs w:val="18"/>
              </w:rPr>
              <w:t xml:space="preserve">Fecha elab.:</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10/02/2026</w:t>
            </w:r>
          </w:p>
        </w:tc>
      </w:tr>
      <w:tr>
        <w:tc>
          <w:tcPr>
            <w:tcW w:type="dxa" w:w="1600"/>
            <w:tcMar>
              <w:top w:type="dxa" w:w="70"/>
              <w:left w:type="dxa" w:w="90"/>
              <w:bottom w:type="dxa" w:w="70"/>
              <w:right w:type="dxa" w:w="90"/>
            </w:tcMar>
            <w:vAlign w:val="center"/>
          </w:tcPr>
          <w:p>
            <w:pPr>
              <w:jc w:val="left"/>
            </w:pPr>
            <w:r>
              <w:rPr>
                <w:b/>
                <w:bCs/>
                <w:i w:val="false"/>
                <w:iCs w:val="false"/>
                <w:sz w:val="18"/>
                <w:szCs w:val="18"/>
              </w:rPr>
              <w:t xml:space="preserve">Revisado:</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Ing. Juan Pablo Nieto / Ing. Andrés Cárdenas</w:t>
            </w:r>
          </w:p>
        </w:tc>
        <w:tc>
          <w:tcPr>
            <w:tcW w:type="dxa" w:w="1600"/>
            <w:tcMar>
              <w:top w:type="dxa" w:w="70"/>
              <w:left w:type="dxa" w:w="90"/>
              <w:bottom w:type="dxa" w:w="70"/>
              <w:right w:type="dxa" w:w="90"/>
            </w:tcMar>
            <w:vAlign w:val="center"/>
          </w:tcPr>
          <w:p>
            <w:pPr>
              <w:jc w:val="left"/>
            </w:pPr>
            <w:r>
              <w:rPr>
                <w:b/>
                <w:bCs/>
                <w:i w:val="false"/>
                <w:iCs w:val="false"/>
                <w:sz w:val="18"/>
                <w:szCs w:val="18"/>
              </w:rPr>
              <w:t xml:space="preserve">Fecha rev.:</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12/02/2026</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1. DESCRIPCIÓN DEL REQUISITO</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El sistema debe permitir al médico registrar la formulación de medicamentos del paciente en la consulta activa, para cada diagnóstico registrado. La formulación debe verificar las alergias registradas del paciente, permitir especificar dosis, vía y duración, y quedar disponible para impresión o envío electrónico con firma del médico.</w:t>
            </w:r>
          </w:p>
        </w:tc>
      </w:tr>
      <w:tr>
        <w:tc>
          <w:tcPr>
            <w:tcW w:type="dxa" w:w="468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2. PRECONDICIONES</w:t>
            </w:r>
          </w:p>
        </w:tc>
        <w:tc>
          <w:tcPr>
            <w:tcW w:type="dxa" w:w="468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3. POSTCONDICIONES</w:t>
            </w:r>
          </w:p>
        </w:tc>
      </w:tr>
      <w:tr>
        <w:tc>
          <w:tcPr>
            <w:tcW w:type="dxa" w:w="4680"/>
            <w:gridSpan w:val="2"/>
            <w:tcMar>
              <w:top w:type="dxa" w:w="70"/>
              <w:left w:type="dxa" w:w="90"/>
              <w:bottom w:type="dxa" w:w="70"/>
              <w:right w:type="dxa" w:w="90"/>
            </w:tcMar>
            <w:vAlign w:val="center"/>
          </w:tcPr>
          <w:p>
            <w:pPr>
              <w:jc w:val="left"/>
            </w:pPr>
            <w:r>
              <w:rPr>
                <w:b w:val="false"/>
                <w:bCs w:val="false"/>
                <w:i w:val="false"/>
                <w:iCs w:val="false"/>
                <w:sz w:val="18"/>
                <w:szCs w:val="18"/>
              </w:rPr>
              <w:t xml:space="preserve">El médico está autenticado en el sistema con rol Médico.</w:t>
            </w:r>
          </w:p>
          <w:p>
            <w:pPr>
              <w:jc w:val="left"/>
            </w:pPr>
            <w:r>
              <w:rPr>
                <w:b w:val="false"/>
                <w:bCs w:val="false"/>
                <w:i w:val="false"/>
                <w:iCs w:val="false"/>
                <w:sz w:val="18"/>
                <w:szCs w:val="18"/>
              </w:rPr>
              <w:t xml:space="preserve">Existe una consulta activa para el paciente en el escenario E2.</w:t>
            </w:r>
          </w:p>
          <w:p>
            <w:pPr>
              <w:jc w:val="left"/>
            </w:pPr>
            <w:r>
              <w:rPr>
                <w:b w:val="false"/>
                <w:bCs w:val="false"/>
                <w:i w:val="false"/>
                <w:iCs w:val="false"/>
                <w:sz w:val="18"/>
                <w:szCs w:val="18"/>
              </w:rPr>
              <w:t xml:space="preserve">El paciente tiene al menos un diagnóstico registrado en la consulta.</w:t>
            </w:r>
          </w:p>
        </w:tc>
        <w:tc>
          <w:tcPr>
            <w:tcW w:type="dxa" w:w="4680"/>
            <w:gridSpan w:val="2"/>
            <w:tcMar>
              <w:top w:type="dxa" w:w="70"/>
              <w:left w:type="dxa" w:w="90"/>
              <w:bottom w:type="dxa" w:w="70"/>
              <w:right w:type="dxa" w:w="90"/>
            </w:tcMar>
            <w:vAlign w:val="center"/>
          </w:tcPr>
          <w:p>
            <w:pPr>
              <w:jc w:val="left"/>
            </w:pPr>
            <w:r>
              <w:rPr>
                <w:b w:val="false"/>
                <w:bCs w:val="false"/>
                <w:i w:val="false"/>
                <w:iCs w:val="false"/>
                <w:sz w:val="18"/>
                <w:szCs w:val="18"/>
              </w:rPr>
              <w:t xml:space="preserve">La formulación queda registrada con sello de tiempo y firma electrónica del médico.</w:t>
            </w:r>
          </w:p>
          <w:p>
            <w:pPr>
              <w:jc w:val="left"/>
            </w:pPr>
            <w:r>
              <w:rPr>
                <w:b w:val="false"/>
                <w:bCs w:val="false"/>
                <w:i w:val="false"/>
                <w:iCs w:val="false"/>
                <w:sz w:val="18"/>
                <w:szCs w:val="18"/>
              </w:rPr>
              <w:t xml:space="preserve">El paciente puede visualizar la fórmula en el Portal del Paciente (E4).</w:t>
            </w:r>
          </w:p>
          <w:p>
            <w:pPr>
              <w:jc w:val="left"/>
            </w:pPr>
            <w:r>
              <w:rPr>
                <w:b w:val="false"/>
                <w:bCs w:val="false"/>
                <w:i w:val="false"/>
                <w:iCs w:val="false"/>
                <w:sz w:val="18"/>
                <w:szCs w:val="18"/>
              </w:rPr>
              <w:t xml:space="preserve">La orden de medicamento queda trazable en el módulo M3.</w:t>
            </w:r>
          </w:p>
        </w:tc>
      </w:tr>
      <w:tr>
        <w:tc>
          <w:tcPr>
            <w:tcW w:type="dxa" w:w="468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4. ACCIONES — El Sistema</w:t>
            </w:r>
          </w:p>
        </w:tc>
        <w:tc>
          <w:tcPr>
            <w:tcW w:type="dxa" w:w="468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4. ACCIONES — El Usuario</w:t>
            </w:r>
          </w:p>
        </w:tc>
      </w:tr>
      <w:tr>
        <w:tc>
          <w:tcPr>
            <w:tcW w:type="dxa" w:w="4680"/>
            <w:gridSpan w:val="2"/>
            <w:tcMar>
              <w:top w:type="dxa" w:w="70"/>
              <w:left w:type="dxa" w:w="90"/>
              <w:bottom w:type="dxa" w:w="70"/>
              <w:right w:type="dxa" w:w="90"/>
            </w:tcMar>
            <w:vAlign w:val="center"/>
          </w:tcPr>
          <w:p>
            <w:pPr>
              <w:jc w:val="left"/>
            </w:pPr>
            <w:r>
              <w:rPr>
                <w:b w:val="false"/>
                <w:bCs w:val="false"/>
                <w:i w:val="false"/>
                <w:iCs w:val="false"/>
                <w:sz w:val="18"/>
                <w:szCs w:val="18"/>
              </w:rPr>
              <w:t xml:space="preserve">1. Valida que el usuario tiene rol Médico y consulta activa.</w:t>
            </w:r>
          </w:p>
          <w:p>
            <w:pPr>
              <w:jc w:val="left"/>
            </w:pPr>
            <w:r>
              <w:rPr>
                <w:b w:val="false"/>
                <w:bCs w:val="false"/>
                <w:i w:val="false"/>
                <w:iCs w:val="false"/>
                <w:sz w:val="18"/>
                <w:szCs w:val="18"/>
              </w:rPr>
              <w:t xml:space="preserve">2. Verifica las alergias registradas del paciente contra el medicamento seleccionado.</w:t>
            </w:r>
          </w:p>
          <w:p>
            <w:pPr>
              <w:jc w:val="left"/>
            </w:pPr>
            <w:r>
              <w:rPr>
                <w:b w:val="false"/>
                <w:bCs w:val="false"/>
                <w:i w:val="false"/>
                <w:iCs w:val="false"/>
                <w:sz w:val="18"/>
                <w:szCs w:val="18"/>
              </w:rPr>
              <w:t xml:space="preserve">3. Habilita los campos de dosis, vía de administración y duración.</w:t>
            </w:r>
          </w:p>
          <w:p>
            <w:pPr>
              <w:jc w:val="left"/>
            </w:pPr>
            <w:r>
              <w:rPr>
                <w:b w:val="false"/>
                <w:bCs w:val="false"/>
                <w:i w:val="false"/>
                <w:iCs w:val="false"/>
                <w:sz w:val="18"/>
                <w:szCs w:val="18"/>
              </w:rPr>
              <w:t xml:space="preserve">4. Calcula y muestra la fecha de vigencia de la fórmula.</w:t>
            </w:r>
          </w:p>
          <w:p>
            <w:pPr>
              <w:jc w:val="left"/>
            </w:pPr>
            <w:r>
              <w:rPr>
                <w:b w:val="false"/>
                <w:bCs w:val="false"/>
                <w:i w:val="false"/>
                <w:iCs w:val="false"/>
                <w:sz w:val="18"/>
                <w:szCs w:val="18"/>
              </w:rPr>
              <w:t xml:space="preserve">5. Registra en la bitácora: usuario, fecha, hora y medicamento formulado.</w:t>
            </w:r>
          </w:p>
        </w:tc>
        <w:tc>
          <w:tcPr>
            <w:tcW w:type="dxa" w:w="4680"/>
            <w:gridSpan w:val="2"/>
            <w:tcMar>
              <w:top w:type="dxa" w:w="70"/>
              <w:left w:type="dxa" w:w="90"/>
              <w:bottom w:type="dxa" w:w="70"/>
              <w:right w:type="dxa" w:w="90"/>
            </w:tcMar>
            <w:vAlign w:val="center"/>
          </w:tcPr>
          <w:p>
            <w:pPr>
              <w:jc w:val="left"/>
            </w:pPr>
            <w:r>
              <w:rPr>
                <w:b w:val="false"/>
                <w:bCs w:val="false"/>
                <w:i w:val="false"/>
                <w:iCs w:val="false"/>
                <w:sz w:val="18"/>
                <w:szCs w:val="18"/>
              </w:rPr>
              <w:t xml:space="preserve">1. Selecciona el diagnóstico y el medicamento a formular.</w:t>
            </w:r>
          </w:p>
          <w:p>
            <w:pPr>
              <w:jc w:val="left"/>
            </w:pPr>
            <w:r>
              <w:rPr>
                <w:b w:val="false"/>
                <w:bCs w:val="false"/>
                <w:i w:val="false"/>
                <w:iCs w:val="false"/>
                <w:sz w:val="18"/>
                <w:szCs w:val="18"/>
              </w:rPr>
              <w:t xml:space="preserve">2. Ingresa dosis, vía de administración y duración del tratamiento.</w:t>
            </w:r>
          </w:p>
          <w:p>
            <w:pPr>
              <w:jc w:val="left"/>
            </w:pPr>
            <w:r>
              <w:rPr>
                <w:b w:val="false"/>
                <w:bCs w:val="false"/>
                <w:i w:val="false"/>
                <w:iCs w:val="false"/>
                <w:sz w:val="18"/>
                <w:szCs w:val="18"/>
              </w:rPr>
              <w:t xml:space="preserve">3. Puede añadir una indicación adicional (máx. 200 caracteres).</w:t>
            </w:r>
          </w:p>
          <w:p>
            <w:pPr>
              <w:jc w:val="left"/>
            </w:pPr>
            <w:r>
              <w:rPr>
                <w:b w:val="false"/>
                <w:bCs w:val="false"/>
                <w:i w:val="false"/>
                <w:iCs w:val="false"/>
                <w:sz w:val="18"/>
                <w:szCs w:val="18"/>
              </w:rPr>
              <w:t xml:space="preserve">4. Confirma y firma electrónicamente la formulación.</w:t>
            </w:r>
          </w:p>
          <w:p>
            <w:pPr>
              <w:jc w:val="left"/>
            </w:pPr>
            <w:r>
              <w:rPr>
                <w:b w:val="false"/>
                <w:bCs w:val="false"/>
                <w:i w:val="false"/>
                <w:iCs w:val="false"/>
                <w:sz w:val="18"/>
                <w:szCs w:val="18"/>
              </w:rPr>
              <w:t xml:space="preserve">5. Puede anular una formulación vigente registrando el motivo.</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5. FLUJO ALTERNATIVO</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FA-01: Si el medicamento coincide con una alergia registrada → el sistema muestra alerta y bloquea la confirmación hasta que el médico justifique o cambie el medicamento.</w:t>
            </w:r>
          </w:p>
          <w:p>
            <w:pPr>
              <w:jc w:val="left"/>
            </w:pPr>
            <w:r>
              <w:rPr>
                <w:b w:val="false"/>
                <w:bCs w:val="false"/>
                <w:i w:val="false"/>
                <w:iCs w:val="false"/>
                <w:sz w:val="18"/>
                <w:szCs w:val="18"/>
              </w:rPr>
              <w:t xml:space="preserve">FA-02: Si el medicamento no existe en el catálogo institucional → el sistema sugiere alternativas del mismo principio activo.</w:t>
            </w:r>
          </w:p>
          <w:p>
            <w:pPr>
              <w:jc w:val="left"/>
            </w:pPr>
            <w:r>
              <w:rPr>
                <w:b w:val="false"/>
                <w:bCs w:val="false"/>
                <w:i w:val="false"/>
                <w:iCs w:val="false"/>
                <w:sz w:val="18"/>
                <w:szCs w:val="18"/>
              </w:rPr>
              <w:t xml:space="preserve">FA-03: Si hay pérdida de conexión durante el registro → el sistema guarda localmente en caché y sincroniza al restablecer la conexión.</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6. CRITERIOS DE ACEPTACIÓN</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CA-01: El sistema verifica alergias en menos de 1 segundo tras seleccionar el medicamento.</w:t>
            </w:r>
          </w:p>
          <w:p>
            <w:pPr>
              <w:jc w:val="left"/>
            </w:pPr>
            <w:r>
              <w:rPr>
                <w:b w:val="false"/>
                <w:bCs w:val="false"/>
                <w:i w:val="false"/>
                <w:iCs w:val="false"/>
                <w:sz w:val="18"/>
                <w:szCs w:val="18"/>
              </w:rPr>
              <w:t xml:space="preserve">CA-02: El 100% de las formulaciones quedan firmadas electrónicamente antes de poder imprimirse.</w:t>
            </w:r>
          </w:p>
          <w:p>
            <w:pPr>
              <w:jc w:val="left"/>
            </w:pPr>
            <w:r>
              <w:rPr>
                <w:b w:val="false"/>
                <w:bCs w:val="false"/>
                <w:i w:val="false"/>
                <w:iCs w:val="false"/>
                <w:sz w:val="18"/>
                <w:szCs w:val="18"/>
              </w:rPr>
              <w:t xml:space="preserve">CA-03: La bitácora registra correctamente usuario, fecha, hora y medicamento formulado.</w:t>
            </w:r>
          </w:p>
          <w:p>
            <w:pPr>
              <w:jc w:val="left"/>
            </w:pPr>
            <w:r>
              <w:rPr>
                <w:b w:val="false"/>
                <w:bCs w:val="false"/>
                <w:i w:val="false"/>
                <w:iCs w:val="false"/>
                <w:sz w:val="18"/>
                <w:szCs w:val="18"/>
              </w:rPr>
              <w:t xml:space="preserve">CA-04: El paciente visualiza la fórmula en el Portal (E4) dentro de los 30 segundos siguientes a la firma.</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7. RESTRICCIONES TÉCNICAS</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Solo el médico asignado a la consulta activa puede formular.</w:t>
            </w:r>
          </w:p>
          <w:p>
            <w:pPr>
              <w:jc w:val="left"/>
            </w:pPr>
            <w:r>
              <w:rPr>
                <w:b w:val="false"/>
                <w:bCs w:val="false"/>
                <w:i w:val="false"/>
                <w:iCs w:val="false"/>
                <w:sz w:val="18"/>
                <w:szCs w:val="18"/>
              </w:rPr>
              <w:t xml:space="preserve">La anulación de una fórmula genera una entrada obligatoria en la bitácora de cambios.</w:t>
            </w:r>
          </w:p>
          <w:p>
            <w:pPr>
              <w:jc w:val="left"/>
            </w:pPr>
            <w:r>
              <w:rPr>
                <w:b w:val="false"/>
                <w:bCs w:val="false"/>
                <w:i w:val="false"/>
                <w:iCs w:val="false"/>
                <w:sz w:val="18"/>
                <w:szCs w:val="18"/>
              </w:rPr>
              <w:t xml:space="preserve">Los datos deben persistir aunque el usuario cierre la sesión sin guardar (caché local).</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8. TRAZABILIDAD</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RF-08 v1.0 | FC-002 (F2.3) | Actas de entrevista: A-002 (v1.1) | Objetivo: O3 — Formulación y órdenes | Escenario: E2 — Consultorio Médico | Módulo: M3</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9. ATRIBUTOS DE CALIDAD IEEE-STD-830 VERIFICADOS</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 Corrección  ✔ Completitud  ✔ No ambigüedad  ✔ Verificabilidad  ✔ Consistencia  ✔ Trazabilidad  ✔ Modificabilidad</w:t>
            </w:r>
          </w:p>
        </w:tc>
      </w:tr>
    </w:tbl>
    <w:p>
      <w:pPr>
        <w:spacing w:after="200"/>
      </w:pPr>
    </w:p>
    <w:p>
      <w:pPr>
        <w:pStyle w:val="Heading2"/>
        <w:spacing w:after="100" w:before="220"/>
      </w:pPr>
      <w:r>
        <w:rPr>
          <w:b/>
          <w:bCs/>
          <w:color w:val="1F3864"/>
          <w:sz w:val="24"/>
          <w:szCs w:val="24"/>
        </w:rPr>
        <w:t xml:space="preserve">Figura 12 — Ficha SRS: RF-12 | Detección de Conflictos de Agenda Médica</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tblGrid>
      <w:tr>
        <w:tc>
          <w:tcPr>
            <w:tcW w:type="dxa" w:w="9360"/>
            <w:gridSpan w:val="4"/>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FICHA DE ESPECIFICACIÓN DE REQUISITOS FUNCIONALES | IEEE-STD-830  ·  ✔ Aprobado</w:t>
            </w:r>
          </w:p>
        </w:tc>
      </w:tr>
      <w:tr>
        <w:tc>
          <w:tcPr>
            <w:tcW w:type="dxa" w:w="1600"/>
            <w:tcMar>
              <w:top w:type="dxa" w:w="70"/>
              <w:left w:type="dxa" w:w="90"/>
              <w:bottom w:type="dxa" w:w="70"/>
              <w:right w:type="dxa" w:w="90"/>
            </w:tcMar>
            <w:vAlign w:val="center"/>
          </w:tcPr>
          <w:p>
            <w:pPr>
              <w:jc w:val="left"/>
            </w:pPr>
            <w:r>
              <w:rPr>
                <w:b/>
                <w:bCs/>
                <w:i w:val="false"/>
                <w:iCs w:val="false"/>
                <w:sz w:val="18"/>
                <w:szCs w:val="18"/>
              </w:rPr>
              <w:t xml:space="preserve">Código RF:</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RF-12 — Detección de Conflictos de Agenda Médica</w:t>
            </w:r>
          </w:p>
        </w:tc>
        <w:tc>
          <w:tcPr>
            <w:tcW w:type="dxa" w:w="1600"/>
            <w:tcMar>
              <w:top w:type="dxa" w:w="70"/>
              <w:left w:type="dxa" w:w="90"/>
              <w:bottom w:type="dxa" w:w="70"/>
              <w:right w:type="dxa" w:w="90"/>
            </w:tcMar>
            <w:vAlign w:val="center"/>
          </w:tcPr>
          <w:p>
            <w:pPr>
              <w:jc w:val="left"/>
            </w:pPr>
            <w:r>
              <w:rPr>
                <w:b/>
                <w:bCs/>
                <w:i w:val="false"/>
                <w:iCs w:val="false"/>
                <w:sz w:val="18"/>
                <w:szCs w:val="18"/>
              </w:rPr>
              <w:t xml:space="preserve">Versión:</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1.0</w:t>
            </w:r>
          </w:p>
        </w:tc>
      </w:tr>
      <w:tr>
        <w:tc>
          <w:tcPr>
            <w:tcW w:type="dxa" w:w="1600"/>
            <w:tcMar>
              <w:top w:type="dxa" w:w="70"/>
              <w:left w:type="dxa" w:w="90"/>
              <w:bottom w:type="dxa" w:w="70"/>
              <w:right w:type="dxa" w:w="90"/>
            </w:tcMar>
            <w:vAlign w:val="center"/>
          </w:tcPr>
          <w:p>
            <w:pPr>
              <w:jc w:val="left"/>
            </w:pPr>
            <w:r>
              <w:rPr>
                <w:b/>
                <w:bCs/>
                <w:i w:val="false"/>
                <w:iCs w:val="false"/>
                <w:sz w:val="18"/>
                <w:szCs w:val="18"/>
              </w:rPr>
              <w:t xml:space="preserve">Módulo:</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M3 — Formulación y Agenda Médica</w:t>
            </w:r>
          </w:p>
        </w:tc>
        <w:tc>
          <w:tcPr>
            <w:tcW w:type="dxa" w:w="1600"/>
            <w:tcMar>
              <w:top w:type="dxa" w:w="70"/>
              <w:left w:type="dxa" w:w="90"/>
              <w:bottom w:type="dxa" w:w="70"/>
              <w:right w:type="dxa" w:w="90"/>
            </w:tcMar>
            <w:vAlign w:val="center"/>
          </w:tcPr>
          <w:p>
            <w:pPr>
              <w:jc w:val="left"/>
            </w:pPr>
            <w:r>
              <w:rPr>
                <w:b/>
                <w:bCs/>
                <w:i w:val="false"/>
                <w:iCs w:val="false"/>
                <w:sz w:val="18"/>
                <w:szCs w:val="18"/>
              </w:rPr>
              <w:t xml:space="preserve">Escenario:</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E1 — Admisiones / E2 — Consultorio</w:t>
            </w:r>
          </w:p>
        </w:tc>
      </w:tr>
      <w:tr>
        <w:tc>
          <w:tcPr>
            <w:tcW w:type="dxa" w:w="1600"/>
            <w:tcMar>
              <w:top w:type="dxa" w:w="70"/>
              <w:left w:type="dxa" w:w="90"/>
              <w:bottom w:type="dxa" w:w="70"/>
              <w:right w:type="dxa" w:w="90"/>
            </w:tcMar>
            <w:vAlign w:val="center"/>
          </w:tcPr>
          <w:p>
            <w:pPr>
              <w:jc w:val="left"/>
            </w:pPr>
            <w:r>
              <w:rPr>
                <w:b/>
                <w:bCs/>
                <w:i w:val="false"/>
                <w:iCs w:val="false"/>
                <w:sz w:val="18"/>
                <w:szCs w:val="18"/>
              </w:rPr>
              <w:t xml:space="preserve">Elaborado:</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Ing. Juan Pablo Nieto</w:t>
            </w:r>
          </w:p>
        </w:tc>
        <w:tc>
          <w:tcPr>
            <w:tcW w:type="dxa" w:w="1600"/>
            <w:tcMar>
              <w:top w:type="dxa" w:w="70"/>
              <w:left w:type="dxa" w:w="90"/>
              <w:bottom w:type="dxa" w:w="70"/>
              <w:right w:type="dxa" w:w="90"/>
            </w:tcMar>
            <w:vAlign w:val="center"/>
          </w:tcPr>
          <w:p>
            <w:pPr>
              <w:jc w:val="left"/>
            </w:pPr>
            <w:r>
              <w:rPr>
                <w:b/>
                <w:bCs/>
                <w:i w:val="false"/>
                <w:iCs w:val="false"/>
                <w:sz w:val="18"/>
                <w:szCs w:val="18"/>
              </w:rPr>
              <w:t xml:space="preserve">Fecha elab.:</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11/02/2026</w:t>
            </w:r>
          </w:p>
        </w:tc>
      </w:tr>
      <w:tr>
        <w:tc>
          <w:tcPr>
            <w:tcW w:type="dxa" w:w="1600"/>
            <w:tcMar>
              <w:top w:type="dxa" w:w="70"/>
              <w:left w:type="dxa" w:w="90"/>
              <w:bottom w:type="dxa" w:w="70"/>
              <w:right w:type="dxa" w:w="90"/>
            </w:tcMar>
            <w:vAlign w:val="center"/>
          </w:tcPr>
          <w:p>
            <w:pPr>
              <w:jc w:val="left"/>
            </w:pPr>
            <w:r>
              <w:rPr>
                <w:b/>
                <w:bCs/>
                <w:i w:val="false"/>
                <w:iCs w:val="false"/>
                <w:sz w:val="18"/>
                <w:szCs w:val="18"/>
              </w:rPr>
              <w:t xml:space="preserve">Revisado:</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Ing. Valentina Duarte / Ing. Andrés Cárdenas</w:t>
            </w:r>
          </w:p>
        </w:tc>
        <w:tc>
          <w:tcPr>
            <w:tcW w:type="dxa" w:w="1600"/>
            <w:tcMar>
              <w:top w:type="dxa" w:w="70"/>
              <w:left w:type="dxa" w:w="90"/>
              <w:bottom w:type="dxa" w:w="70"/>
              <w:right w:type="dxa" w:w="90"/>
            </w:tcMar>
            <w:vAlign w:val="center"/>
          </w:tcPr>
          <w:p>
            <w:pPr>
              <w:jc w:val="left"/>
            </w:pPr>
            <w:r>
              <w:rPr>
                <w:b/>
                <w:bCs/>
                <w:i w:val="false"/>
                <w:iCs w:val="false"/>
                <w:sz w:val="18"/>
                <w:szCs w:val="18"/>
              </w:rPr>
              <w:t xml:space="preserve">Fecha rev.:</w:t>
            </w:r>
          </w:p>
        </w:tc>
        <w:tc>
          <w:tcPr>
            <w:tcW w:type="dxa" w:w="3080"/>
            <w:tcMar>
              <w:top w:type="dxa" w:w="70"/>
              <w:left w:type="dxa" w:w="90"/>
              <w:bottom w:type="dxa" w:w="70"/>
              <w:right w:type="dxa" w:w="90"/>
            </w:tcMar>
            <w:vAlign w:val="center"/>
          </w:tcPr>
          <w:p>
            <w:pPr>
              <w:jc w:val="left"/>
            </w:pPr>
            <w:r>
              <w:rPr>
                <w:b w:val="false"/>
                <w:bCs w:val="false"/>
                <w:i w:val="false"/>
                <w:iCs w:val="false"/>
                <w:sz w:val="18"/>
                <w:szCs w:val="18"/>
              </w:rPr>
              <w:t xml:space="preserve">13/02/2026</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1. DESCRIPCIÓN DEL REQUISITO</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El sistema debe detectar automáticamente, en tiempo real, si un médico queda asignado a dos citas distintas que compartan el mismo bloque horario, en la misma sede o entre sedes, dentro del mismo día. La detección debe activarse antes de confirmar el agendamiento (RF-11) y debe impedir el registro hasta que el conflicto sea resuelto o la cita sea reprogramada.</w:t>
            </w:r>
          </w:p>
        </w:tc>
      </w:tr>
      <w:tr>
        <w:tc>
          <w:tcPr>
            <w:tcW w:type="dxa" w:w="468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2. PRECONDICIONES</w:t>
            </w:r>
          </w:p>
        </w:tc>
        <w:tc>
          <w:tcPr>
            <w:tcW w:type="dxa" w:w="468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3. POSTCONDICIONES</w:t>
            </w:r>
          </w:p>
        </w:tc>
      </w:tr>
      <w:tr>
        <w:tc>
          <w:tcPr>
            <w:tcW w:type="dxa" w:w="4680"/>
            <w:gridSpan w:val="2"/>
            <w:tcMar>
              <w:top w:type="dxa" w:w="70"/>
              <w:left w:type="dxa" w:w="90"/>
              <w:bottom w:type="dxa" w:w="70"/>
              <w:right w:type="dxa" w:w="90"/>
            </w:tcMar>
            <w:vAlign w:val="center"/>
          </w:tcPr>
          <w:p>
            <w:pPr>
              <w:jc w:val="left"/>
            </w:pPr>
            <w:r>
              <w:rPr>
                <w:b w:val="false"/>
                <w:bCs w:val="false"/>
                <w:i w:val="false"/>
                <w:iCs w:val="false"/>
                <w:sz w:val="18"/>
                <w:szCs w:val="18"/>
              </w:rPr>
              <w:t xml:space="preserve">El auxiliar de admisiones está autenticado con rol "Auxiliar de Admisiones".</w:t>
            </w:r>
          </w:p>
          <w:p>
            <w:pPr>
              <w:jc w:val="left"/>
            </w:pPr>
            <w:r>
              <w:rPr>
                <w:b w:val="false"/>
                <w:bCs w:val="false"/>
                <w:i w:val="false"/>
                <w:iCs w:val="false"/>
                <w:sz w:val="18"/>
                <w:szCs w:val="18"/>
              </w:rPr>
              <w:t xml:space="preserve">La agenda médica del periodo está parametrizada por especialidad, sede y bloque horario.</w:t>
            </w:r>
          </w:p>
          <w:p>
            <w:pPr>
              <w:jc w:val="left"/>
            </w:pPr>
            <w:r>
              <w:rPr>
                <w:b w:val="false"/>
                <w:bCs w:val="false"/>
                <w:i w:val="false"/>
                <w:iCs w:val="false"/>
                <w:sz w:val="18"/>
                <w:szCs w:val="18"/>
              </w:rPr>
              <w:t xml:space="preserve">Existe al menos una cita previa registrada para el médico en el bloque analizado.</w:t>
            </w:r>
          </w:p>
        </w:tc>
        <w:tc>
          <w:tcPr>
            <w:tcW w:type="dxa" w:w="4680"/>
            <w:gridSpan w:val="2"/>
            <w:tcMar>
              <w:top w:type="dxa" w:w="70"/>
              <w:left w:type="dxa" w:w="90"/>
              <w:bottom w:type="dxa" w:w="70"/>
              <w:right w:type="dxa" w:w="90"/>
            </w:tcMar>
            <w:vAlign w:val="center"/>
          </w:tcPr>
          <w:p>
            <w:pPr>
              <w:jc w:val="left"/>
            </w:pPr>
            <w:r>
              <w:rPr>
                <w:b w:val="false"/>
                <w:bCs w:val="false"/>
                <w:i w:val="false"/>
                <w:iCs w:val="false"/>
                <w:sz w:val="18"/>
                <w:szCs w:val="18"/>
              </w:rPr>
              <w:t xml:space="preserve">Si se detecta conflicto: la cita queda bloqueada y se despliega alerta con el detalle (médico, sedes y bloque en conflicto).</w:t>
            </w:r>
          </w:p>
          <w:p>
            <w:pPr>
              <w:jc w:val="left"/>
            </w:pPr>
            <w:r>
              <w:rPr>
                <w:b w:val="false"/>
                <w:bCs w:val="false"/>
                <w:i w:val="false"/>
                <w:iCs w:val="false"/>
                <w:sz w:val="18"/>
                <w:szCs w:val="18"/>
              </w:rPr>
              <w:t xml:space="preserve">Si no hay conflicto: la validación se completa de forma transparente y la cita procede (RF-11).</w:t>
            </w:r>
          </w:p>
          <w:p>
            <w:pPr>
              <w:jc w:val="left"/>
            </w:pPr>
            <w:r>
              <w:rPr>
                <w:b w:val="false"/>
                <w:bCs w:val="false"/>
                <w:i w:val="false"/>
                <w:iCs w:val="false"/>
                <w:sz w:val="18"/>
                <w:szCs w:val="18"/>
              </w:rPr>
              <w:t xml:space="preserve">En ambos casos, el resultado de la validación queda registrado en la bitácora con sello de tiempo.</w:t>
            </w:r>
          </w:p>
        </w:tc>
      </w:tr>
      <w:tr>
        <w:tc>
          <w:tcPr>
            <w:tcW w:type="dxa" w:w="468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4. ACCIONES — El Sistema</w:t>
            </w:r>
          </w:p>
        </w:tc>
        <w:tc>
          <w:tcPr>
            <w:tcW w:type="dxa" w:w="4680"/>
            <w:gridSpan w:val="2"/>
            <w:shd w:fill="DCE6F1" w:val="clear"/>
            <w:tcMar>
              <w:top w:type="dxa" w:w="70"/>
              <w:left w:type="dxa" w:w="90"/>
              <w:bottom w:type="dxa" w:w="70"/>
              <w:right w:type="dxa" w:w="90"/>
            </w:tcMar>
            <w:vAlign w:val="center"/>
          </w:tcPr>
          <w:p>
            <w:pPr>
              <w:jc w:val="left"/>
            </w:pPr>
            <w:r>
              <w:rPr>
                <w:b/>
                <w:bCs/>
                <w:i w:val="false"/>
                <w:iCs w:val="false"/>
                <w:sz w:val="18"/>
                <w:szCs w:val="18"/>
              </w:rPr>
              <w:t xml:space="preserve">4. ACCIONES — El Usuario</w:t>
            </w:r>
          </w:p>
        </w:tc>
      </w:tr>
      <w:tr>
        <w:tc>
          <w:tcPr>
            <w:tcW w:type="dxa" w:w="4680"/>
            <w:gridSpan w:val="2"/>
            <w:tcMar>
              <w:top w:type="dxa" w:w="70"/>
              <w:left w:type="dxa" w:w="90"/>
              <w:bottom w:type="dxa" w:w="70"/>
              <w:right w:type="dxa" w:w="90"/>
            </w:tcMar>
            <w:vAlign w:val="center"/>
          </w:tcPr>
          <w:p>
            <w:pPr>
              <w:jc w:val="left"/>
            </w:pPr>
            <w:r>
              <w:rPr>
                <w:b w:val="false"/>
                <w:bCs w:val="false"/>
                <w:i w:val="false"/>
                <w:iCs w:val="false"/>
                <w:sz w:val="18"/>
                <w:szCs w:val="18"/>
              </w:rPr>
              <w:t xml:space="preserve">1. Al recibir una solicitud de cita, recupera todas las citas vigentes del médico en el día solicitado.</w:t>
            </w:r>
          </w:p>
          <w:p>
            <w:pPr>
              <w:jc w:val="left"/>
            </w:pPr>
            <w:r>
              <w:rPr>
                <w:b w:val="false"/>
                <w:bCs w:val="false"/>
                <w:i w:val="false"/>
                <w:iCs w:val="false"/>
                <w:sz w:val="18"/>
                <w:szCs w:val="18"/>
              </w:rPr>
              <w:t xml:space="preserve">2. Compara el bloque horario propuesto contra los bloques ya asignados al mismo médico.</w:t>
            </w:r>
          </w:p>
          <w:p>
            <w:pPr>
              <w:jc w:val="left"/>
            </w:pPr>
            <w:r>
              <w:rPr>
                <w:b w:val="false"/>
                <w:bCs w:val="false"/>
                <w:i w:val="false"/>
                <w:iCs w:val="false"/>
                <w:sz w:val="18"/>
                <w:szCs w:val="18"/>
              </w:rPr>
              <w:t xml:space="preserve">3. Si detecta solapamiento (mismo médico, mismo bloque, distinta sede o paciente): genera alerta de conflicto con el detalle.</w:t>
            </w:r>
          </w:p>
          <w:p>
            <w:pPr>
              <w:jc w:val="left"/>
            </w:pPr>
            <w:r>
              <w:rPr>
                <w:b w:val="false"/>
                <w:bCs w:val="false"/>
                <w:i w:val="false"/>
                <w:iCs w:val="false"/>
                <w:sz w:val="18"/>
                <w:szCs w:val="18"/>
              </w:rPr>
              <w:t xml:space="preserve">4. Bloquea la confirmación de la cita hasta que el conflicto sea resuelto.</w:t>
            </w:r>
          </w:p>
          <w:p>
            <w:pPr>
              <w:jc w:val="left"/>
            </w:pPr>
            <w:r>
              <w:rPr>
                <w:b w:val="false"/>
                <w:bCs w:val="false"/>
                <w:i w:val="false"/>
                <w:iCs w:val="false"/>
                <w:sz w:val="18"/>
                <w:szCs w:val="18"/>
              </w:rPr>
              <w:t xml:space="preserve">5. Registra en bitácora: intento de agendamiento, conflicto detectado, usuario, fecha y hora.</w:t>
            </w:r>
          </w:p>
        </w:tc>
        <w:tc>
          <w:tcPr>
            <w:tcW w:type="dxa" w:w="4680"/>
            <w:gridSpan w:val="2"/>
            <w:tcMar>
              <w:top w:type="dxa" w:w="70"/>
              <w:left w:type="dxa" w:w="90"/>
              <w:bottom w:type="dxa" w:w="70"/>
              <w:right w:type="dxa" w:w="90"/>
            </w:tcMar>
            <w:vAlign w:val="center"/>
          </w:tcPr>
          <w:p>
            <w:pPr>
              <w:jc w:val="left"/>
            </w:pPr>
            <w:r>
              <w:rPr>
                <w:b w:val="false"/>
                <w:bCs w:val="false"/>
                <w:i w:val="false"/>
                <w:iCs w:val="false"/>
                <w:sz w:val="18"/>
                <w:szCs w:val="18"/>
              </w:rPr>
              <w:t xml:space="preserve">1. Recibe la alerta visual de conflicto de agenda con el detalle del solapamiento.</w:t>
            </w:r>
          </w:p>
          <w:p>
            <w:pPr>
              <w:jc w:val="left"/>
            </w:pPr>
            <w:r>
              <w:rPr>
                <w:b w:val="false"/>
                <w:bCs w:val="false"/>
                <w:i w:val="false"/>
                <w:iCs w:val="false"/>
                <w:sz w:val="18"/>
                <w:szCs w:val="18"/>
              </w:rPr>
              <w:t xml:space="preserve">2. Puede proponer un bloque horario distinto para el mismo médico.</w:t>
            </w:r>
          </w:p>
          <w:p>
            <w:pPr>
              <w:jc w:val="left"/>
            </w:pPr>
            <w:r>
              <w:rPr>
                <w:b w:val="false"/>
                <w:bCs w:val="false"/>
                <w:i w:val="false"/>
                <w:iCs w:val="false"/>
                <w:sz w:val="18"/>
                <w:szCs w:val="18"/>
              </w:rPr>
              <w:t xml:space="preserve">3. Puede seleccionar un médico alternativo disponible en la misma especialidad.</w:t>
            </w:r>
          </w:p>
          <w:p>
            <w:pPr>
              <w:jc w:val="left"/>
            </w:pPr>
            <w:r>
              <w:rPr>
                <w:b w:val="false"/>
                <w:bCs w:val="false"/>
                <w:i w:val="false"/>
                <w:iCs w:val="false"/>
                <w:sz w:val="18"/>
                <w:szCs w:val="18"/>
              </w:rPr>
              <w:t xml:space="preserve">4. Puede cancelar el agendamiento y gestionarlo posteriormente.</w:t>
            </w:r>
          </w:p>
          <w:p>
            <w:pPr>
              <w:jc w:val="left"/>
            </w:pPr>
            <w:r>
              <w:rPr>
                <w:b w:val="false"/>
                <w:bCs w:val="false"/>
                <w:i w:val="false"/>
                <w:iCs w:val="false"/>
                <w:sz w:val="18"/>
                <w:szCs w:val="18"/>
              </w:rPr>
              <w:t xml:space="preserve">5. No puede confirmar la cita mientras el conflicto permanezca activo.</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5. FLUJO ALTERNATIVO</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FA-01: El médico tiene múltiples citas previas en el día → el sistema evalúa cada bloque registrado y reporta todos los conflictos en una sola alerta consolidada.</w:t>
            </w:r>
          </w:p>
          <w:p>
            <w:pPr>
              <w:jc w:val="left"/>
            </w:pPr>
            <w:r>
              <w:rPr>
                <w:b w:val="false"/>
                <w:bCs w:val="false"/>
                <w:i w:val="false"/>
                <w:iCs w:val="false"/>
                <w:sz w:val="18"/>
                <w:szCs w:val="18"/>
              </w:rPr>
              <w:t xml:space="preserve">FA-02: El bloque propuesto se solapa parcialmente con uno existente → el sistema lo trata igualmente como conflicto.</w:t>
            </w:r>
          </w:p>
          <w:p>
            <w:pPr>
              <w:jc w:val="left"/>
            </w:pPr>
            <w:r>
              <w:rPr>
                <w:b w:val="false"/>
                <w:bCs w:val="false"/>
                <w:i w:val="false"/>
                <w:iCs w:val="false"/>
                <w:sz w:val="18"/>
                <w:szCs w:val="18"/>
              </w:rPr>
              <w:t xml:space="preserve">FA-03: El auxiliar solicita una cita fuera del horario parametrizado del médico → el sistema exige parametrizar el bloque antes de ejecutar la validación.</w:t>
            </w:r>
          </w:p>
          <w:p>
            <w:pPr>
              <w:jc w:val="left"/>
            </w:pPr>
            <w:r>
              <w:rPr>
                <w:b w:val="false"/>
                <w:bCs w:val="false"/>
                <w:i w:val="false"/>
                <w:iCs w:val="false"/>
                <w:sz w:val="18"/>
                <w:szCs w:val="18"/>
              </w:rPr>
              <w:t xml:space="preserve">FA-04: Falla técnica en la consulta de citas previas → el sistema notifica al usuario y bloquea preventivamente el agendamiento hasta restablecer la validación.</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6. CRITERIOS DE ACEPTACIÓN</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CA-01: El sistema detecta y reporta conflictos de agenda en un tiempo máximo de 2 segundos desde la solicitud.</w:t>
            </w:r>
          </w:p>
          <w:p>
            <w:pPr>
              <w:jc w:val="left"/>
            </w:pPr>
            <w:r>
              <w:rPr>
                <w:b w:val="false"/>
                <w:bCs w:val="false"/>
                <w:i w:val="false"/>
                <w:iCs w:val="false"/>
                <w:sz w:val="18"/>
                <w:szCs w:val="18"/>
              </w:rPr>
              <w:t xml:space="preserve">CA-02: El 100% de las citas que generan solapamiento quedan bloqueadas; ninguna cita conflictiva puede confirmarse.</w:t>
            </w:r>
          </w:p>
          <w:p>
            <w:pPr>
              <w:jc w:val="left"/>
            </w:pPr>
            <w:r>
              <w:rPr>
                <w:b w:val="false"/>
                <w:bCs w:val="false"/>
                <w:i w:val="false"/>
                <w:iCs w:val="false"/>
                <w:sz w:val="18"/>
                <w:szCs w:val="18"/>
              </w:rPr>
              <w:t xml:space="preserve">CA-03: La alerta de conflicto incluye, como mínimo: nombre del médico, sedes/citas en conflicto y bloque horario solapado.</w:t>
            </w:r>
          </w:p>
          <w:p>
            <w:pPr>
              <w:jc w:val="left"/>
            </w:pPr>
            <w:r>
              <w:rPr>
                <w:b w:val="false"/>
                <w:bCs w:val="false"/>
                <w:i w:val="false"/>
                <w:iCs w:val="false"/>
                <w:sz w:val="18"/>
                <w:szCs w:val="18"/>
              </w:rPr>
              <w:t xml:space="preserve">CA-04: La bitácora registra correctamente cada intento de agendamiento con conflicto, incluyendo usuario, fecha, hora y detalle.</w:t>
            </w:r>
          </w:p>
          <w:p>
            <w:pPr>
              <w:jc w:val="left"/>
            </w:pPr>
            <w:r>
              <w:rPr>
                <w:b w:val="false"/>
                <w:bCs w:val="false"/>
                <w:i w:val="false"/>
                <w:iCs w:val="false"/>
                <w:sz w:val="18"/>
                <w:szCs w:val="18"/>
              </w:rPr>
              <w:t xml:space="preserve">CA-05: Las citas sin conflicto no generan alertas ni interrupciones en el flujo normal de RF-11.</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7. RESTRICCIONES TÉCNICAS</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La validación de conflictos es obligatoria y no puede desactivarse por ningún usuario, independientemente de su rol.</w:t>
            </w:r>
          </w:p>
          <w:p>
            <w:pPr>
              <w:jc w:val="left"/>
            </w:pPr>
            <w:r>
              <w:rPr>
                <w:b w:val="false"/>
                <w:bCs w:val="false"/>
                <w:i w:val="false"/>
                <w:iCs w:val="false"/>
                <w:sz w:val="18"/>
                <w:szCs w:val="18"/>
              </w:rPr>
              <w:t xml:space="preserve">Solo se evalúan conflictos dentro del mismo día de agenda; días distintos no se consideran.</w:t>
            </w:r>
          </w:p>
          <w:p>
            <w:pPr>
              <w:jc w:val="left"/>
            </w:pPr>
            <w:r>
              <w:rPr>
                <w:b w:val="false"/>
                <w:bCs w:val="false"/>
                <w:i w:val="false"/>
                <w:iCs w:val="false"/>
                <w:sz w:val="18"/>
                <w:szCs w:val="18"/>
              </w:rPr>
              <w:t xml:space="preserve">La validación cubre únicamente médicos con rol activo en el sistema.</w:t>
            </w:r>
          </w:p>
          <w:p>
            <w:pPr>
              <w:jc w:val="left"/>
            </w:pPr>
            <w:r>
              <w:rPr>
                <w:b w:val="false"/>
                <w:bCs w:val="false"/>
                <w:i w:val="false"/>
                <w:iCs w:val="false"/>
                <w:sz w:val="18"/>
                <w:szCs w:val="18"/>
              </w:rPr>
              <w:t xml:space="preserve">Los bloques horarios deben estar parametrizados antes de ejecutar cualquier validación (dependencia RF-11).</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8. TRAZABILIDAD</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RF-12 v1.0 | FC-001 (agendamiento) | Actas: A-001 (v1.0) | Objetivo: O1 — Agendamiento | Escenario: E1 — Admisiones / E2 — Consultorio | Módulo: M3 | Dependencia funcional: RF-11 (Validación de disponibilidad de agenda médica)</w:t>
            </w:r>
          </w:p>
        </w:tc>
      </w:tr>
      <w:tr>
        <w:tc>
          <w:tcPr>
            <w:tcW w:type="dxa" w:w="9360"/>
            <w:gridSpan w:val="4"/>
            <w:shd w:fill="DCE6F1" w:val="clear"/>
            <w:tcMar>
              <w:top w:type="dxa" w:w="70"/>
              <w:left w:type="dxa" w:w="90"/>
              <w:bottom w:type="dxa" w:w="70"/>
              <w:right w:type="dxa" w:w="90"/>
            </w:tcMar>
            <w:vAlign w:val="center"/>
          </w:tcPr>
          <w:p>
            <w:pPr>
              <w:jc w:val="left"/>
            </w:pPr>
            <w:r>
              <w:rPr>
                <w:b/>
                <w:bCs/>
                <w:i w:val="false"/>
                <w:iCs w:val="false"/>
                <w:sz w:val="18"/>
                <w:szCs w:val="18"/>
              </w:rPr>
              <w:t xml:space="preserve">9. ATRIBUTOS DE CALIDAD IEEE-STD-830 VERIFICADOS</w:t>
            </w:r>
          </w:p>
        </w:tc>
      </w:tr>
      <w:tr>
        <w:tc>
          <w:tcPr>
            <w:tcW w:type="dxa" w:w="9360"/>
            <w:gridSpan w:val="4"/>
            <w:tcMar>
              <w:top w:type="dxa" w:w="70"/>
              <w:left w:type="dxa" w:w="90"/>
              <w:bottom w:type="dxa" w:w="70"/>
              <w:right w:type="dxa" w:w="90"/>
            </w:tcMar>
            <w:vAlign w:val="center"/>
          </w:tcPr>
          <w:p>
            <w:pPr>
              <w:jc w:val="left"/>
            </w:pPr>
            <w:r>
              <w:rPr>
                <w:b w:val="false"/>
                <w:bCs w:val="false"/>
                <w:i w:val="false"/>
                <w:iCs w:val="false"/>
                <w:sz w:val="18"/>
                <w:szCs w:val="18"/>
              </w:rPr>
              <w:t xml:space="preserve">✔ Corrección  ✔ Completitud  ✔ No ambigüedad  ✔ Verificabilidad  ✔ Consistencia  ✔ Trazabilidad  ✔ Modificabilidad</w:t>
            </w:r>
          </w:p>
        </w:tc>
      </w:tr>
    </w:tbl>
    <w:p>
      <w:pPr>
        <w:spacing w:after="200"/>
      </w:pPr>
    </w:p>
    <w:p>
      <w:pPr>
        <w:pStyle w:val="Heading1"/>
        <w:spacing w:after="140" w:before="320"/>
      </w:pPr>
      <w:r>
        <w:rPr>
          <w:b/>
          <w:bCs/>
          <w:color w:val="1F3864"/>
          <w:sz w:val="30"/>
          <w:szCs w:val="30"/>
        </w:rPr>
        <w:t xml:space="preserve">CRITERIOS DE CALIDAD MEDIBLES POR PASO (ISO/IEC 25010 / IEEE-830)</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tblGrid>
      <w:tr>
        <w:tc>
          <w:tcPr>
            <w:tcW w:type="dxa" w:w="20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Paso</w:t>
            </w:r>
          </w:p>
        </w:tc>
        <w:tc>
          <w:tcPr>
            <w:tcW w:type="dxa" w:w="28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Criterio de calidad</w:t>
            </w:r>
          </w:p>
        </w:tc>
        <w:tc>
          <w:tcPr>
            <w:tcW w:type="dxa" w:w="45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Métrica aplicable</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1 — Contexto</w:t>
            </w:r>
          </w:p>
        </w:tc>
        <w:tc>
          <w:tcPr>
            <w:tcW w:type="dxa" w:w="2860"/>
            <w:tcMar>
              <w:top w:type="dxa" w:w="70"/>
              <w:left w:type="dxa" w:w="90"/>
              <w:bottom w:type="dxa" w:w="70"/>
              <w:right w:type="dxa" w:w="90"/>
            </w:tcMar>
            <w:vAlign w:val="center"/>
          </w:tcPr>
          <w:p>
            <w:pPr>
              <w:jc w:val="left"/>
            </w:pPr>
            <w:r>
              <w:rPr>
                <w:b w:val="false"/>
                <w:bCs w:val="false"/>
                <w:i w:val="false"/>
                <w:iCs w:val="false"/>
                <w:sz w:val="18"/>
                <w:szCs w:val="18"/>
              </w:rPr>
              <w:t xml:space="preserve">Completitud del alcance</w:t>
            </w:r>
          </w:p>
        </w:tc>
        <w:tc>
          <w:tcPr>
            <w:tcW w:type="dxa" w:w="4500"/>
            <w:tcMar>
              <w:top w:type="dxa" w:w="70"/>
              <w:left w:type="dxa" w:w="90"/>
              <w:bottom w:type="dxa" w:w="70"/>
              <w:right w:type="dxa" w:w="90"/>
            </w:tcMar>
            <w:vAlign w:val="center"/>
          </w:tcPr>
          <w:p>
            <w:pPr>
              <w:jc w:val="left"/>
            </w:pPr>
            <w:r>
              <w:rPr>
                <w:b w:val="false"/>
                <w:bCs w:val="false"/>
                <w:i w:val="false"/>
                <w:iCs w:val="false"/>
                <w:sz w:val="18"/>
                <w:szCs w:val="18"/>
              </w:rPr>
              <w:t xml:space="preserve">% de dimensiones del contexto documentadas (propósito, escenarios, usuarios)</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2 — Stakeholders</w:t>
            </w:r>
          </w:p>
        </w:tc>
        <w:tc>
          <w:tcPr>
            <w:tcW w:type="dxa" w:w="2860"/>
            <w:tcMar>
              <w:top w:type="dxa" w:w="70"/>
              <w:left w:type="dxa" w:w="90"/>
              <w:bottom w:type="dxa" w:w="70"/>
              <w:right w:type="dxa" w:w="90"/>
            </w:tcMar>
            <w:vAlign w:val="center"/>
          </w:tcPr>
          <w:p>
            <w:pPr>
              <w:jc w:val="left"/>
            </w:pPr>
            <w:r>
              <w:rPr>
                <w:b w:val="false"/>
                <w:bCs w:val="false"/>
                <w:i w:val="false"/>
                <w:iCs w:val="false"/>
                <w:sz w:val="18"/>
                <w:szCs w:val="18"/>
              </w:rPr>
              <w:t xml:space="preserve">Trazabilidad de fuentes</w:t>
            </w:r>
          </w:p>
        </w:tc>
        <w:tc>
          <w:tcPr>
            <w:tcW w:type="dxa" w:w="4500"/>
            <w:tcMar>
              <w:top w:type="dxa" w:w="70"/>
              <w:left w:type="dxa" w:w="90"/>
              <w:bottom w:type="dxa" w:w="70"/>
              <w:right w:type="dxa" w:w="90"/>
            </w:tcMar>
            <w:vAlign w:val="center"/>
          </w:tcPr>
          <w:p>
            <w:pPr>
              <w:jc w:val="left"/>
            </w:pPr>
            <w:r>
              <w:rPr>
                <w:b w:val="false"/>
                <w:bCs w:val="false"/>
                <w:i w:val="false"/>
                <w:iCs w:val="false"/>
                <w:sz w:val="18"/>
                <w:szCs w:val="18"/>
              </w:rPr>
              <w:t xml:space="preserve">N° de stakeholders registrados vs. identificados en el organigrama</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3 — Matriz usuario-escenario</w:t>
            </w:r>
          </w:p>
        </w:tc>
        <w:tc>
          <w:tcPr>
            <w:tcW w:type="dxa" w:w="2860"/>
            <w:tcMar>
              <w:top w:type="dxa" w:w="70"/>
              <w:left w:type="dxa" w:w="90"/>
              <w:bottom w:type="dxa" w:w="70"/>
              <w:right w:type="dxa" w:w="90"/>
            </w:tcMar>
            <w:vAlign w:val="center"/>
          </w:tcPr>
          <w:p>
            <w:pPr>
              <w:jc w:val="left"/>
            </w:pPr>
            <w:r>
              <w:rPr>
                <w:b w:val="false"/>
                <w:bCs w:val="false"/>
                <w:i w:val="false"/>
                <w:iCs w:val="false"/>
                <w:sz w:val="18"/>
                <w:szCs w:val="18"/>
              </w:rPr>
              <w:t xml:space="preserve">Cobertura funcional</w:t>
            </w:r>
          </w:p>
        </w:tc>
        <w:tc>
          <w:tcPr>
            <w:tcW w:type="dxa" w:w="4500"/>
            <w:tcMar>
              <w:top w:type="dxa" w:w="70"/>
              <w:left w:type="dxa" w:w="90"/>
              <w:bottom w:type="dxa" w:w="70"/>
              <w:right w:type="dxa" w:w="90"/>
            </w:tcMar>
            <w:vAlign w:val="center"/>
          </w:tcPr>
          <w:p>
            <w:pPr>
              <w:jc w:val="left"/>
            </w:pPr>
            <w:r>
              <w:rPr>
                <w:b w:val="false"/>
                <w:bCs w:val="false"/>
                <w:i w:val="false"/>
                <w:iCs w:val="false"/>
                <w:sz w:val="18"/>
                <w:szCs w:val="18"/>
              </w:rPr>
              <w:t xml:space="preserve">% de objetivos cubiertos por al menos un par usuario-escenario</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4 — Entrevistas</w:t>
            </w:r>
          </w:p>
        </w:tc>
        <w:tc>
          <w:tcPr>
            <w:tcW w:type="dxa" w:w="2860"/>
            <w:tcMar>
              <w:top w:type="dxa" w:w="70"/>
              <w:left w:type="dxa" w:w="90"/>
              <w:bottom w:type="dxa" w:w="70"/>
              <w:right w:type="dxa" w:w="90"/>
            </w:tcMar>
            <w:vAlign w:val="center"/>
          </w:tcPr>
          <w:p>
            <w:pPr>
              <w:jc w:val="left"/>
            </w:pPr>
            <w:r>
              <w:rPr>
                <w:b w:val="false"/>
                <w:bCs w:val="false"/>
                <w:i w:val="false"/>
                <w:iCs w:val="false"/>
                <w:sz w:val="18"/>
                <w:szCs w:val="18"/>
              </w:rPr>
              <w:t xml:space="preserve">Adecuación del instrumento</w:t>
            </w:r>
          </w:p>
        </w:tc>
        <w:tc>
          <w:tcPr>
            <w:tcW w:type="dxa" w:w="4500"/>
            <w:tcMar>
              <w:top w:type="dxa" w:w="70"/>
              <w:left w:type="dxa" w:w="90"/>
              <w:bottom w:type="dxa" w:w="70"/>
              <w:right w:type="dxa" w:w="90"/>
            </w:tcMar>
            <w:vAlign w:val="center"/>
          </w:tcPr>
          <w:p>
            <w:pPr>
              <w:jc w:val="left"/>
            </w:pPr>
            <w:r>
              <w:rPr>
                <w:b w:val="false"/>
                <w:bCs w:val="false"/>
                <w:i w:val="false"/>
                <w:iCs w:val="false"/>
                <w:sz w:val="18"/>
                <w:szCs w:val="18"/>
              </w:rPr>
              <w:t xml:space="preserve">% de cuestionarios validados vs. total de perfiles de usuario</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5 — Actas validadas</w:t>
            </w:r>
          </w:p>
        </w:tc>
        <w:tc>
          <w:tcPr>
            <w:tcW w:type="dxa" w:w="2860"/>
            <w:tcMar>
              <w:top w:type="dxa" w:w="70"/>
              <w:left w:type="dxa" w:w="90"/>
              <w:bottom w:type="dxa" w:w="70"/>
              <w:right w:type="dxa" w:w="90"/>
            </w:tcMar>
            <w:vAlign w:val="center"/>
          </w:tcPr>
          <w:p>
            <w:pPr>
              <w:jc w:val="left"/>
            </w:pPr>
            <w:r>
              <w:rPr>
                <w:b w:val="false"/>
                <w:bCs w:val="false"/>
                <w:i w:val="false"/>
                <w:iCs w:val="false"/>
                <w:sz w:val="18"/>
                <w:szCs w:val="18"/>
              </w:rPr>
              <w:t xml:space="preserve">Verificabilidad</w:t>
            </w:r>
          </w:p>
        </w:tc>
        <w:tc>
          <w:tcPr>
            <w:tcW w:type="dxa" w:w="4500"/>
            <w:tcMar>
              <w:top w:type="dxa" w:w="70"/>
              <w:left w:type="dxa" w:w="90"/>
              <w:bottom w:type="dxa" w:w="70"/>
              <w:right w:type="dxa" w:w="90"/>
            </w:tcMar>
            <w:vAlign w:val="center"/>
          </w:tcPr>
          <w:p>
            <w:pPr>
              <w:jc w:val="left"/>
            </w:pPr>
            <w:r>
              <w:rPr>
                <w:b w:val="false"/>
                <w:bCs w:val="false"/>
                <w:i w:val="false"/>
                <w:iCs w:val="false"/>
                <w:sz w:val="18"/>
                <w:szCs w:val="18"/>
              </w:rPr>
              <w:t xml:space="preserve">% de actas firmadas por el usuario / total de entrevistas realizadas</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6 — Caracterización</w:t>
            </w:r>
          </w:p>
        </w:tc>
        <w:tc>
          <w:tcPr>
            <w:tcW w:type="dxa" w:w="2860"/>
            <w:tcMar>
              <w:top w:type="dxa" w:w="70"/>
              <w:left w:type="dxa" w:w="90"/>
              <w:bottom w:type="dxa" w:w="70"/>
              <w:right w:type="dxa" w:w="90"/>
            </w:tcMar>
            <w:vAlign w:val="center"/>
          </w:tcPr>
          <w:p>
            <w:pPr>
              <w:jc w:val="left"/>
            </w:pPr>
            <w:r>
              <w:rPr>
                <w:b w:val="false"/>
                <w:bCs w:val="false"/>
                <w:i w:val="false"/>
                <w:iCs w:val="false"/>
                <w:sz w:val="18"/>
                <w:szCs w:val="18"/>
              </w:rPr>
              <w:t xml:space="preserve">No ambigüedad</w:t>
            </w:r>
          </w:p>
        </w:tc>
        <w:tc>
          <w:tcPr>
            <w:tcW w:type="dxa" w:w="4500"/>
            <w:tcMar>
              <w:top w:type="dxa" w:w="70"/>
              <w:left w:type="dxa" w:w="90"/>
              <w:bottom w:type="dxa" w:w="70"/>
              <w:right w:type="dxa" w:w="90"/>
            </w:tcMar>
            <w:vAlign w:val="center"/>
          </w:tcPr>
          <w:p>
            <w:pPr>
              <w:jc w:val="left"/>
            </w:pPr>
            <w:r>
              <w:rPr>
                <w:b w:val="false"/>
                <w:bCs w:val="false"/>
                <w:i w:val="false"/>
                <w:iCs w:val="false"/>
                <w:sz w:val="18"/>
                <w:szCs w:val="18"/>
              </w:rPr>
              <w:t xml:space="preserve">N° de vacíos o solapamientos resueltos antes de avanzar a especificación</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7 — Catálogo</w:t>
            </w:r>
          </w:p>
        </w:tc>
        <w:tc>
          <w:tcPr>
            <w:tcW w:type="dxa" w:w="2860"/>
            <w:tcMar>
              <w:top w:type="dxa" w:w="70"/>
              <w:left w:type="dxa" w:w="90"/>
              <w:bottom w:type="dxa" w:w="70"/>
              <w:right w:type="dxa" w:w="90"/>
            </w:tcMar>
            <w:vAlign w:val="center"/>
          </w:tcPr>
          <w:p>
            <w:pPr>
              <w:jc w:val="left"/>
            </w:pPr>
            <w:r>
              <w:rPr>
                <w:b w:val="false"/>
                <w:bCs w:val="false"/>
                <w:i w:val="false"/>
                <w:iCs w:val="false"/>
                <w:sz w:val="18"/>
                <w:szCs w:val="18"/>
              </w:rPr>
              <w:t xml:space="preserve">Completitud y consistencia</w:t>
            </w:r>
          </w:p>
        </w:tc>
        <w:tc>
          <w:tcPr>
            <w:tcW w:type="dxa" w:w="4500"/>
            <w:tcMar>
              <w:top w:type="dxa" w:w="70"/>
              <w:left w:type="dxa" w:w="90"/>
              <w:bottom w:type="dxa" w:w="70"/>
              <w:right w:type="dxa" w:w="90"/>
            </w:tcMar>
            <w:vAlign w:val="center"/>
          </w:tcPr>
          <w:p>
            <w:pPr>
              <w:jc w:val="left"/>
            </w:pPr>
            <w:r>
              <w:rPr>
                <w:b w:val="false"/>
                <w:bCs w:val="false"/>
                <w:i w:val="false"/>
                <w:iCs w:val="false"/>
                <w:sz w:val="18"/>
                <w:szCs w:val="18"/>
              </w:rPr>
              <w:t xml:space="preserve">N° de requisitos sin identificador único o sin trazabilidad a escenario</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8 — Especificación</w:t>
            </w:r>
          </w:p>
        </w:tc>
        <w:tc>
          <w:tcPr>
            <w:tcW w:type="dxa" w:w="2860"/>
            <w:tcMar>
              <w:top w:type="dxa" w:w="70"/>
              <w:left w:type="dxa" w:w="90"/>
              <w:bottom w:type="dxa" w:w="70"/>
              <w:right w:type="dxa" w:w="90"/>
            </w:tcMar>
            <w:vAlign w:val="center"/>
          </w:tcPr>
          <w:p>
            <w:pPr>
              <w:jc w:val="left"/>
            </w:pPr>
            <w:r>
              <w:rPr>
                <w:b w:val="false"/>
                <w:bCs w:val="false"/>
                <w:i w:val="false"/>
                <w:iCs w:val="false"/>
                <w:sz w:val="18"/>
                <w:szCs w:val="18"/>
              </w:rPr>
              <w:t xml:space="preserve">Corrección y modificabilidad</w:t>
            </w:r>
          </w:p>
        </w:tc>
        <w:tc>
          <w:tcPr>
            <w:tcW w:type="dxa" w:w="4500"/>
            <w:tcMar>
              <w:top w:type="dxa" w:w="70"/>
              <w:left w:type="dxa" w:w="90"/>
              <w:bottom w:type="dxa" w:w="70"/>
              <w:right w:type="dxa" w:w="90"/>
            </w:tcMar>
            <w:vAlign w:val="center"/>
          </w:tcPr>
          <w:p>
            <w:pPr>
              <w:jc w:val="left"/>
            </w:pPr>
            <w:r>
              <w:rPr>
                <w:b w:val="false"/>
                <w:bCs w:val="false"/>
                <w:i w:val="false"/>
                <w:iCs w:val="false"/>
                <w:sz w:val="18"/>
                <w:szCs w:val="18"/>
              </w:rPr>
              <w:t xml:space="preserve">N° de versiones por requisito; densidad de términos ambiguos por ficha</w:t>
            </w:r>
          </w:p>
        </w:tc>
      </w:tr>
    </w:tbl>
    <w:p>
      <w:r>
        <w:br w:type="page"/>
      </w:r>
    </w:p>
    <w:p>
      <w:pPr>
        <w:pStyle w:val="Heading1"/>
        <w:spacing w:after="140" w:before="320"/>
      </w:pPr>
      <w:r>
        <w:rPr>
          <w:b/>
          <w:bCs/>
          <w:color w:val="1F3864"/>
          <w:sz w:val="30"/>
          <w:szCs w:val="30"/>
        </w:rPr>
        <w:t xml:space="preserve">CONCLUSIONES</w:t>
      </w:r>
    </w:p>
    <w:p>
      <w:pPr>
        <w:pStyle w:val="ListParagraph"/>
        <w:numPr>
          <w:ilvl w:val="0"/>
          <w:numId w:val="1"/>
        </w:numPr>
        <w:spacing w:after="80"/>
      </w:pPr>
      <w:r>
        <w:t xml:space="preserve">El modelo procedimental se puede aplicar a cualquier dominio (académico, clínico, financiero, etc.) porque no depende del negocio sino de la secuencia Educción → Elicitación → Especificación.</w:t>
      </w:r>
    </w:p>
    <w:p>
      <w:pPr>
        <w:pStyle w:val="ListParagraph"/>
        <w:numPr>
          <w:ilvl w:val="0"/>
          <w:numId w:val="1"/>
        </w:numPr>
        <w:spacing w:after="80"/>
      </w:pPr>
      <w:r>
        <w:t xml:space="preserve">En el caso de la Clínica San Rafael, la trazabilidad entre acta de entrevista, ficha de caracterización y requisito funcional permite auditar de dónde proviene cada decisión de alcance (por ejemplo, RF-12 nace directamente de un riesgo operativo mencionado en A-001: la doble cita médica).</w:t>
      </w:r>
    </w:p>
    <w:p>
      <w:pPr>
        <w:pStyle w:val="ListParagraph"/>
        <w:numPr>
          <w:ilvl w:val="0"/>
          <w:numId w:val="1"/>
        </w:numPr>
        <w:spacing w:after="80"/>
      </w:pPr>
      <w:r>
        <w:t xml:space="preserve">Los instrumentos formalizados (actas, matrices, fichas) permiten controlar la versionalidad del proceso y asegurar la trazabilidad entre fuentes de información y requisitos finales, exactamente igual que en el ejemplo del Sistema de Gestión Académica.</w:t>
      </w:r>
    </w:p>
    <w:p>
      <w:pPr>
        <w:pStyle w:val="ListParagraph"/>
        <w:numPr>
          <w:ilvl w:val="0"/>
          <w:numId w:val="1"/>
        </w:numPr>
        <w:spacing w:after="80"/>
      </w:pPr>
      <w:r>
        <w:t xml:space="preserve">La alineación con IEEE-STD-830, ISO/IEC 25010 e ISO/IEC 29110 confiere al modelo un carácter normativo, útil tanto en un caso académico como en un caso de salud.</w:t>
      </w:r>
    </w:p>
    <w:p>
      <w:r>
        <w:br w:type="page"/>
      </w:r>
    </w:p>
    <w:p>
      <w:pPr>
        <w:pStyle w:val="Heading1"/>
        <w:spacing w:after="140" w:before="320"/>
      </w:pPr>
      <w:r>
        <w:rPr>
          <w:b/>
          <w:bCs/>
          <w:color w:val="1F3864"/>
          <w:sz w:val="30"/>
          <w:szCs w:val="30"/>
        </w:rPr>
        <w:t xml:space="preserve">RÚBRICA DE EVALUACIÓN (Versión Profesor)</w:t>
      </w:r>
    </w:p>
    <w:p>
      <w:pPr>
        <w:spacing w:after="120"/>
      </w:pPr>
      <w:r>
        <w:rPr>
          <w:b w:val="false"/>
          <w:bCs w:val="false"/>
          <w:i w:val="false"/>
          <w:iCs w:val="false"/>
          <w:sz w:val="20"/>
          <w:szCs w:val="20"/>
        </w:rPr>
        <w:t xml:space="preserve">Sugerida para calificar la entrega del ejercicio sobre 100 puntos. Ajustable según el tiempo real de clase asignado.</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100"/>
        <w:gridCol w:w="100"/>
        <w:gridCol w:w="100"/>
        <w:gridCol w:w="100"/>
      </w:tblGrid>
      <w:tr>
        <w:tc>
          <w:tcPr>
            <w:tcW w:type="dxa" w:w="7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Paso</w:t>
            </w:r>
          </w:p>
        </w:tc>
        <w:tc>
          <w:tcPr>
            <w:tcW w:type="dxa" w:w="316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Criterio a evaluar</w:t>
            </w:r>
          </w:p>
        </w:tc>
        <w:tc>
          <w:tcPr>
            <w:tcW w:type="dxa" w:w="9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Puntos</w:t>
            </w:r>
          </w:p>
        </w:tc>
        <w:tc>
          <w:tcPr>
            <w:tcW w:type="dxa" w:w="4600"/>
            <w:shd w:fill="1F3864" w:val="clear"/>
            <w:tcMar>
              <w:top w:type="dxa" w:w="70"/>
              <w:left w:type="dxa" w:w="90"/>
              <w:bottom w:type="dxa" w:w="70"/>
              <w:right w:type="dxa" w:w="90"/>
            </w:tcMar>
            <w:vAlign w:val="center"/>
          </w:tcPr>
          <w:p>
            <w:pPr>
              <w:jc w:val="center"/>
            </w:pPr>
            <w:r>
              <w:rPr>
                <w:b/>
                <w:bCs/>
                <w:i w:val="false"/>
                <w:iCs w:val="false"/>
                <w:color w:val="FFFFFF"/>
                <w:sz w:val="18"/>
                <w:szCs w:val="18"/>
              </w:rPr>
              <w:t xml:space="preserve">Evidencia de dominio esperada</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1</w:t>
            </w:r>
          </w:p>
        </w:tc>
        <w:tc>
          <w:tcPr>
            <w:tcW w:type="dxa" w:w="3160"/>
            <w:tcMar>
              <w:top w:type="dxa" w:w="70"/>
              <w:left w:type="dxa" w:w="90"/>
              <w:bottom w:type="dxa" w:w="70"/>
              <w:right w:type="dxa" w:w="90"/>
            </w:tcMar>
            <w:vAlign w:val="center"/>
          </w:tcPr>
          <w:p>
            <w:pPr>
              <w:jc w:val="left"/>
            </w:pPr>
            <w:r>
              <w:rPr>
                <w:b w:val="false"/>
                <w:bCs w:val="false"/>
                <w:i w:val="false"/>
                <w:iCs w:val="false"/>
                <w:sz w:val="18"/>
                <w:szCs w:val="18"/>
              </w:rPr>
              <w:t xml:space="preserve">Contexto de uso</w:t>
            </w:r>
          </w:p>
        </w:tc>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10</w:t>
            </w:r>
          </w:p>
        </w:tc>
        <w:tc>
          <w:tcPr>
            <w:tcW w:type="dxa" w:w="4600"/>
            <w:tcMar>
              <w:top w:type="dxa" w:w="70"/>
              <w:left w:type="dxa" w:w="90"/>
              <w:bottom w:type="dxa" w:w="70"/>
              <w:right w:type="dxa" w:w="90"/>
            </w:tcMar>
            <w:vAlign w:val="center"/>
          </w:tcPr>
          <w:p>
            <w:pPr>
              <w:jc w:val="left"/>
            </w:pPr>
            <w:r>
              <w:rPr>
                <w:b w:val="false"/>
                <w:bCs w:val="false"/>
                <w:i w:val="false"/>
                <w:iCs w:val="false"/>
                <w:sz w:val="18"/>
                <w:szCs w:val="18"/>
              </w:rPr>
              <w:t xml:space="preserve">Escenarios, estereotipos de usuario y objetivos coherentes con la narrativa del caso; sin funcionalidades fuera de alcance.</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2</w:t>
            </w:r>
          </w:p>
        </w:tc>
        <w:tc>
          <w:tcPr>
            <w:tcW w:type="dxa" w:w="3160"/>
            <w:tcMar>
              <w:top w:type="dxa" w:w="70"/>
              <w:left w:type="dxa" w:w="90"/>
              <w:bottom w:type="dxa" w:w="70"/>
              <w:right w:type="dxa" w:w="90"/>
            </w:tcMar>
            <w:vAlign w:val="center"/>
          </w:tcPr>
          <w:p>
            <w:pPr>
              <w:jc w:val="left"/>
            </w:pPr>
            <w:r>
              <w:rPr>
                <w:b w:val="false"/>
                <w:bCs w:val="false"/>
                <w:i w:val="false"/>
                <w:iCs w:val="false"/>
                <w:sz w:val="18"/>
                <w:szCs w:val="18"/>
              </w:rPr>
              <w:t xml:space="preserve">Stakeholders</w:t>
            </w:r>
          </w:p>
        </w:tc>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10</w:t>
            </w:r>
          </w:p>
        </w:tc>
        <w:tc>
          <w:tcPr>
            <w:tcW w:type="dxa" w:w="4600"/>
            <w:tcMar>
              <w:top w:type="dxa" w:w="70"/>
              <w:left w:type="dxa" w:w="90"/>
              <w:bottom w:type="dxa" w:w="70"/>
              <w:right w:type="dxa" w:w="90"/>
            </w:tcMar>
            <w:vAlign w:val="center"/>
          </w:tcPr>
          <w:p>
            <w:pPr>
              <w:jc w:val="left"/>
            </w:pPr>
            <w:r>
              <w:rPr>
                <w:b w:val="false"/>
                <w:bCs w:val="false"/>
                <w:i w:val="false"/>
                <w:iCs w:val="false"/>
                <w:sz w:val="18"/>
                <w:szCs w:val="18"/>
              </w:rPr>
              <w:t xml:space="preserve">Roles diferenciados (institución vs. equipo técnico); trazabilidad clara de cada fuente de información.</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3</w:t>
            </w:r>
          </w:p>
        </w:tc>
        <w:tc>
          <w:tcPr>
            <w:tcW w:type="dxa" w:w="3160"/>
            <w:tcMar>
              <w:top w:type="dxa" w:w="70"/>
              <w:left w:type="dxa" w:w="90"/>
              <w:bottom w:type="dxa" w:w="70"/>
              <w:right w:type="dxa" w:w="90"/>
            </w:tcMar>
            <w:vAlign w:val="center"/>
          </w:tcPr>
          <w:p>
            <w:pPr>
              <w:jc w:val="left"/>
            </w:pPr>
            <w:r>
              <w:rPr>
                <w:b w:val="false"/>
                <w:bCs w:val="false"/>
                <w:i w:val="false"/>
                <w:iCs w:val="false"/>
                <w:sz w:val="18"/>
                <w:szCs w:val="18"/>
              </w:rPr>
              <w:t xml:space="preserve">Matrices usuario-escenario y objetivo-escenario</w:t>
            </w:r>
          </w:p>
        </w:tc>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15</w:t>
            </w:r>
          </w:p>
        </w:tc>
        <w:tc>
          <w:tcPr>
            <w:tcW w:type="dxa" w:w="4600"/>
            <w:tcMar>
              <w:top w:type="dxa" w:w="70"/>
              <w:left w:type="dxa" w:w="90"/>
              <w:bottom w:type="dxa" w:w="70"/>
              <w:right w:type="dxa" w:w="90"/>
            </w:tcMar>
            <w:vAlign w:val="center"/>
          </w:tcPr>
          <w:p>
            <w:pPr>
              <w:jc w:val="left"/>
            </w:pPr>
            <w:r>
              <w:rPr>
                <w:b w:val="false"/>
                <w:bCs w:val="false"/>
                <w:i w:val="false"/>
                <w:iCs w:val="false"/>
                <w:sz w:val="18"/>
                <w:szCs w:val="18"/>
              </w:rPr>
              <w:t xml:space="preserve">Cobertura completa (todo objetivo tiene al menos un usuario/escenario asociado); coherencia con el Paso 1.</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4</w:t>
            </w:r>
          </w:p>
        </w:tc>
        <w:tc>
          <w:tcPr>
            <w:tcW w:type="dxa" w:w="3160"/>
            <w:tcMar>
              <w:top w:type="dxa" w:w="70"/>
              <w:left w:type="dxa" w:w="90"/>
              <w:bottom w:type="dxa" w:w="70"/>
              <w:right w:type="dxa" w:w="90"/>
            </w:tcMar>
            <w:vAlign w:val="center"/>
          </w:tcPr>
          <w:p>
            <w:pPr>
              <w:jc w:val="left"/>
            </w:pPr>
            <w:r>
              <w:rPr>
                <w:b w:val="false"/>
                <w:bCs w:val="false"/>
                <w:i w:val="false"/>
                <w:iCs w:val="false"/>
                <w:sz w:val="18"/>
                <w:szCs w:val="18"/>
              </w:rPr>
              <w:t xml:space="preserve">Instrumento de entrevista</w:t>
            </w:r>
          </w:p>
        </w:tc>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10</w:t>
            </w:r>
          </w:p>
        </w:tc>
        <w:tc>
          <w:tcPr>
            <w:tcW w:type="dxa" w:w="4600"/>
            <w:tcMar>
              <w:top w:type="dxa" w:w="70"/>
              <w:left w:type="dxa" w:w="90"/>
              <w:bottom w:type="dxa" w:w="70"/>
              <w:right w:type="dxa" w:w="90"/>
            </w:tcMar>
            <w:vAlign w:val="center"/>
          </w:tcPr>
          <w:p>
            <w:pPr>
              <w:jc w:val="left"/>
            </w:pPr>
            <w:r>
              <w:rPr>
                <w:b w:val="false"/>
                <w:bCs w:val="false"/>
                <w:i w:val="false"/>
                <w:iCs w:val="false"/>
                <w:sz w:val="18"/>
                <w:szCs w:val="18"/>
              </w:rPr>
              <w:t xml:space="preserve">Preguntas pertinentes por perfil de usuario, en lenguaje no técnico, alineadas a los objetivos del escenario.</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5</w:t>
            </w:r>
          </w:p>
        </w:tc>
        <w:tc>
          <w:tcPr>
            <w:tcW w:type="dxa" w:w="3160"/>
            <w:tcMar>
              <w:top w:type="dxa" w:w="70"/>
              <w:left w:type="dxa" w:w="90"/>
              <w:bottom w:type="dxa" w:w="70"/>
              <w:right w:type="dxa" w:w="90"/>
            </w:tcMar>
            <w:vAlign w:val="center"/>
          </w:tcPr>
          <w:p>
            <w:pPr>
              <w:jc w:val="left"/>
            </w:pPr>
            <w:r>
              <w:rPr>
                <w:b w:val="false"/>
                <w:bCs w:val="false"/>
                <w:i w:val="false"/>
                <w:iCs w:val="false"/>
                <w:sz w:val="18"/>
                <w:szCs w:val="18"/>
              </w:rPr>
              <w:t xml:space="preserve">Acta de entrevista</w:t>
            </w:r>
          </w:p>
        </w:tc>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10</w:t>
            </w:r>
          </w:p>
        </w:tc>
        <w:tc>
          <w:tcPr>
            <w:tcW w:type="dxa" w:w="4600"/>
            <w:tcMar>
              <w:top w:type="dxa" w:w="70"/>
              <w:left w:type="dxa" w:w="90"/>
              <w:bottom w:type="dxa" w:w="70"/>
              <w:right w:type="dxa" w:w="90"/>
            </w:tcMar>
            <w:vAlign w:val="center"/>
          </w:tcPr>
          <w:p>
            <w:pPr>
              <w:jc w:val="left"/>
            </w:pPr>
            <w:r>
              <w:rPr>
                <w:b w:val="false"/>
                <w:bCs w:val="false"/>
                <w:i w:val="false"/>
                <w:iCs w:val="false"/>
                <w:sz w:val="18"/>
                <w:szCs w:val="18"/>
              </w:rPr>
              <w:t xml:space="preserve">Aspectos clasificados temáticamente, grado de satisfacción mínimo aceptable definido, control de versión.</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6</w:t>
            </w:r>
          </w:p>
        </w:tc>
        <w:tc>
          <w:tcPr>
            <w:tcW w:type="dxa" w:w="3160"/>
            <w:tcMar>
              <w:top w:type="dxa" w:w="70"/>
              <w:left w:type="dxa" w:w="90"/>
              <w:bottom w:type="dxa" w:w="70"/>
              <w:right w:type="dxa" w:w="90"/>
            </w:tcMar>
            <w:vAlign w:val="center"/>
          </w:tcPr>
          <w:p>
            <w:pPr>
              <w:jc w:val="left"/>
            </w:pPr>
            <w:r>
              <w:rPr>
                <w:b w:val="false"/>
                <w:bCs w:val="false"/>
                <w:i w:val="false"/>
                <w:iCs w:val="false"/>
                <w:sz w:val="18"/>
                <w:szCs w:val="18"/>
              </w:rPr>
              <w:t xml:space="preserve">Ficha de caracterización</w:t>
            </w:r>
          </w:p>
        </w:tc>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15</w:t>
            </w:r>
          </w:p>
        </w:tc>
        <w:tc>
          <w:tcPr>
            <w:tcW w:type="dxa" w:w="4600"/>
            <w:tcMar>
              <w:top w:type="dxa" w:w="70"/>
              <w:left w:type="dxa" w:w="90"/>
              <w:bottom w:type="dxa" w:w="70"/>
              <w:right w:type="dxa" w:w="90"/>
            </w:tcMar>
            <w:vAlign w:val="center"/>
          </w:tcPr>
          <w:p>
            <w:pPr>
              <w:jc w:val="left"/>
            </w:pPr>
            <w:r>
              <w:rPr>
                <w:b w:val="false"/>
                <w:bCs w:val="false"/>
                <w:i w:val="false"/>
                <w:iCs w:val="false"/>
                <w:sz w:val="18"/>
                <w:szCs w:val="18"/>
              </w:rPr>
              <w:t xml:space="preserve">Agrupación temática correcta, priorización MoSCoW justificada, solapamientos y vacíos identificados.</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7</w:t>
            </w:r>
          </w:p>
        </w:tc>
        <w:tc>
          <w:tcPr>
            <w:tcW w:type="dxa" w:w="3160"/>
            <w:tcMar>
              <w:top w:type="dxa" w:w="70"/>
              <w:left w:type="dxa" w:w="90"/>
              <w:bottom w:type="dxa" w:w="70"/>
              <w:right w:type="dxa" w:w="90"/>
            </w:tcMar>
            <w:vAlign w:val="center"/>
          </w:tcPr>
          <w:p>
            <w:pPr>
              <w:jc w:val="left"/>
            </w:pPr>
            <w:r>
              <w:rPr>
                <w:b w:val="false"/>
                <w:bCs w:val="false"/>
                <w:i w:val="false"/>
                <w:iCs w:val="false"/>
                <w:sz w:val="18"/>
                <w:szCs w:val="18"/>
              </w:rPr>
              <w:t xml:space="preserve">Catálogo de requisitos</w:t>
            </w:r>
          </w:p>
        </w:tc>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15</w:t>
            </w:r>
          </w:p>
        </w:tc>
        <w:tc>
          <w:tcPr>
            <w:tcW w:type="dxa" w:w="4600"/>
            <w:tcMar>
              <w:top w:type="dxa" w:w="70"/>
              <w:left w:type="dxa" w:w="90"/>
              <w:bottom w:type="dxa" w:w="70"/>
              <w:right w:type="dxa" w:w="90"/>
            </w:tcMar>
            <w:vAlign w:val="center"/>
          </w:tcPr>
          <w:p>
            <w:pPr>
              <w:jc w:val="left"/>
            </w:pPr>
            <w:r>
              <w:rPr>
                <w:b w:val="false"/>
                <w:bCs w:val="false"/>
                <w:i w:val="false"/>
                <w:iCs w:val="false"/>
                <w:sz w:val="18"/>
                <w:szCs w:val="18"/>
              </w:rPr>
              <w:t xml:space="preserve">Identificador único por requisito, módulos coherentes, trazabilidad a ficha de caracterización y acta de origen.</w:t>
            </w:r>
          </w:p>
        </w:tc>
      </w:tr>
      <w:tr>
        <w:tc>
          <w:tcPr>
            <w:tcW w:type="dxa" w:w="700"/>
            <w:tcMar>
              <w:top w:type="dxa" w:w="70"/>
              <w:left w:type="dxa" w:w="90"/>
              <w:bottom w:type="dxa" w:w="70"/>
              <w:right w:type="dxa" w:w="90"/>
            </w:tcMar>
            <w:vAlign w:val="center"/>
          </w:tcPr>
          <w:p>
            <w:pPr>
              <w:jc w:val="left"/>
            </w:pPr>
            <w:r>
              <w:rPr>
                <w:b w:val="false"/>
                <w:bCs w:val="false"/>
                <w:i w:val="false"/>
                <w:iCs w:val="false"/>
                <w:sz w:val="18"/>
                <w:szCs w:val="18"/>
              </w:rPr>
              <w:t xml:space="preserve">8</w:t>
            </w:r>
          </w:p>
        </w:tc>
        <w:tc>
          <w:tcPr>
            <w:tcW w:type="dxa" w:w="3160"/>
            <w:tcMar>
              <w:top w:type="dxa" w:w="70"/>
              <w:left w:type="dxa" w:w="90"/>
              <w:bottom w:type="dxa" w:w="70"/>
              <w:right w:type="dxa" w:w="90"/>
            </w:tcMar>
            <w:vAlign w:val="center"/>
          </w:tcPr>
          <w:p>
            <w:pPr>
              <w:jc w:val="left"/>
            </w:pPr>
            <w:r>
              <w:rPr>
                <w:b w:val="false"/>
                <w:bCs w:val="false"/>
                <w:i w:val="false"/>
                <w:iCs w:val="false"/>
                <w:sz w:val="18"/>
                <w:szCs w:val="18"/>
              </w:rPr>
              <w:t xml:space="preserve">Ficha SRS</w:t>
            </w:r>
          </w:p>
        </w:tc>
        <w:tc>
          <w:tcPr>
            <w:tcW w:type="dxa" w:w="900"/>
            <w:tcMar>
              <w:top w:type="dxa" w:w="70"/>
              <w:left w:type="dxa" w:w="90"/>
              <w:bottom w:type="dxa" w:w="70"/>
              <w:right w:type="dxa" w:w="90"/>
            </w:tcMar>
            <w:vAlign w:val="center"/>
          </w:tcPr>
          <w:p>
            <w:pPr>
              <w:jc w:val="left"/>
            </w:pPr>
            <w:r>
              <w:rPr>
                <w:b w:val="false"/>
                <w:bCs w:val="false"/>
                <w:i w:val="false"/>
                <w:iCs w:val="false"/>
                <w:sz w:val="18"/>
                <w:szCs w:val="18"/>
              </w:rPr>
              <w:t xml:space="preserve">15</w:t>
            </w:r>
          </w:p>
        </w:tc>
        <w:tc>
          <w:tcPr>
            <w:tcW w:type="dxa" w:w="4600"/>
            <w:tcMar>
              <w:top w:type="dxa" w:w="70"/>
              <w:left w:type="dxa" w:w="90"/>
              <w:bottom w:type="dxa" w:w="70"/>
              <w:right w:type="dxa" w:w="90"/>
            </w:tcMar>
            <w:vAlign w:val="center"/>
          </w:tcPr>
          <w:p>
            <w:pPr>
              <w:jc w:val="left"/>
            </w:pPr>
            <w:r>
              <w:rPr>
                <w:b w:val="false"/>
                <w:bCs w:val="false"/>
                <w:i w:val="false"/>
                <w:iCs w:val="false"/>
                <w:sz w:val="18"/>
                <w:szCs w:val="18"/>
              </w:rPr>
              <w:t xml:space="preserve">Precondiciones/postcondiciones consistentes, flujo alternativo cubre casos de error, criterios de aceptación medibles.</w:t>
            </w:r>
          </w:p>
        </w:tc>
      </w:tr>
    </w:tbl>
    <w:p>
      <w:pPr>
        <w:spacing w:after="100"/>
      </w:pPr>
    </w:p>
    <w:tbl>
      <w:tblPr>
        <w:tblW w:type="dxa" w:w="10500"/>
        <w:tblBorders>
          <w:top w:val="single" w:color="2E74B5" w:sz="8"/>
          <w:left w:val="single" w:color="2E74B5" w:sz="8"/>
          <w:bottom w:val="single" w:color="2E74B5" w:sz="8"/>
          <w:right w:val="single" w:color="2E74B5" w:sz="8"/>
          <w:insideH w:val="single" w:color="auto" w:sz="4"/>
          <w:insideV w:val="single" w:color="auto" w:sz="4"/>
        </w:tblBorders>
      </w:tblPr>
      <w:tblGrid>
        <w:gridCol w:w="100"/>
      </w:tblGrid>
      <w:tr>
        <w:tc>
          <w:tcPr>
            <w:tcW w:type="dxa" w:w="10500"/>
            <w:shd w:fill="EAF1FB" w:val="clear"/>
            <w:tcMar>
              <w:top w:type="dxa" w:w="120"/>
              <w:left w:type="dxa" w:w="150"/>
              <w:bottom w:type="dxa" w:w="120"/>
              <w:right w:type="dxa" w:w="150"/>
            </w:tcMar>
          </w:tcPr>
          <w:p>
            <w:pPr>
              <w:spacing w:after="60"/>
            </w:pPr>
            <w:r>
              <w:rPr>
                <w:b/>
                <w:bCs/>
                <w:color w:val="1F3864"/>
                <w:sz w:val="20"/>
                <w:szCs w:val="20"/>
              </w:rPr>
              <w:t xml:space="preserve">Sugerencia de dinámica de clase</w:t>
            </w:r>
          </w:p>
          <w:p>
            <w:pPr>
              <w:spacing w:after="40"/>
            </w:pPr>
            <w:r>
              <w:rPr>
                <w:sz w:val="19"/>
                <w:szCs w:val="19"/>
              </w:rPr>
              <w:t xml:space="preserve">Formar equipos de 3-4 estudiantes. Cada equipo recibe la Versión Estudiante completa.</w:t>
            </w:r>
          </w:p>
          <w:p>
            <w:pPr>
              <w:spacing w:after="40"/>
            </w:pPr>
            <w:r>
              <w:rPr>
                <w:sz w:val="19"/>
                <w:szCs w:val="19"/>
              </w:rPr>
              <w:t xml:space="preserve">Sesión 1 (Educción, Pasos 1-5): entregable parcial al cierre de la sesión para retroalimentación rápida.</w:t>
            </w:r>
          </w:p>
          <w:p>
            <w:pPr>
              <w:spacing w:after="40"/>
            </w:pPr>
            <w:r>
              <w:rPr>
                <w:sz w:val="19"/>
                <w:szCs w:val="19"/>
              </w:rPr>
              <w:t xml:space="preserve">Sesión 2 (Elicitación y Especificación, Pasos 6-8): cada equipo expone su Ficha SRS ante la clase; los demás equipos identifican ambigüedades usando los atributos IEEE-830 de la sección 9 de la ficha.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2026-08-01T01:07:22.533Z</dcterms:created>
  <dcterms:modified xsi:type="dcterms:W3CDTF">2026-08-01T01:07:22.534Z</dcterms:modified>
</cp:coreProperties>
</file>

<file path=docProps/custom.xml><?xml version="1.0" encoding="utf-8"?>
<Properties xmlns="http://schemas.openxmlformats.org/officeDocument/2006/custom-properties" xmlns:vt="http://schemas.openxmlformats.org/officeDocument/2006/docPropsVTypes"/>
</file>