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0BCD" w14:textId="77777777" w:rsidR="00B83A95" w:rsidRDefault="00000000">
      <w:pPr>
        <w:spacing w:after="80"/>
        <w:jc w:val="center"/>
      </w:pPr>
      <w:r>
        <w:rPr>
          <w:b/>
          <w:bCs/>
          <w:sz w:val="28"/>
          <w:szCs w:val="28"/>
        </w:rPr>
        <w:t>ESPECIFICACIÓN Y CATÁLOGO DE REQUISITOS FUNCIONALES</w:t>
      </w:r>
    </w:p>
    <w:p w14:paraId="3781B906" w14:textId="77777777" w:rsidR="00B83A95" w:rsidRDefault="00000000">
      <w:pPr>
        <w:spacing w:after="80"/>
        <w:jc w:val="center"/>
      </w:pPr>
      <w:r>
        <w:rPr>
          <w:b/>
          <w:bCs/>
          <w:sz w:val="24"/>
          <w:szCs w:val="24"/>
        </w:rPr>
        <w:t>Sistema de Registro y Control de PQR</w:t>
      </w:r>
    </w:p>
    <w:p w14:paraId="06A3F745" w14:textId="77777777" w:rsidR="00B83A95" w:rsidRDefault="00000000">
      <w:pPr>
        <w:spacing w:after="80"/>
        <w:jc w:val="center"/>
      </w:pPr>
      <w:r>
        <w:rPr>
          <w:sz w:val="20"/>
          <w:szCs w:val="20"/>
        </w:rPr>
        <w:t>Materia: Estándares y Métricas de Calidad en el Desarrollo de Software</w:t>
      </w:r>
    </w:p>
    <w:p w14:paraId="5B51CE9B" w14:textId="77777777" w:rsidR="00B83A95" w:rsidRDefault="00000000">
      <w:pPr>
        <w:spacing w:after="80"/>
        <w:jc w:val="center"/>
      </w:pPr>
      <w:r>
        <w:rPr>
          <w:sz w:val="20"/>
          <w:szCs w:val="20"/>
        </w:rPr>
        <w:t>Docente: Cesar Alfonso Bolado Silva</w:t>
      </w:r>
    </w:p>
    <w:p w14:paraId="6C700784" w14:textId="77777777" w:rsidR="00B83A95" w:rsidRDefault="00000000">
      <w:pPr>
        <w:spacing w:after="80"/>
        <w:jc w:val="center"/>
      </w:pPr>
      <w:r>
        <w:rPr>
          <w:sz w:val="20"/>
          <w:szCs w:val="20"/>
        </w:rPr>
        <w:t>Fecha: 24 de julio de 2026</w:t>
      </w:r>
    </w:p>
    <w:p w14:paraId="20DD52C8" w14:textId="77777777" w:rsidR="00B83A95" w:rsidRDefault="00000000">
      <w:pPr>
        <w:spacing w:after="80"/>
        <w:jc w:val="center"/>
      </w:pPr>
      <w:r>
        <w:rPr>
          <w:i/>
          <w:iCs/>
          <w:sz w:val="19"/>
          <w:szCs w:val="19"/>
        </w:rPr>
        <w:t>Documento elaborado a partir del modelo de auditoría de calidad (modelo-solucion-pqr.docx)</w:t>
      </w:r>
    </w:p>
    <w:p w14:paraId="65BD97FF" w14:textId="77777777" w:rsidR="00B83A95" w:rsidRDefault="00B83A95"/>
    <w:p w14:paraId="357D0D92" w14:textId="77777777" w:rsidR="00B83A95" w:rsidRPr="0074205A" w:rsidRDefault="00000000">
      <w:pPr>
        <w:pStyle w:val="Ttulo1"/>
        <w:spacing w:before="360" w:after="160"/>
        <w:rPr>
          <w:b/>
          <w:bCs/>
        </w:rPr>
      </w:pPr>
      <w:r w:rsidRPr="0074205A">
        <w:rPr>
          <w:b/>
          <w:bCs/>
        </w:rPr>
        <w:t>1. Introducción</w:t>
      </w:r>
    </w:p>
    <w:p w14:paraId="197E5E27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1.1 Propósito</w:t>
      </w:r>
    </w:p>
    <w:p w14:paraId="1FEEB5EB" w14:textId="77777777" w:rsidR="00B83A95" w:rsidRDefault="00000000">
      <w:pPr>
        <w:spacing w:after="160" w:line="300" w:lineRule="auto"/>
        <w:jc w:val="both"/>
      </w:pPr>
      <w:r>
        <w:t>Este documento especifica los requisitos funcionales del sistema de Registro y Control de PQR (Matriz de Registro y Control de PQR, libro de Excel con macros). Documenta, para cada requisito, tanto lo que el instrumento actual efectivamente implementa —según el diccionario de datos e inspección directa del archivo— como lo que debería cumplir para subsanar los hallazgos identificados en el modelo de auditoría de calidad previamente elaborado (modelo-solucion-pqr.docx). El catálogo cumple así una doble función: documentar el sistema tal como existe (AS-IS) y especificar los requisitos pendientes para llevarlo al nivel de calidad exigido (TO-BE).</w:t>
      </w:r>
    </w:p>
    <w:p w14:paraId="23C5B13E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1.2 Alcance</w:t>
      </w:r>
    </w:p>
    <w:p w14:paraId="722D6C31" w14:textId="77777777" w:rsidR="00B83A95" w:rsidRDefault="00000000">
      <w:pPr>
        <w:spacing w:after="160" w:line="300" w:lineRule="auto"/>
        <w:jc w:val="both"/>
      </w:pPr>
      <w:r>
        <w:t>El catálogo cubre siete módulos funcionales: registro de PQR, clasificación y plazos legales, seguimiento del trámite, cumplimiento, consolidación estadística y reportes, seguridad y control de acceso, y auditoría y trazabilidad. No cubre requisitos de infraestructura de red ni de los sistemas externos de la EAPB Capresoca.</w:t>
      </w:r>
    </w:p>
    <w:p w14:paraId="539C7761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1.3 Convenciones del catálogo</w:t>
      </w:r>
    </w:p>
    <w:p w14:paraId="349CAD83" w14:textId="77777777" w:rsidR="00B83A95" w:rsidRDefault="00000000">
      <w:pPr>
        <w:spacing w:after="160" w:line="300" w:lineRule="auto"/>
        <w:jc w:val="both"/>
      </w:pPr>
      <w:r>
        <w:t>Cada requisito se identifica con el prefijo RF-PQR seguido de un consecutivo de dos dígitos. La prioridad se clasifica en Alta, Media o Baja, según el riesgo legal o de seguridad asociado. El campo "Estado actual" indica si el requisito está Implementado, Parcial o No implementado, con base en la inspección directa del archivo realizada en el modelo de auditoría. El campo "Trazabilidad" enlaza cada requisito con la variable del Instructivo, el hallazgo (H-01 a H-06) o la norma legal de la que se deriva.</w:t>
      </w:r>
    </w:p>
    <w:p w14:paraId="79B95C4B" w14:textId="77777777" w:rsidR="00B83A95" w:rsidRPr="0074205A" w:rsidRDefault="00000000">
      <w:pPr>
        <w:pStyle w:val="Ttulo1"/>
        <w:spacing w:before="360" w:after="160"/>
        <w:rPr>
          <w:b/>
          <w:bCs/>
        </w:rPr>
      </w:pPr>
      <w:r w:rsidRPr="0074205A">
        <w:rPr>
          <w:b/>
          <w:bCs/>
        </w:rPr>
        <w:t>2.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B83A95" w14:paraId="19BB9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A40D" w14:textId="77777777" w:rsidR="00B83A95" w:rsidRDefault="00000000" w:rsidP="00C71AE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7BD7" w14:textId="77777777" w:rsidR="00B83A95" w:rsidRDefault="00000000" w:rsidP="00C71AE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Rol frente al sistema</w:t>
            </w:r>
          </w:p>
        </w:tc>
      </w:tr>
      <w:tr w:rsidR="00B83A95" w14:paraId="2ACF4E9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3E23" w14:textId="77777777" w:rsidR="00B83A95" w:rsidRDefault="00000000">
            <w:r>
              <w:rPr>
                <w:sz w:val="19"/>
                <w:szCs w:val="19"/>
              </w:rPr>
              <w:t>Peticionario / usuario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A839" w14:textId="77777777" w:rsidR="00B83A95" w:rsidRDefault="00000000">
            <w:r>
              <w:rPr>
                <w:sz w:val="19"/>
                <w:szCs w:val="19"/>
              </w:rPr>
              <w:t>Instaura la PQR o es el paciente afectado; recibe la respuesta final.</w:t>
            </w:r>
          </w:p>
        </w:tc>
      </w:tr>
      <w:tr w:rsidR="00B83A95" w14:paraId="192E694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3C42" w14:textId="77777777" w:rsidR="00B83A95" w:rsidRDefault="00000000">
            <w:r>
              <w:rPr>
                <w:sz w:val="19"/>
                <w:szCs w:val="19"/>
              </w:rPr>
              <w:t>Personal de ventanilla única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AE89" w14:textId="77777777" w:rsidR="00B83A95" w:rsidRDefault="00000000">
            <w:r>
              <w:rPr>
                <w:sz w:val="19"/>
                <w:szCs w:val="19"/>
              </w:rPr>
              <w:t>Diligencia el formulario REGISTRO y asigna el radicado.</w:t>
            </w:r>
          </w:p>
        </w:tc>
      </w:tr>
      <w:tr w:rsidR="00B83A95" w14:paraId="0C09A39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9D45" w14:textId="77777777" w:rsidR="00B83A95" w:rsidRDefault="00000000">
            <w:r>
              <w:rPr>
                <w:sz w:val="19"/>
                <w:szCs w:val="19"/>
              </w:rPr>
              <w:t>Responsable de respuesta / líder de área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0304B" w14:textId="77777777" w:rsidR="00B83A95" w:rsidRDefault="00000000">
            <w:r>
              <w:rPr>
                <w:sz w:val="19"/>
                <w:szCs w:val="19"/>
              </w:rPr>
              <w:t>Recibe la PQR asignada, la gestiona y registra la solución.</w:t>
            </w:r>
          </w:p>
        </w:tc>
      </w:tr>
      <w:tr w:rsidR="00B83A95" w14:paraId="369585F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47798" w14:textId="77777777" w:rsidR="00B83A95" w:rsidRDefault="00000000">
            <w:r>
              <w:rPr>
                <w:sz w:val="19"/>
                <w:szCs w:val="19"/>
              </w:rPr>
              <w:t>Equipo de indicadores / calidad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E978" w14:textId="77777777" w:rsidR="00B83A95" w:rsidRDefault="00000000">
            <w:r>
              <w:rPr>
                <w:sz w:val="19"/>
                <w:szCs w:val="19"/>
              </w:rPr>
              <w:t>Consulta las tablas dinámicas de cumplimiento y consolida reportes.</w:t>
            </w:r>
          </w:p>
        </w:tc>
      </w:tr>
      <w:tr w:rsidR="00B83A95" w14:paraId="482496F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7215" w14:textId="77777777" w:rsidR="00B83A95" w:rsidRDefault="00000000">
            <w:r>
              <w:rPr>
                <w:sz w:val="19"/>
                <w:szCs w:val="19"/>
              </w:rPr>
              <w:lastRenderedPageBreak/>
              <w:t>Administrador de TI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5430" w14:textId="77777777" w:rsidR="00B83A95" w:rsidRDefault="00000000">
            <w:r>
              <w:rPr>
                <w:sz w:val="19"/>
                <w:szCs w:val="19"/>
              </w:rPr>
              <w:t>Administra el libro, sus hojas, la protección y la macro VBA.</w:t>
            </w:r>
          </w:p>
        </w:tc>
      </w:tr>
      <w:tr w:rsidR="00B83A95" w14:paraId="0E0CC4E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7B25" w14:textId="77777777" w:rsidR="00B83A95" w:rsidRDefault="00000000">
            <w:r>
              <w:rPr>
                <w:sz w:val="19"/>
                <w:szCs w:val="19"/>
              </w:rPr>
              <w:t>Oficial de protección de datos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115C" w14:textId="77777777" w:rsidR="00B83A95" w:rsidRDefault="00000000">
            <w:r>
              <w:rPr>
                <w:sz w:val="19"/>
                <w:szCs w:val="19"/>
              </w:rPr>
              <w:t>Vela por el cumplimiento de la Ley 1581 de 2012 sobre los datos personales capturados.</w:t>
            </w:r>
          </w:p>
        </w:tc>
      </w:tr>
      <w:tr w:rsidR="00B83A95" w14:paraId="750B061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7FAC" w14:textId="77777777" w:rsidR="00B83A95" w:rsidRDefault="00000000">
            <w:r>
              <w:rPr>
                <w:sz w:val="19"/>
                <w:szCs w:val="19"/>
              </w:rPr>
              <w:t>Superintendencia Nacional de Salud (indirecto)</w:t>
            </w:r>
          </w:p>
        </w:tc>
        <w:tc>
          <w:tcPr>
            <w:tcW w:w="608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3A91A" w14:textId="77777777" w:rsidR="00B83A95" w:rsidRDefault="00000000">
            <w:r>
              <w:rPr>
                <w:sz w:val="19"/>
                <w:szCs w:val="19"/>
              </w:rPr>
              <w:t>Entidad de vigilancia sobre el cumplimiento de los plazos de la Ley 1755 de 2015.</w:t>
            </w:r>
          </w:p>
        </w:tc>
      </w:tr>
    </w:tbl>
    <w:p w14:paraId="42F56A4F" w14:textId="77777777" w:rsidR="00B83A95" w:rsidRPr="0074205A" w:rsidRDefault="00000000">
      <w:pPr>
        <w:pStyle w:val="Ttulo1"/>
        <w:spacing w:before="360" w:after="160"/>
        <w:rPr>
          <w:b/>
          <w:bCs/>
        </w:rPr>
      </w:pPr>
      <w:r w:rsidRPr="0074205A">
        <w:rPr>
          <w:b/>
          <w:bCs/>
        </w:rPr>
        <w:t>3. Catálogo resumen de requisitos funcionales</w:t>
      </w:r>
    </w:p>
    <w:p w14:paraId="5BFC3D54" w14:textId="77777777" w:rsidR="00B83A95" w:rsidRDefault="00000000">
      <w:pPr>
        <w:spacing w:after="160" w:line="300" w:lineRule="auto"/>
        <w:jc w:val="both"/>
      </w:pPr>
      <w:r>
        <w:t>Índice de los 22 requisitos funcionales identificados, agrupados por módulo. El detalle completo de cada uno está en la sección 4.</w:t>
      </w:r>
    </w:p>
    <w:p w14:paraId="76C9972E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1. Registro de PQR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867"/>
        <w:gridCol w:w="1404"/>
        <w:gridCol w:w="1872"/>
      </w:tblGrid>
      <w:tr w:rsidR="00B83A95" w14:paraId="092E7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AD7B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2592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B1C5D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232E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7CDEA5AF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E4E4" w14:textId="77777777" w:rsidR="00B83A95" w:rsidRDefault="00000000">
            <w:r>
              <w:rPr>
                <w:sz w:val="19"/>
                <w:szCs w:val="19"/>
              </w:rPr>
              <w:t>RF-PQR-01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2ECE6" w14:textId="77777777" w:rsidR="00B83A95" w:rsidRDefault="00000000">
            <w:r>
              <w:rPr>
                <w:sz w:val="19"/>
                <w:szCs w:val="19"/>
              </w:rPr>
              <w:t>Registro de una nueva PQR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06E0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989E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</w:tr>
      <w:tr w:rsidR="00B83A95" w14:paraId="13773CD0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24F0" w14:textId="77777777" w:rsidR="00B83A95" w:rsidRDefault="00000000">
            <w:r>
              <w:rPr>
                <w:sz w:val="19"/>
                <w:szCs w:val="19"/>
              </w:rPr>
              <w:t>RF-PQR-02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BBAA" w14:textId="77777777" w:rsidR="00B83A95" w:rsidRDefault="00000000">
            <w:r>
              <w:rPr>
                <w:sz w:val="19"/>
                <w:szCs w:val="19"/>
              </w:rPr>
              <w:t>Validación de campos obligatorios en el registro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569A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336B9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3398356D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B6BA" w14:textId="77777777" w:rsidR="00B83A95" w:rsidRDefault="00000000">
            <w:r>
              <w:rPr>
                <w:sz w:val="19"/>
                <w:szCs w:val="19"/>
              </w:rPr>
              <w:t>RF-PQR-03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DC22" w14:textId="77777777" w:rsidR="00B83A95" w:rsidRDefault="00000000">
            <w:r>
              <w:rPr>
                <w:sz w:val="19"/>
                <w:szCs w:val="19"/>
              </w:rPr>
              <w:t>Generación de identificador único de registro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C0AB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426D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27F8CC9D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6AAA" w14:textId="77777777" w:rsidR="00B83A95" w:rsidRDefault="00000000">
            <w:r>
              <w:rPr>
                <w:sz w:val="19"/>
                <w:szCs w:val="19"/>
              </w:rPr>
              <w:t>RF-PQR-04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F452" w14:textId="77777777" w:rsidR="00B83A95" w:rsidRDefault="00000000">
            <w:r>
              <w:rPr>
                <w:sz w:val="19"/>
                <w:szCs w:val="19"/>
              </w:rPr>
              <w:t>Captura diferenciada de peticionario y usuario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AB4E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3AE0D" w14:textId="77777777" w:rsidR="00B83A95" w:rsidRDefault="00000000">
            <w:r>
              <w:rPr>
                <w:sz w:val="19"/>
                <w:szCs w:val="19"/>
              </w:rPr>
              <w:t>Implementado</w:t>
            </w:r>
          </w:p>
        </w:tc>
      </w:tr>
    </w:tbl>
    <w:p w14:paraId="0ECE7D1B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2. Clasificación y plazos legales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867"/>
        <w:gridCol w:w="1404"/>
        <w:gridCol w:w="1872"/>
      </w:tblGrid>
      <w:tr w:rsidR="00B83A95" w14:paraId="428F1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25AA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AEB8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9905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D15ED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2B0D63AF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3B6DD" w14:textId="77777777" w:rsidR="00B83A95" w:rsidRDefault="00000000">
            <w:r>
              <w:rPr>
                <w:sz w:val="19"/>
                <w:szCs w:val="19"/>
              </w:rPr>
              <w:t>RF-PQR-05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01F9" w14:textId="77777777" w:rsidR="00B83A95" w:rsidRDefault="00000000">
            <w:r>
              <w:rPr>
                <w:sz w:val="19"/>
                <w:szCs w:val="19"/>
              </w:rPr>
              <w:t>Clasificación del tipo de PQR y del nivel de riesgo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5E16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476A" w14:textId="77777777" w:rsidR="00B83A95" w:rsidRDefault="00000000">
            <w:r>
              <w:rPr>
                <w:sz w:val="19"/>
                <w:szCs w:val="19"/>
              </w:rPr>
              <w:t>Implementado</w:t>
            </w:r>
          </w:p>
        </w:tc>
      </w:tr>
      <w:tr w:rsidR="00B83A95" w14:paraId="21A136F0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5F090" w14:textId="77777777" w:rsidR="00B83A95" w:rsidRDefault="00000000">
            <w:r>
              <w:rPr>
                <w:sz w:val="19"/>
                <w:szCs w:val="19"/>
              </w:rPr>
              <w:t>RF-PQR-06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AA2CC" w14:textId="77777777" w:rsidR="00B83A95" w:rsidRDefault="00000000">
            <w:r>
              <w:rPr>
                <w:sz w:val="19"/>
                <w:szCs w:val="19"/>
              </w:rPr>
              <w:t>Cálculo automático del plazo legal de respuesta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47D2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29B7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</w:tr>
      <w:tr w:rsidR="00B83A95" w14:paraId="750AAA5C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466A" w14:textId="77777777" w:rsidR="00B83A95" w:rsidRDefault="00000000">
            <w:r>
              <w:rPr>
                <w:sz w:val="19"/>
                <w:szCs w:val="19"/>
              </w:rPr>
              <w:t>RF-PQR-07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374F" w14:textId="77777777" w:rsidR="00B83A95" w:rsidRDefault="00000000">
            <w:r>
              <w:rPr>
                <w:sz w:val="19"/>
                <w:szCs w:val="19"/>
              </w:rPr>
              <w:t>Cálculo de días transcurridos y tiempo restante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B3A1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10EA" w14:textId="77777777" w:rsidR="00B83A95" w:rsidRDefault="00000000">
            <w:r>
              <w:rPr>
                <w:sz w:val="19"/>
                <w:szCs w:val="19"/>
              </w:rPr>
              <w:t>Implementado</w:t>
            </w:r>
          </w:p>
        </w:tc>
      </w:tr>
    </w:tbl>
    <w:p w14:paraId="353684F5" w14:textId="77777777" w:rsidR="00B83A95" w:rsidRPr="0074205A" w:rsidRDefault="00000000">
      <w:pPr>
        <w:pStyle w:val="Ttulo2"/>
        <w:spacing w:before="260" w:after="120"/>
        <w:rPr>
          <w:b/>
          <w:bCs/>
        </w:rPr>
      </w:pPr>
      <w:r w:rsidRPr="0074205A">
        <w:rPr>
          <w:b/>
          <w:bCs/>
        </w:rPr>
        <w:t>3. Seguimiento del trámite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3458"/>
        <w:gridCol w:w="1134"/>
        <w:gridCol w:w="3551"/>
      </w:tblGrid>
      <w:tr w:rsidR="00B83A95" w14:paraId="17D92432" w14:textId="77777777" w:rsidTr="007420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7676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3CF8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E776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5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6CE4" w14:textId="77777777" w:rsidR="00B83A95" w:rsidRDefault="00000000" w:rsidP="00E80FA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20D1A53A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62F1" w14:textId="77777777" w:rsidR="00B83A95" w:rsidRDefault="00000000">
            <w:r>
              <w:rPr>
                <w:sz w:val="19"/>
                <w:szCs w:val="19"/>
              </w:rPr>
              <w:t>RF-PQR-08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6F2F" w14:textId="77777777" w:rsidR="00B83A95" w:rsidRDefault="00000000">
            <w:r>
              <w:rPr>
                <w:sz w:val="19"/>
                <w:szCs w:val="19"/>
              </w:rPr>
              <w:t>Registro de seguimientos del trámite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4609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35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C3A7" w14:textId="77777777" w:rsidR="00B83A95" w:rsidRDefault="00000000">
            <w:r>
              <w:rPr>
                <w:sz w:val="19"/>
                <w:szCs w:val="19"/>
              </w:rPr>
              <w:t>Implementado según el diseño del formulario; no se auditó en detalle su uso real en los 331 registros.</w:t>
            </w:r>
          </w:p>
        </w:tc>
      </w:tr>
      <w:tr w:rsidR="00B83A95" w14:paraId="7D2A8B2E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6775" w14:textId="77777777" w:rsidR="00B83A95" w:rsidRDefault="00000000">
            <w:r>
              <w:rPr>
                <w:sz w:val="19"/>
                <w:szCs w:val="19"/>
              </w:rPr>
              <w:t>RF-PQR-09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AE9F" w14:textId="77777777" w:rsidR="00B83A95" w:rsidRDefault="00000000">
            <w:r>
              <w:rPr>
                <w:sz w:val="19"/>
                <w:szCs w:val="19"/>
              </w:rPr>
              <w:t>Entrega de la PQR al líder responsable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EFAB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35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27CB" w14:textId="77777777" w:rsidR="00B83A95" w:rsidRDefault="00000000">
            <w:r>
              <w:rPr>
                <w:sz w:val="19"/>
                <w:szCs w:val="19"/>
              </w:rPr>
              <w:t>Implementado, pero sin trazabilidad de qué usuario específico realizó la entrega</w:t>
            </w:r>
          </w:p>
        </w:tc>
      </w:tr>
      <w:tr w:rsidR="00B83A95" w14:paraId="6D636FDC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6E40" w14:textId="77777777" w:rsidR="00B83A95" w:rsidRDefault="00000000">
            <w:r>
              <w:rPr>
                <w:sz w:val="19"/>
                <w:szCs w:val="19"/>
              </w:rPr>
              <w:t>RF-PQR-10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87E8" w14:textId="77777777" w:rsidR="00B83A95" w:rsidRDefault="00000000">
            <w:r>
              <w:rPr>
                <w:sz w:val="19"/>
                <w:szCs w:val="19"/>
              </w:rPr>
              <w:t>Registro de la respuesta y su mecanismo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B662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35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A50A" w14:textId="77777777" w:rsidR="00B83A95" w:rsidRDefault="00000000">
            <w:r>
              <w:rPr>
                <w:sz w:val="19"/>
                <w:szCs w:val="19"/>
              </w:rPr>
              <w:t>Implementado</w:t>
            </w:r>
          </w:p>
        </w:tc>
      </w:tr>
    </w:tbl>
    <w:p w14:paraId="1AC7353F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4. Cumplimiento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3458"/>
        <w:gridCol w:w="1985"/>
        <w:gridCol w:w="2700"/>
      </w:tblGrid>
      <w:tr w:rsidR="00B83A95" w14:paraId="24C48852" w14:textId="77777777" w:rsidTr="007420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8222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40CB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A1E9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2C48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6CFAC1B7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742D" w14:textId="77777777" w:rsidR="00B83A95" w:rsidRDefault="00000000">
            <w:r>
              <w:rPr>
                <w:sz w:val="19"/>
                <w:szCs w:val="19"/>
              </w:rPr>
              <w:t>RF-PQR-11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B9A4" w14:textId="77777777" w:rsidR="00B83A95" w:rsidRDefault="00000000">
            <w:r>
              <w:rPr>
                <w:sz w:val="19"/>
                <w:szCs w:val="19"/>
              </w:rPr>
              <w:t>Cálculo del estado de la PQR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9381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AE47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B83A95" w14:paraId="3AC7EDDB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8748" w14:textId="77777777" w:rsidR="00B83A95" w:rsidRDefault="00000000">
            <w:r>
              <w:rPr>
                <w:sz w:val="19"/>
                <w:szCs w:val="19"/>
              </w:rPr>
              <w:t>RF-PQR-12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D476" w14:textId="77777777" w:rsidR="00B83A95" w:rsidRDefault="00000000">
            <w:r>
              <w:rPr>
                <w:sz w:val="19"/>
                <w:szCs w:val="19"/>
              </w:rPr>
              <w:t>Cálculo de indicadores de cumplimiento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7DB8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E74B" w14:textId="77777777" w:rsidR="00B83A95" w:rsidRDefault="00000000" w:rsidP="0074205A">
            <w:pPr>
              <w:jc w:val="center"/>
            </w:pPr>
            <w:r>
              <w:rPr>
                <w:sz w:val="19"/>
                <w:szCs w:val="19"/>
              </w:rPr>
              <w:t>Parcial</w:t>
            </w:r>
          </w:p>
        </w:tc>
      </w:tr>
      <w:tr w:rsidR="00B83A95" w14:paraId="4F277AA2" w14:textId="77777777" w:rsidTr="0074205A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BA96" w14:textId="77777777" w:rsidR="00B83A95" w:rsidRDefault="00000000">
            <w:r>
              <w:rPr>
                <w:sz w:val="19"/>
                <w:szCs w:val="19"/>
              </w:rPr>
              <w:lastRenderedPageBreak/>
              <w:t>RF-PQR-13</w:t>
            </w:r>
          </w:p>
        </w:tc>
        <w:tc>
          <w:tcPr>
            <w:tcW w:w="34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EBFAB" w14:textId="77777777" w:rsidR="00B83A95" w:rsidRDefault="00000000">
            <w:r>
              <w:rPr>
                <w:sz w:val="19"/>
                <w:szCs w:val="19"/>
              </w:rPr>
              <w:t>Alerta de proximidad de vencimiento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DF49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1B707" w14:textId="77777777" w:rsidR="00B83A95" w:rsidRDefault="00000000">
            <w:r>
              <w:rPr>
                <w:sz w:val="19"/>
                <w:szCs w:val="19"/>
              </w:rPr>
              <w:t>No implementado de forma efectiva</w:t>
            </w:r>
          </w:p>
        </w:tc>
      </w:tr>
    </w:tbl>
    <w:p w14:paraId="389872B1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5. Consolidación y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867"/>
        <w:gridCol w:w="1404"/>
        <w:gridCol w:w="1872"/>
      </w:tblGrid>
      <w:tr w:rsidR="00B83A95" w14:paraId="1C061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C1F9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46D8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C10E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2833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7562072B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0BAF" w14:textId="77777777" w:rsidR="00B83A95" w:rsidRDefault="00000000">
            <w:r>
              <w:rPr>
                <w:sz w:val="19"/>
                <w:szCs w:val="19"/>
              </w:rPr>
              <w:t>RF-PQR-14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F4AB" w14:textId="77777777" w:rsidR="00B83A95" w:rsidRDefault="00000000">
            <w:r>
              <w:rPr>
                <w:sz w:val="19"/>
                <w:szCs w:val="19"/>
              </w:rPr>
              <w:t>Consolidación de PQR por servicio y motivo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1185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B0D82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  <w:tr w:rsidR="00B83A95" w14:paraId="6DDE0BD4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FFBF" w14:textId="77777777" w:rsidR="00B83A95" w:rsidRDefault="00000000">
            <w:r>
              <w:rPr>
                <w:sz w:val="19"/>
                <w:szCs w:val="19"/>
              </w:rPr>
              <w:t>RF-PQR-15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176F" w14:textId="77777777" w:rsidR="00B83A95" w:rsidRDefault="00000000">
            <w:r>
              <w:rPr>
                <w:sz w:val="19"/>
                <w:szCs w:val="19"/>
              </w:rPr>
              <w:t>Consolidación de cumplimiento por período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B704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0F69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  <w:tr w:rsidR="00B83A95" w14:paraId="673FAEA3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B84D" w14:textId="77777777" w:rsidR="00B83A95" w:rsidRDefault="00000000">
            <w:r>
              <w:rPr>
                <w:sz w:val="19"/>
                <w:szCs w:val="19"/>
              </w:rPr>
              <w:t>RF-PQR-16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5E95" w14:textId="77777777" w:rsidR="00B83A95" w:rsidRDefault="00000000">
            <w:r>
              <w:rPr>
                <w:sz w:val="19"/>
                <w:szCs w:val="19"/>
              </w:rPr>
              <w:t>Cálculo del tiempo promedio de respuesta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304E" w14:textId="77777777" w:rsidR="00B83A95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E053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</w:tbl>
    <w:p w14:paraId="111B7EEE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6. Seguridad y control de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867"/>
        <w:gridCol w:w="1404"/>
        <w:gridCol w:w="1872"/>
      </w:tblGrid>
      <w:tr w:rsidR="00B83A95" w14:paraId="03258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3086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6A21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71F2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115A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4D628D51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6279" w14:textId="77777777" w:rsidR="00B83A95" w:rsidRDefault="00000000">
            <w:r>
              <w:rPr>
                <w:sz w:val="19"/>
                <w:szCs w:val="19"/>
              </w:rPr>
              <w:t>RF-PQR-17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A4A2" w14:textId="77777777" w:rsidR="00B83A95" w:rsidRDefault="00000000">
            <w:r>
              <w:rPr>
                <w:sz w:val="19"/>
                <w:szCs w:val="19"/>
              </w:rPr>
              <w:t>Protección de hojas con información sensible o histórica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C22D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24B2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697BBAE6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2F4C" w14:textId="77777777" w:rsidR="00B83A95" w:rsidRDefault="00000000">
            <w:r>
              <w:rPr>
                <w:sz w:val="19"/>
                <w:szCs w:val="19"/>
              </w:rPr>
              <w:t>RF-PQR-18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4C67" w14:textId="77777777" w:rsidR="00B83A95" w:rsidRDefault="00000000">
            <w:r>
              <w:rPr>
                <w:sz w:val="19"/>
                <w:szCs w:val="19"/>
              </w:rPr>
              <w:t>Control de acceso diferenciado por rol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E470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4813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25EFF1B1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EAA9" w14:textId="77777777" w:rsidR="00B83A95" w:rsidRDefault="00000000">
            <w:r>
              <w:rPr>
                <w:sz w:val="19"/>
                <w:szCs w:val="19"/>
              </w:rPr>
              <w:t>RF-PQR-19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3ED1" w14:textId="77777777" w:rsidR="00B83A95" w:rsidRDefault="00000000">
            <w:r>
              <w:rPr>
                <w:sz w:val="19"/>
                <w:szCs w:val="19"/>
              </w:rPr>
              <w:t>Protección de datos personales identificables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C792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F865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</w:tbl>
    <w:p w14:paraId="0117D338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7. Auditoría y trazabilidad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867"/>
        <w:gridCol w:w="1404"/>
        <w:gridCol w:w="1872"/>
      </w:tblGrid>
      <w:tr w:rsidR="00B83A95" w14:paraId="0A246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BC80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33F8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Nombre del requisito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A2A6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8B9A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</w:tr>
      <w:tr w:rsidR="00B83A95" w14:paraId="12F9DE20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0764" w14:textId="77777777" w:rsidR="00B83A95" w:rsidRDefault="00000000">
            <w:r>
              <w:rPr>
                <w:sz w:val="19"/>
                <w:szCs w:val="19"/>
              </w:rPr>
              <w:t>RF-PQR-20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5134" w14:textId="77777777" w:rsidR="00B83A95" w:rsidRDefault="00000000">
            <w:r>
              <w:rPr>
                <w:sz w:val="19"/>
                <w:szCs w:val="19"/>
              </w:rPr>
              <w:t>Registro de usuario y fecha de cada modificación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3BD8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7BFF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217CB5B0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281A" w14:textId="77777777" w:rsidR="00B83A95" w:rsidRDefault="00000000">
            <w:r>
              <w:rPr>
                <w:sz w:val="19"/>
                <w:szCs w:val="19"/>
              </w:rPr>
              <w:t>RF-PQR-21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22F3" w14:textId="77777777" w:rsidR="00B83A95" w:rsidRDefault="00000000">
            <w:r>
              <w:rPr>
                <w:sz w:val="19"/>
                <w:szCs w:val="19"/>
              </w:rPr>
              <w:t>Control de versiones de la lógica de cálculo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6BEB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CD38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  <w:tr w:rsidR="00B83A95" w14:paraId="3D4CD563" w14:textId="77777777">
        <w:tblPrEx>
          <w:tblCellMar>
            <w:top w:w="0" w:type="dxa"/>
            <w:bottom w:w="0" w:type="dxa"/>
          </w:tblCellMar>
        </w:tblPrEx>
        <w:tc>
          <w:tcPr>
            <w:tcW w:w="12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DA55" w14:textId="77777777" w:rsidR="00B83A95" w:rsidRDefault="00000000">
            <w:r>
              <w:rPr>
                <w:sz w:val="19"/>
                <w:szCs w:val="19"/>
              </w:rPr>
              <w:t>RF-PQR-22</w:t>
            </w:r>
          </w:p>
        </w:tc>
        <w:tc>
          <w:tcPr>
            <w:tcW w:w="48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CDF7" w14:textId="77777777" w:rsidR="00B83A95" w:rsidRDefault="00000000">
            <w:r>
              <w:rPr>
                <w:sz w:val="19"/>
                <w:szCs w:val="19"/>
              </w:rPr>
              <w:t>Bitácora de cambios del archivo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4376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F1B1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</w:tr>
    </w:tbl>
    <w:p w14:paraId="47A318BF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3.1 Resumen de estado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B83A95" w14:paraId="47911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32CC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AD07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N° de requisitos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B51F" w14:textId="77777777" w:rsidR="00B83A95" w:rsidRDefault="00000000" w:rsidP="00C20BF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% del total</w:t>
            </w:r>
          </w:p>
        </w:tc>
      </w:tr>
      <w:tr w:rsidR="00B83A95" w14:paraId="59F095D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7FCD" w14:textId="77777777" w:rsidR="00B83A95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4A834" w14:textId="77777777" w:rsidR="00B83A9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865F" w14:textId="77777777" w:rsidR="00B83A95" w:rsidRDefault="00000000">
            <w:r>
              <w:rPr>
                <w:sz w:val="19"/>
                <w:szCs w:val="19"/>
              </w:rPr>
              <w:t>45 %</w:t>
            </w:r>
          </w:p>
        </w:tc>
      </w:tr>
      <w:tr w:rsidR="00B83A95" w14:paraId="7BBD7E7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89AB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67B8" w14:textId="77777777" w:rsidR="00B83A9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EEC2" w14:textId="77777777" w:rsidR="00B83A95" w:rsidRDefault="00000000">
            <w:r>
              <w:rPr>
                <w:sz w:val="19"/>
                <w:szCs w:val="19"/>
              </w:rPr>
              <w:t>14 %</w:t>
            </w:r>
          </w:p>
        </w:tc>
      </w:tr>
      <w:tr w:rsidR="00B83A95" w14:paraId="10EF36A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5E8C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F24F" w14:textId="77777777" w:rsidR="00B83A95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852F" w14:textId="77777777" w:rsidR="00B83A95" w:rsidRDefault="00000000">
            <w:r>
              <w:rPr>
                <w:sz w:val="19"/>
                <w:szCs w:val="19"/>
              </w:rPr>
              <w:t>41 %</w:t>
            </w:r>
          </w:p>
        </w:tc>
      </w:tr>
      <w:tr w:rsidR="00B83A95" w14:paraId="16D8E26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E263" w14:textId="77777777" w:rsidR="00B83A95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C682" w14:textId="77777777" w:rsidR="00B83A95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28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13B33" w14:textId="77777777" w:rsidR="00B83A95" w:rsidRDefault="00000000">
            <w:r>
              <w:rPr>
                <w:sz w:val="19"/>
                <w:szCs w:val="19"/>
              </w:rPr>
              <w:t>100 %</w:t>
            </w:r>
          </w:p>
        </w:tc>
      </w:tr>
    </w:tbl>
    <w:p w14:paraId="197353B4" w14:textId="77777777" w:rsidR="00B83A95" w:rsidRDefault="00000000">
      <w:pPr>
        <w:spacing w:after="160" w:line="300" w:lineRule="auto"/>
        <w:jc w:val="both"/>
      </w:pPr>
      <w:r>
        <w:t>De los 22 requisitos funcionales especificados, 10 están implementados, 3 de forma parcial y 9 no están implementados. La brecha se concentra en los módulos de seguridad/control de acceso y de auditoría/trazabilidad, donde ningún requisito está completamente implementado — coherente con los hallazgos H-03 y H-06 del modelo de auditoría.</w:t>
      </w:r>
    </w:p>
    <w:p w14:paraId="785EEDA3" w14:textId="77777777" w:rsidR="00B83A95" w:rsidRPr="000B20D9" w:rsidRDefault="00000000">
      <w:pPr>
        <w:pStyle w:val="Ttulo1"/>
        <w:spacing w:before="360" w:after="160"/>
        <w:rPr>
          <w:b/>
          <w:bCs/>
        </w:rPr>
      </w:pPr>
      <w:r w:rsidRPr="000B20D9">
        <w:rPr>
          <w:b/>
          <w:bCs/>
        </w:rPr>
        <w:t>4. Especificación detallada de requisitos funcionales</w:t>
      </w:r>
    </w:p>
    <w:p w14:paraId="6CCF90D4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1. Registro de PQR</w:t>
      </w:r>
    </w:p>
    <w:p w14:paraId="71F416B7" w14:textId="77777777" w:rsidR="00B83A95" w:rsidRDefault="00000000">
      <w:pPr>
        <w:pStyle w:val="Ttulo3"/>
        <w:spacing w:before="200" w:after="100"/>
      </w:pPr>
      <w:r>
        <w:t>RF-PQR-01 — Registro de una nueva PQR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0DECF38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5481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B39B" w14:textId="77777777" w:rsidR="00B83A95" w:rsidRDefault="00000000">
            <w:r>
              <w:rPr>
                <w:sz w:val="19"/>
                <w:szCs w:val="19"/>
              </w:rPr>
              <w:t>1. Registro de PQR</w:t>
            </w:r>
          </w:p>
        </w:tc>
      </w:tr>
      <w:tr w:rsidR="00B83A95" w14:paraId="30A4B81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B6E4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1B8C" w14:textId="77777777" w:rsidR="00B83A95" w:rsidRDefault="00000000">
            <w:r>
              <w:rPr>
                <w:sz w:val="19"/>
                <w:szCs w:val="19"/>
              </w:rPr>
              <w:t>Personal de ventanilla única</w:t>
            </w:r>
          </w:p>
        </w:tc>
      </w:tr>
      <w:tr w:rsidR="00B83A95" w14:paraId="292CE72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B899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9D8C" w14:textId="77777777" w:rsidR="00B83A95" w:rsidRDefault="00000000">
            <w:r>
              <w:rPr>
                <w:sz w:val="19"/>
                <w:szCs w:val="19"/>
              </w:rPr>
              <w:t>El sistema debe permitir registrar una nueva PQR a través del formulario REGISTRO, capturando los datos de identificación del peticionario y del usuario, el tipo de PQR, la clasificación de riesgo, el aspecto fundamental, el canal de instauración y el servicio prestado.</w:t>
            </w:r>
          </w:p>
        </w:tc>
      </w:tr>
      <w:tr w:rsidR="00B83A95" w14:paraId="6F59E1A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1D68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E3A3" w14:textId="77777777" w:rsidR="00B83A95" w:rsidRDefault="00000000">
            <w:r>
              <w:rPr>
                <w:sz w:val="19"/>
                <w:szCs w:val="19"/>
              </w:rPr>
              <w:t>Fecha de instauración y de registro; nombre, tipo y número de documento, celular y correo del peticionario; nombre, tipo y número de documento del usuario; EAPB; régimen; dirección; teléfono; correo; departamento; municipio; aspecto fundamental; tipo poblacional; grupo étnico; derecho vulnerado; canal de instauración; servicio prestado.</w:t>
            </w:r>
          </w:p>
        </w:tc>
      </w:tr>
      <w:tr w:rsidR="00B83A95" w14:paraId="681B65D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537A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955C0" w14:textId="77777777" w:rsidR="00B83A95" w:rsidRDefault="00000000">
            <w:r>
              <w:rPr>
                <w:sz w:val="19"/>
                <w:szCs w:val="19"/>
              </w:rPr>
              <w:t>El radicado lo asigna la ventanilla única (externo al libro); el sistema calcula automáticamente el número de ítem (consecutivo interno), el año y el mes a partir de la fecha de registro.</w:t>
            </w:r>
          </w:p>
        </w:tc>
      </w:tr>
      <w:tr w:rsidR="00B83A95" w14:paraId="5235DE2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C0B1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5376" w14:textId="77777777" w:rsidR="00B83A95" w:rsidRDefault="00000000">
            <w:r>
              <w:rPr>
                <w:sz w:val="19"/>
                <w:szCs w:val="19"/>
              </w:rPr>
              <w:t>El registro queda insertado en DATOS PQR con un ítem consecutivo, un radicado y todos los campos obligatorios diligenciados.</w:t>
            </w:r>
          </w:p>
        </w:tc>
      </w:tr>
      <w:tr w:rsidR="00B83A95" w14:paraId="1BC6B9E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B451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7712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3C1D83F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3D31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40B8" w14:textId="77777777" w:rsidR="00B83A95" w:rsidRDefault="00000000">
            <w:r>
              <w:rPr>
                <w:sz w:val="19"/>
                <w:szCs w:val="19"/>
              </w:rPr>
              <w:t>Parcial — el registro se realiza correctamente, pero sin validar que los campos obligatorios estén diligenciados (ver RF-PQR-02).</w:t>
            </w:r>
          </w:p>
        </w:tc>
      </w:tr>
      <w:tr w:rsidR="00B83A95" w14:paraId="3E7BAD3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AD79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D1A6" w14:textId="726504DF" w:rsidR="00B83A95" w:rsidRDefault="00000000">
            <w:r>
              <w:rPr>
                <w:sz w:val="19"/>
                <w:szCs w:val="19"/>
              </w:rPr>
              <w:t xml:space="preserve">Instructivo (Radicado, Fecha De Registro </w:t>
            </w:r>
            <w:r w:rsidR="003254B7">
              <w:rPr>
                <w:sz w:val="19"/>
                <w:szCs w:val="19"/>
              </w:rPr>
              <w:t>PQR</w:t>
            </w:r>
            <w:r>
              <w:rPr>
                <w:sz w:val="19"/>
                <w:szCs w:val="19"/>
              </w:rPr>
              <w:t>, Nombre Del Peticionario); Ley 1755 de 2015.</w:t>
            </w:r>
          </w:p>
        </w:tc>
      </w:tr>
    </w:tbl>
    <w:p w14:paraId="29B0DDA4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RF-PQR-02 — Validación de campos obligatorios en el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6B8BCBC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9B13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C7BF" w14:textId="77777777" w:rsidR="00B83A95" w:rsidRDefault="00000000">
            <w:r>
              <w:rPr>
                <w:sz w:val="19"/>
                <w:szCs w:val="19"/>
              </w:rPr>
              <w:t>1. Registro de PQR</w:t>
            </w:r>
          </w:p>
        </w:tc>
      </w:tr>
      <w:tr w:rsidR="00B83A95" w14:paraId="015BD35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152E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73A3" w14:textId="77777777" w:rsidR="00B83A95" w:rsidRDefault="00000000">
            <w:r>
              <w:rPr>
                <w:sz w:val="19"/>
                <w:szCs w:val="19"/>
              </w:rPr>
              <w:t>Personal de ventanilla única; sistema (validación automática)</w:t>
            </w:r>
          </w:p>
        </w:tc>
      </w:tr>
      <w:tr w:rsidR="00B83A95" w14:paraId="6F3B11B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6627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B895" w14:textId="77777777" w:rsidR="00B83A95" w:rsidRDefault="00000000">
            <w:r>
              <w:rPr>
                <w:sz w:val="19"/>
                <w:szCs w:val="19"/>
              </w:rPr>
              <w:t>El sistema debe impedir que se guarde un registro con un campo marcado como obligatorio ("Registrar: Sí" en el Instructivo) vacío o con un valor de relleno como "NO REFIERE" cuando el dato sí está disponible.</w:t>
            </w:r>
          </w:p>
        </w:tc>
      </w:tr>
      <w:tr w:rsidR="00B83A95" w14:paraId="3036292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1876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4581" w14:textId="77777777" w:rsidR="00B83A95" w:rsidRDefault="00000000">
            <w:r>
              <w:rPr>
                <w:sz w:val="19"/>
                <w:szCs w:val="19"/>
              </w:rPr>
              <w:t>Los campos de RF-PQR-01, más la bandera de obligatoriedad declarada en el Instructivo.</w:t>
            </w:r>
          </w:p>
        </w:tc>
      </w:tr>
      <w:tr w:rsidR="00B83A95" w14:paraId="39A2CD1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74FE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F41D" w14:textId="77777777" w:rsidR="00B83A95" w:rsidRDefault="00000000">
            <w:r>
              <w:rPr>
                <w:sz w:val="19"/>
                <w:szCs w:val="19"/>
              </w:rPr>
              <w:t>Un campo obligatorio no diligenciado debe bloquear el guardado o, como mínimo, generar una advertencia explícita al usuario de ventanilla única.</w:t>
            </w:r>
          </w:p>
        </w:tc>
      </w:tr>
      <w:tr w:rsidR="00B83A95" w14:paraId="45FF925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8296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73CF" w14:textId="77777777" w:rsidR="00B83A95" w:rsidRDefault="00000000">
            <w:r>
              <w:rPr>
                <w:sz w:val="19"/>
                <w:szCs w:val="19"/>
              </w:rPr>
              <w:t>0 % de registros nuevos con campos obligatorios vacíos o en "NO REFIERE" sin justificación.</w:t>
            </w:r>
          </w:p>
        </w:tc>
      </w:tr>
      <w:tr w:rsidR="00B83A95" w14:paraId="5CBAE49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A150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837B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082B970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6090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21BA6" w14:textId="77777777" w:rsidR="00B83A95" w:rsidRDefault="00000000">
            <w:r>
              <w:rPr>
                <w:sz w:val="19"/>
                <w:szCs w:val="19"/>
              </w:rPr>
              <w:t>No implementado — se contaron 1.782 celdas "NO REFIERE" en 331 registros (5.4 campos sin dato por registro, en promedio).</w:t>
            </w:r>
          </w:p>
        </w:tc>
      </w:tr>
      <w:tr w:rsidR="00B83A95" w14:paraId="29D0C6D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EA31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111B3" w14:textId="77777777" w:rsidR="00B83A95" w:rsidRDefault="00000000">
            <w:r>
              <w:rPr>
                <w:sz w:val="19"/>
                <w:szCs w:val="19"/>
              </w:rPr>
              <w:t>Hallazgo H-05; Instructivo (columna "Registrar").</w:t>
            </w:r>
          </w:p>
        </w:tc>
      </w:tr>
    </w:tbl>
    <w:p w14:paraId="4968CC2B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RF-PQR-03 — Generación de identificador único de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32A8CF3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71F3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5970" w14:textId="77777777" w:rsidR="00B83A95" w:rsidRDefault="00000000">
            <w:r>
              <w:rPr>
                <w:sz w:val="19"/>
                <w:szCs w:val="19"/>
              </w:rPr>
              <w:t>1. Registro de PQR</w:t>
            </w:r>
          </w:p>
        </w:tc>
      </w:tr>
      <w:tr w:rsidR="00B83A95" w14:paraId="3EBFFC2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4D4C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07B1" w14:textId="77777777" w:rsidR="00B83A95" w:rsidRDefault="00000000">
            <w:r>
              <w:rPr>
                <w:sz w:val="19"/>
                <w:szCs w:val="19"/>
              </w:rPr>
              <w:t>Sistema (automático)</w:t>
            </w:r>
          </w:p>
        </w:tc>
      </w:tr>
      <w:tr w:rsidR="00B83A95" w14:paraId="4784E51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188A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6510" w14:textId="77777777" w:rsidR="00B83A95" w:rsidRDefault="00000000">
            <w:r>
              <w:rPr>
                <w:sz w:val="19"/>
                <w:szCs w:val="19"/>
              </w:rPr>
              <w:t>El sistema debe garantizar que cada PQR registrada tenga un número de radicado único, sin duplicados, para permitir su identificación inequívoca.</w:t>
            </w:r>
          </w:p>
        </w:tc>
      </w:tr>
      <w:tr w:rsidR="00B83A95" w14:paraId="498527A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5C41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17D6" w14:textId="77777777" w:rsidR="00B83A95" w:rsidRDefault="00000000">
            <w:r>
              <w:rPr>
                <w:sz w:val="19"/>
                <w:szCs w:val="19"/>
              </w:rPr>
              <w:t>Radicado asignado por la ventanilla única; columna Radicado de DATOS PQR.</w:t>
            </w:r>
          </w:p>
        </w:tc>
      </w:tr>
      <w:tr w:rsidR="00B83A95" w14:paraId="3B9DA0C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6937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2405" w14:textId="77777777" w:rsidR="00B83A95" w:rsidRDefault="00000000">
            <w:r>
              <w:rPr>
                <w:sz w:val="19"/>
                <w:szCs w:val="19"/>
              </w:rPr>
              <w:t>Antes de guardar un nuevo registro, el sistema debe verificar que el radicado no exista ya en la base; si existe, debe rechazar el registro o alertar al usuario.</w:t>
            </w:r>
          </w:p>
        </w:tc>
      </w:tr>
      <w:tr w:rsidR="00B83A95" w14:paraId="7A1EFD0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D6DF3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C896" w14:textId="77777777" w:rsidR="00B83A95" w:rsidRDefault="00000000">
            <w:r>
              <w:rPr>
                <w:sz w:val="19"/>
                <w:szCs w:val="19"/>
              </w:rPr>
              <w:t>100 % de radicados únicos en la base histórica.</w:t>
            </w:r>
          </w:p>
        </w:tc>
      </w:tr>
      <w:tr w:rsidR="00B83A95" w14:paraId="01AB42F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F964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25B3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74636C4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47F4E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A60F" w14:textId="77777777" w:rsidR="00B83A95" w:rsidRDefault="00000000">
            <w:r>
              <w:rPr>
                <w:sz w:val="19"/>
                <w:szCs w:val="19"/>
              </w:rPr>
              <w:t>No implementado — se identificó 1 radicado duplicado entre 331 registros (99.7 % de unicidad).</w:t>
            </w:r>
          </w:p>
        </w:tc>
      </w:tr>
      <w:tr w:rsidR="00B83A95" w14:paraId="3BC9ED8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EAE4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FEB9" w14:textId="77777777" w:rsidR="00B83A95" w:rsidRDefault="00000000">
            <w:r>
              <w:rPr>
                <w:sz w:val="19"/>
                <w:szCs w:val="19"/>
              </w:rPr>
              <w:t>Hallazgo H-04.</w:t>
            </w:r>
          </w:p>
        </w:tc>
      </w:tr>
    </w:tbl>
    <w:p w14:paraId="4CA92FBA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RF-PQR-04 — Captura diferenciada de peticionario y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F78013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BF73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6031" w14:textId="77777777" w:rsidR="00B83A95" w:rsidRDefault="00000000">
            <w:r>
              <w:rPr>
                <w:sz w:val="19"/>
                <w:szCs w:val="19"/>
              </w:rPr>
              <w:t>1. Registro de PQR</w:t>
            </w:r>
          </w:p>
        </w:tc>
      </w:tr>
      <w:tr w:rsidR="00B83A95" w14:paraId="0933F74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0E93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E4A9" w14:textId="77777777" w:rsidR="00B83A95" w:rsidRDefault="00000000">
            <w:r>
              <w:rPr>
                <w:sz w:val="19"/>
                <w:szCs w:val="19"/>
              </w:rPr>
              <w:t>Personal de ventanilla única</w:t>
            </w:r>
          </w:p>
        </w:tc>
      </w:tr>
      <w:tr w:rsidR="00B83A95" w14:paraId="42F676C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DDAC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CD86" w14:textId="77777777" w:rsidR="00B83A95" w:rsidRDefault="00000000">
            <w:r>
              <w:rPr>
                <w:sz w:val="19"/>
                <w:szCs w:val="19"/>
              </w:rPr>
              <w:t>El sistema debe permitir capturar por separado los datos del peticionario (quien instaura la PQR) y del usuario (paciente afectado), dado que pueden ser personas distintas.</w:t>
            </w:r>
          </w:p>
        </w:tc>
      </w:tr>
      <w:tr w:rsidR="00B83A95" w14:paraId="554C129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909C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6700" w14:textId="77777777" w:rsidR="00B83A95" w:rsidRDefault="00000000">
            <w:r>
              <w:rPr>
                <w:sz w:val="19"/>
                <w:szCs w:val="19"/>
              </w:rPr>
              <w:t>Nombre, tipo/número de documento, celular y correo del peticionario; nombre, tipo/número de documento, EAPB, régimen, dirección, teléfono, correo, departamento y municipio del usuario.</w:t>
            </w:r>
          </w:p>
        </w:tc>
      </w:tr>
      <w:tr w:rsidR="00B83A95" w14:paraId="42A153B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F48E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C80D" w14:textId="77777777" w:rsidR="00B83A95" w:rsidRDefault="00000000">
            <w:r>
              <w:rPr>
                <w:sz w:val="19"/>
                <w:szCs w:val="19"/>
              </w:rPr>
              <w:t>Ambos conjuntos de datos se almacenan en columnas independientes de DATOS PQR.</w:t>
            </w:r>
          </w:p>
        </w:tc>
      </w:tr>
      <w:tr w:rsidR="00B83A95" w14:paraId="7483C99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82A1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35D3" w14:textId="77777777" w:rsidR="00B83A95" w:rsidRDefault="00000000">
            <w:r>
              <w:rPr>
                <w:sz w:val="19"/>
                <w:szCs w:val="19"/>
              </w:rPr>
              <w:t>El sistema permite registrar un peticionario y un usuario distintos, sin sobrescribir uno con los datos del otro.</w:t>
            </w:r>
          </w:p>
        </w:tc>
      </w:tr>
      <w:tr w:rsidR="00B83A95" w14:paraId="722B5A6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ECC9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E51E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530953E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3B12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D085" w14:textId="77777777" w:rsidR="00B83A95" w:rsidRDefault="00000000">
            <w:r>
              <w:rPr>
                <w:sz w:val="19"/>
                <w:szCs w:val="19"/>
              </w:rPr>
              <w:t>Implementado — la estructura de columnas de DATOS PQR ya diferencia ambos conjuntos de datos.</w:t>
            </w:r>
          </w:p>
        </w:tc>
      </w:tr>
      <w:tr w:rsidR="00B83A95" w14:paraId="0F3558D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EF94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B883" w14:textId="77777777" w:rsidR="00B83A95" w:rsidRDefault="00000000">
            <w:r>
              <w:rPr>
                <w:sz w:val="19"/>
                <w:szCs w:val="19"/>
              </w:rPr>
              <w:t>Instructivo (Nombre Del Peticionario / Nombre Y Apellido Usuario).</w:t>
            </w:r>
          </w:p>
        </w:tc>
      </w:tr>
    </w:tbl>
    <w:p w14:paraId="0C9D6B66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2. Clasificación y plazos legales</w:t>
      </w:r>
    </w:p>
    <w:p w14:paraId="0E2DEC3E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RF-PQR-05 — Clasificación del tipo de PQR y del nivel de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2126A27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C53E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9046" w14:textId="77777777" w:rsidR="00B83A95" w:rsidRDefault="00000000">
            <w:r>
              <w:rPr>
                <w:sz w:val="19"/>
                <w:szCs w:val="19"/>
              </w:rPr>
              <w:t>2. Clasificación y plazos legales</w:t>
            </w:r>
          </w:p>
        </w:tc>
      </w:tr>
      <w:tr w:rsidR="00B83A95" w14:paraId="75675AF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DC03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5A0B" w14:textId="77777777" w:rsidR="00B83A95" w:rsidRDefault="00000000">
            <w:r>
              <w:rPr>
                <w:sz w:val="19"/>
                <w:szCs w:val="19"/>
              </w:rPr>
              <w:t>Personal de ventanilla única</w:t>
            </w:r>
          </w:p>
        </w:tc>
      </w:tr>
      <w:tr w:rsidR="00B83A95" w14:paraId="6E2D43F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C96B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C1F3" w14:textId="77777777" w:rsidR="00B83A95" w:rsidRDefault="00000000">
            <w:r>
              <w:rPr>
                <w:sz w:val="19"/>
                <w:szCs w:val="19"/>
              </w:rPr>
              <w:t>El sistema debe permitir clasificar cada registro según el tipo (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= petición general,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  <w:r>
              <w:rPr>
                <w:sz w:val="19"/>
                <w:szCs w:val="19"/>
              </w:rPr>
              <w:t xml:space="preserve"> = solicitud/reclamo, Q = queja) y, si aplica, el nivel de riesgo (RS, RP, RV), mediante listas desplegables.</w:t>
            </w:r>
          </w:p>
        </w:tc>
      </w:tr>
      <w:tr w:rsidR="00B83A95" w14:paraId="61B6922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5FE0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0C09" w14:textId="77777777" w:rsidR="00B83A95" w:rsidRDefault="00000000">
            <w:r>
              <w:rPr>
                <w:sz w:val="19"/>
                <w:szCs w:val="19"/>
              </w:rPr>
              <w:t>Selección del tipo de PQR y del nivel de riesgo en el formulario REGISTRO.</w:t>
            </w:r>
          </w:p>
        </w:tc>
      </w:tr>
      <w:tr w:rsidR="00B83A95" w14:paraId="29D8BF7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D18B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8B60" w14:textId="77777777" w:rsidR="00B83A95" w:rsidRDefault="00000000">
            <w:r>
              <w:rPr>
                <w:sz w:val="19"/>
                <w:szCs w:val="19"/>
              </w:rPr>
              <w:t>La clasificación determina el plazo legal de respuesta aplicable (ver RF-PQR-06).</w:t>
            </w:r>
          </w:p>
        </w:tc>
      </w:tr>
      <w:tr w:rsidR="00B83A95" w14:paraId="6ACC886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E6AF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FB917" w14:textId="77777777" w:rsidR="00B83A95" w:rsidRDefault="00000000">
            <w:r>
              <w:rPr>
                <w:sz w:val="19"/>
                <w:szCs w:val="19"/>
              </w:rPr>
              <w:t>Todo registro tiene un tipo y, cuando aplica, un nivel de riesgo asignado, coherente con las categorías del Instructivo.</w:t>
            </w:r>
          </w:p>
        </w:tc>
      </w:tr>
      <w:tr w:rsidR="00B83A95" w14:paraId="41F4A4C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206C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9CC9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6EC803B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7DB9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FFB8" w14:textId="77777777" w:rsidR="00B83A95" w:rsidRDefault="00000000">
            <w:r>
              <w:rPr>
                <w:sz w:val="19"/>
                <w:szCs w:val="19"/>
              </w:rPr>
              <w:t xml:space="preserve">Implementado — 331 registros clasificados (297 Q, 14 RS, 10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, 6 RP, 4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83A95" w14:paraId="5DE6E15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92F1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E1EC" w14:textId="7F75702C" w:rsidR="00B83A95" w:rsidRDefault="00000000">
            <w:r>
              <w:rPr>
                <w:sz w:val="19"/>
                <w:szCs w:val="19"/>
              </w:rPr>
              <w:t>Instructivo (</w:t>
            </w:r>
            <w:r w:rsidR="003254B7">
              <w:rPr>
                <w:sz w:val="19"/>
                <w:szCs w:val="19"/>
              </w:rPr>
              <w:t>PQR</w:t>
            </w:r>
            <w:r>
              <w:rPr>
                <w:sz w:val="19"/>
                <w:szCs w:val="19"/>
              </w:rPr>
              <w:t xml:space="preserve"> / Clasificación Del Tipo De Riesgo).</w:t>
            </w:r>
          </w:p>
        </w:tc>
      </w:tr>
    </w:tbl>
    <w:p w14:paraId="7D5EBE4F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RF-PQR-06 — Cálculo automático del plazo legal de respuesta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32B0E9E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CD64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565C" w14:textId="77777777" w:rsidR="00B83A95" w:rsidRDefault="00000000">
            <w:r>
              <w:rPr>
                <w:sz w:val="19"/>
                <w:szCs w:val="19"/>
              </w:rPr>
              <w:t>2. Clasificación y plazos legales</w:t>
            </w:r>
          </w:p>
        </w:tc>
      </w:tr>
      <w:tr w:rsidR="00B83A95" w14:paraId="4D1F013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2A24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72E8" w14:textId="77777777" w:rsidR="00B83A95" w:rsidRDefault="00000000">
            <w:r>
              <w:rPr>
                <w:sz w:val="19"/>
                <w:szCs w:val="19"/>
              </w:rPr>
              <w:t>Sistema (automático)</w:t>
            </w:r>
          </w:p>
        </w:tc>
      </w:tr>
      <w:tr w:rsidR="00B83A95" w14:paraId="0C40C98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EAD5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C246" w14:textId="77777777" w:rsidR="00B83A95" w:rsidRDefault="00000000">
            <w:r>
              <w:rPr>
                <w:sz w:val="19"/>
                <w:szCs w:val="19"/>
              </w:rPr>
              <w:t xml:space="preserve">El sistema debe calcular automáticamente el plazo legal de respuesta aplicable a cada PQR según su clasificación de riesgo (RV 24 h, RP 48 h, RS 72 h,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  <w:r>
              <w:rPr>
                <w:sz w:val="19"/>
                <w:szCs w:val="19"/>
              </w:rPr>
              <w:t xml:space="preserve"> 10 días,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>/Q 15 días), conforme a la Ley 1755 de 2015.</w:t>
            </w:r>
          </w:p>
        </w:tc>
      </w:tr>
      <w:tr w:rsidR="00B83A95" w14:paraId="1B19F51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030F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324F" w14:textId="77777777" w:rsidR="00B83A95" w:rsidRDefault="00000000">
            <w:r>
              <w:rPr>
                <w:sz w:val="19"/>
                <w:szCs w:val="19"/>
              </w:rPr>
              <w:t>Clasificación de riesgo; fecha de registro.</w:t>
            </w:r>
          </w:p>
        </w:tc>
      </w:tr>
      <w:tr w:rsidR="00B83A95" w14:paraId="25F5A1F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4419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5263" w14:textId="77777777" w:rsidR="00B83A95" w:rsidRDefault="00000000">
            <w:r>
              <w:rPr>
                <w:sz w:val="19"/>
                <w:szCs w:val="19"/>
              </w:rPr>
              <w:t>El plazo se cuenta a partir de la fecha de registro y determina la fecha límite de respuesta oportuna.</w:t>
            </w:r>
          </w:p>
        </w:tc>
      </w:tr>
      <w:tr w:rsidR="00B83A95" w14:paraId="3DF9E33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6043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DAE2" w14:textId="77777777" w:rsidR="00B83A95" w:rsidRDefault="00000000">
            <w:r>
              <w:rPr>
                <w:sz w:val="19"/>
                <w:szCs w:val="19"/>
              </w:rPr>
              <w:t>El plazo calculado coincide, en el 100 % de una muestra de prueba, con la tabla de plazos legales por tipo de riesgo.</w:t>
            </w:r>
          </w:p>
        </w:tc>
      </w:tr>
      <w:tr w:rsidR="00B83A95" w14:paraId="3FA1E30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DFDD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EDEF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74C4F6A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8C64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6BF49" w14:textId="77777777" w:rsidR="00B83A95" w:rsidRDefault="00000000">
            <w:r>
              <w:rPr>
                <w:sz w:val="19"/>
                <w:szCs w:val="19"/>
              </w:rPr>
              <w:t>Parcial — la fórmula existe, pero no hay evidencia documentada de revisión de su lógica ni de pruebas unitarias por tipo de riesgo.</w:t>
            </w:r>
          </w:p>
        </w:tc>
      </w:tr>
      <w:tr w:rsidR="00B83A95" w14:paraId="74AE4A6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79280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21ED" w14:textId="77777777" w:rsidR="00B83A95" w:rsidRDefault="00000000">
            <w:r>
              <w:rPr>
                <w:sz w:val="19"/>
                <w:szCs w:val="19"/>
              </w:rPr>
              <w:t>Ley 1755 de 2015; Instructivo (Tiempo Para Una Respuesta Oportuna).</w:t>
            </w:r>
          </w:p>
        </w:tc>
      </w:tr>
    </w:tbl>
    <w:p w14:paraId="5D683770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RF-PQR-07 — Cálculo de días transcurridos y tiempo restante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14AF99F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B98E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2559" w14:textId="77777777" w:rsidR="00B83A95" w:rsidRDefault="00000000">
            <w:r>
              <w:rPr>
                <w:sz w:val="19"/>
                <w:szCs w:val="19"/>
              </w:rPr>
              <w:t>2. Clasificación y plazos legales</w:t>
            </w:r>
          </w:p>
        </w:tc>
      </w:tr>
      <w:tr w:rsidR="00B83A95" w14:paraId="5C9CAA6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0A13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5738" w14:textId="77777777" w:rsidR="00B83A95" w:rsidRDefault="00000000">
            <w:r>
              <w:rPr>
                <w:sz w:val="19"/>
                <w:szCs w:val="19"/>
              </w:rPr>
              <w:t>Sistema (automático)</w:t>
            </w:r>
          </w:p>
        </w:tc>
      </w:tr>
      <w:tr w:rsidR="00B83A95" w14:paraId="5E162B4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0274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C102" w14:textId="77777777" w:rsidR="00B83A95" w:rsidRDefault="00000000">
            <w:r>
              <w:rPr>
                <w:sz w:val="19"/>
                <w:szCs w:val="19"/>
              </w:rPr>
              <w:t>El sistema debe calcular, para cada PQR en trámite, los días transcurridos desde su registro y los días restantes antes de vencer el plazo legal.</w:t>
            </w:r>
          </w:p>
        </w:tc>
      </w:tr>
      <w:tr w:rsidR="00B83A95" w14:paraId="7D1AC99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98C0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C754" w14:textId="77777777" w:rsidR="00B83A95" w:rsidRDefault="00000000">
            <w:r>
              <w:rPr>
                <w:sz w:val="19"/>
                <w:szCs w:val="19"/>
              </w:rPr>
              <w:t>Fecha de registro; fecha actual o de respuesta; plazo legal aplicable.</w:t>
            </w:r>
          </w:p>
        </w:tc>
      </w:tr>
      <w:tr w:rsidR="00B83A95" w14:paraId="4CB682E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8B2A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6D8D" w14:textId="77777777" w:rsidR="00B83A95" w:rsidRDefault="00000000">
            <w:r>
              <w:rPr>
                <w:sz w:val="19"/>
                <w:szCs w:val="19"/>
              </w:rPr>
              <w:t>El cálculo debe actualizarse mientras la PQR esté en trámite y congelarse al momento de la respuesta.</w:t>
            </w:r>
          </w:p>
        </w:tc>
      </w:tr>
      <w:tr w:rsidR="00B83A95" w14:paraId="4F56E17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B91A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1E479" w14:textId="77777777" w:rsidR="00B83A95" w:rsidRDefault="00000000">
            <w:r>
              <w:rPr>
                <w:sz w:val="19"/>
                <w:szCs w:val="19"/>
              </w:rPr>
              <w:t>El campo "Días" refleja correctamente el tiempo transcurrido, de forma consistente con las fechas de registro y respuesta.</w:t>
            </w:r>
          </w:p>
        </w:tc>
      </w:tr>
      <w:tr w:rsidR="00B83A95" w14:paraId="02FB045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F856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CE1C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38A6918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E387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AA27" w14:textId="77777777" w:rsidR="00B83A95" w:rsidRDefault="00000000">
            <w:r>
              <w:rPr>
                <w:sz w:val="19"/>
                <w:szCs w:val="19"/>
              </w:rPr>
              <w:t>Implementado (promedio real de 6.86 días sobre 331 registros), pero coexiste con un segundo campo "Días" sin diferenciación documentada frente al primero.</w:t>
            </w:r>
          </w:p>
        </w:tc>
      </w:tr>
      <w:tr w:rsidR="00B83A95" w14:paraId="45287F8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CF71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155F" w14:textId="77777777" w:rsidR="00B83A95" w:rsidRDefault="00000000">
            <w:r>
              <w:rPr>
                <w:sz w:val="19"/>
                <w:szCs w:val="19"/>
              </w:rPr>
              <w:t>Hallazgo H-02.</w:t>
            </w:r>
          </w:p>
        </w:tc>
      </w:tr>
    </w:tbl>
    <w:p w14:paraId="3DB149B7" w14:textId="77777777" w:rsidR="00B83A95" w:rsidRPr="000B20D9" w:rsidRDefault="00000000">
      <w:pPr>
        <w:pStyle w:val="Ttulo2"/>
        <w:spacing w:before="260" w:after="120"/>
        <w:rPr>
          <w:b/>
          <w:bCs/>
        </w:rPr>
      </w:pPr>
      <w:r w:rsidRPr="000B20D9">
        <w:rPr>
          <w:b/>
          <w:bCs/>
        </w:rPr>
        <w:t>3. Seguimiento del trámite</w:t>
      </w:r>
    </w:p>
    <w:p w14:paraId="5565CBFE" w14:textId="77777777" w:rsidR="00B83A95" w:rsidRPr="000B20D9" w:rsidRDefault="00000000">
      <w:pPr>
        <w:pStyle w:val="Ttulo3"/>
        <w:spacing w:before="200" w:after="100"/>
        <w:rPr>
          <w:b/>
          <w:bCs/>
        </w:rPr>
      </w:pPr>
      <w:r w:rsidRPr="000B20D9">
        <w:rPr>
          <w:b/>
          <w:bCs/>
        </w:rPr>
        <w:t>RF-PQR-08 — Registro de seguimientos del trámite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1247160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B94C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7346" w14:textId="77777777" w:rsidR="00B83A95" w:rsidRDefault="00000000">
            <w:r>
              <w:rPr>
                <w:sz w:val="19"/>
                <w:szCs w:val="19"/>
              </w:rPr>
              <w:t>3. Seguimiento del trámite</w:t>
            </w:r>
          </w:p>
        </w:tc>
      </w:tr>
      <w:tr w:rsidR="00B83A95" w14:paraId="054B44A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DCF7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C214" w14:textId="77777777" w:rsidR="00B83A95" w:rsidRDefault="00000000">
            <w:r>
              <w:rPr>
                <w:sz w:val="19"/>
                <w:szCs w:val="19"/>
              </w:rPr>
              <w:t>Responsable del área implicada</w:t>
            </w:r>
          </w:p>
        </w:tc>
      </w:tr>
      <w:tr w:rsidR="00B83A95" w14:paraId="104B7BF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3D71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E72C" w14:textId="77777777" w:rsidR="00B83A95" w:rsidRDefault="00000000">
            <w:r>
              <w:rPr>
                <w:sz w:val="19"/>
                <w:szCs w:val="19"/>
              </w:rPr>
              <w:t>El sistema debe permitir registrar hasta cuatro seguimientos por PQR, cada uno con su fecha, mientras el trámite está en curso.</w:t>
            </w:r>
          </w:p>
        </w:tc>
      </w:tr>
      <w:tr w:rsidR="00B83A95" w14:paraId="385CA1F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A69A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427ED" w14:textId="77777777" w:rsidR="00B83A95" w:rsidRDefault="00000000">
            <w:r>
              <w:rPr>
                <w:sz w:val="19"/>
                <w:szCs w:val="19"/>
              </w:rPr>
              <w:t>Fecha de cada seguimiento (Seguimiento 1 a 4); descripción del seguimiento.</w:t>
            </w:r>
          </w:p>
        </w:tc>
      </w:tr>
      <w:tr w:rsidR="00B83A95" w14:paraId="26580C0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45AA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68CC" w14:textId="77777777" w:rsidR="00B83A95" w:rsidRDefault="00000000">
            <w:r>
              <w:rPr>
                <w:sz w:val="19"/>
                <w:szCs w:val="19"/>
              </w:rPr>
              <w:t xml:space="preserve">Los seguimientos se registran mediante un selector de fecha (date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  <w:r>
              <w:rPr>
                <w:sz w:val="19"/>
                <w:szCs w:val="19"/>
              </w:rPr>
              <w:t>) sobre la celda correspondiente.</w:t>
            </w:r>
          </w:p>
        </w:tc>
      </w:tr>
      <w:tr w:rsidR="00B83A95" w14:paraId="55E21B4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A7E2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245F1" w14:textId="77777777" w:rsidR="00B83A95" w:rsidRDefault="00000000">
            <w:r>
              <w:rPr>
                <w:sz w:val="19"/>
                <w:szCs w:val="19"/>
              </w:rPr>
              <w:t>El sistema permite añadir entre 0 y 4 seguimientos por registro, sin sobrescribir seguimientos previos.</w:t>
            </w:r>
          </w:p>
        </w:tc>
      </w:tr>
      <w:tr w:rsidR="00B83A95" w14:paraId="61F6E28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157C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13B5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327E83D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B587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DD60" w14:textId="77777777" w:rsidR="00B83A95" w:rsidRDefault="00000000">
            <w:r>
              <w:rPr>
                <w:sz w:val="19"/>
                <w:szCs w:val="19"/>
              </w:rPr>
              <w:t>Implementado según el diseño del formulario; no se auditó en detalle su uso real en los 331 registros.</w:t>
            </w:r>
          </w:p>
        </w:tc>
      </w:tr>
      <w:tr w:rsidR="00B83A95" w14:paraId="227DFB1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B263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4D4A" w14:textId="77777777" w:rsidR="00B83A95" w:rsidRDefault="00000000">
            <w:r>
              <w:rPr>
                <w:sz w:val="19"/>
                <w:szCs w:val="19"/>
              </w:rPr>
              <w:t>Instructivo (Seguimiento 1 a 4).</w:t>
            </w:r>
          </w:p>
        </w:tc>
      </w:tr>
    </w:tbl>
    <w:p w14:paraId="561711F3" w14:textId="77777777" w:rsidR="00B83A95" w:rsidRPr="009E6413" w:rsidRDefault="00000000">
      <w:pPr>
        <w:pStyle w:val="Ttulo3"/>
        <w:spacing w:before="200" w:after="100"/>
        <w:rPr>
          <w:b/>
          <w:bCs/>
        </w:rPr>
      </w:pPr>
      <w:r w:rsidRPr="009E6413">
        <w:rPr>
          <w:b/>
          <w:bCs/>
        </w:rPr>
        <w:t>RF-PQR-09 — Entrega de la PQR al líder responsable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62D90B8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7AA2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6D26" w14:textId="77777777" w:rsidR="00B83A95" w:rsidRDefault="00000000">
            <w:r>
              <w:rPr>
                <w:sz w:val="19"/>
                <w:szCs w:val="19"/>
              </w:rPr>
              <w:t>3. Seguimiento del trámite</w:t>
            </w:r>
          </w:p>
        </w:tc>
      </w:tr>
      <w:tr w:rsidR="00B83A95" w14:paraId="082DE6E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AAF0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920E" w14:textId="77777777" w:rsidR="00B83A95" w:rsidRDefault="00000000">
            <w:r>
              <w:rPr>
                <w:sz w:val="19"/>
                <w:szCs w:val="19"/>
              </w:rPr>
              <w:t>Personal de ventanilla única; líder de área</w:t>
            </w:r>
          </w:p>
        </w:tc>
      </w:tr>
      <w:tr w:rsidR="00B83A95" w14:paraId="365F389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C7CA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8019" w14:textId="77777777" w:rsidR="00B83A95" w:rsidRDefault="00000000">
            <w:r>
              <w:rPr>
                <w:sz w:val="19"/>
                <w:szCs w:val="19"/>
              </w:rPr>
              <w:t>El sistema debe registrar la fecha de entrega de la PQR al líder o responsable del área implicada, para medir el tiempo de gestión interna antes de la respuesta final.</w:t>
            </w:r>
          </w:p>
        </w:tc>
      </w:tr>
      <w:tr w:rsidR="00B83A95" w14:paraId="3F1D9DF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D0B3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51EC" w14:textId="77777777" w:rsidR="00B83A95" w:rsidRDefault="00000000">
            <w:r>
              <w:rPr>
                <w:sz w:val="19"/>
                <w:szCs w:val="19"/>
              </w:rPr>
              <w:t>Fecha de entrega al líder; fecha de respuesta del líder.</w:t>
            </w:r>
          </w:p>
        </w:tc>
      </w:tr>
      <w:tr w:rsidR="00B83A95" w14:paraId="2141B8B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7874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E4EB" w14:textId="77777777" w:rsidR="00B83A95" w:rsidRDefault="00000000">
            <w:r>
              <w:rPr>
                <w:sz w:val="19"/>
                <w:szCs w:val="19"/>
              </w:rPr>
              <w:t>Estas fechas alimentan el segundo indicador de cumplimiento (Cumplimiento_2).</w:t>
            </w:r>
          </w:p>
        </w:tc>
      </w:tr>
      <w:tr w:rsidR="00B83A95" w14:paraId="43F8CD4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A71B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2AF38" w14:textId="77777777" w:rsidR="00B83A95" w:rsidRDefault="00000000">
            <w:r>
              <w:rPr>
                <w:sz w:val="19"/>
                <w:szCs w:val="19"/>
              </w:rPr>
              <w:t>Toda PQR asignada a un líder cuenta con su fecha de entrega registrada.</w:t>
            </w:r>
          </w:p>
        </w:tc>
      </w:tr>
      <w:tr w:rsidR="00B83A95" w14:paraId="7FB2BEF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5079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FB75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1A4C7DA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3FE3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8A74" w14:textId="77777777" w:rsidR="00B83A95" w:rsidRDefault="00000000">
            <w:r>
              <w:rPr>
                <w:sz w:val="19"/>
                <w:szCs w:val="19"/>
              </w:rPr>
              <w:t>Implementado, pero sin trazabilidad de qué usuario específico realizó la entrega (ver RF-PQR-20).</w:t>
            </w:r>
          </w:p>
        </w:tc>
      </w:tr>
      <w:tr w:rsidR="00B83A95" w14:paraId="0C9D830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214E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5D71" w14:textId="77777777" w:rsidR="00B83A95" w:rsidRDefault="00000000">
            <w:r>
              <w:rPr>
                <w:sz w:val="19"/>
                <w:szCs w:val="19"/>
              </w:rPr>
              <w:t xml:space="preserve">Instructivo (Fecha De Entrega Al </w:t>
            </w:r>
            <w:proofErr w:type="spellStart"/>
            <w:r>
              <w:rPr>
                <w:sz w:val="19"/>
                <w:szCs w:val="19"/>
              </w:rPr>
              <w:t>Lider</w:t>
            </w:r>
            <w:proofErr w:type="spellEnd"/>
            <w:r>
              <w:rPr>
                <w:sz w:val="19"/>
                <w:szCs w:val="19"/>
              </w:rPr>
              <w:t>); Hallazgo H-06.</w:t>
            </w:r>
          </w:p>
        </w:tc>
      </w:tr>
    </w:tbl>
    <w:p w14:paraId="11B9831C" w14:textId="77777777" w:rsidR="00B83A95" w:rsidRPr="009E6413" w:rsidRDefault="00000000">
      <w:pPr>
        <w:pStyle w:val="Ttulo3"/>
        <w:spacing w:before="200" w:after="100"/>
        <w:rPr>
          <w:b/>
          <w:bCs/>
        </w:rPr>
      </w:pPr>
      <w:r w:rsidRPr="009E6413">
        <w:rPr>
          <w:b/>
          <w:bCs/>
        </w:rPr>
        <w:t>RF-PQR-10 — Registro de la respuesta y su mecanismo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40C492C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868B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2CE9" w14:textId="77777777" w:rsidR="00B83A95" w:rsidRDefault="00000000">
            <w:r>
              <w:rPr>
                <w:sz w:val="19"/>
                <w:szCs w:val="19"/>
              </w:rPr>
              <w:t>3. Seguimiento del trámite</w:t>
            </w:r>
          </w:p>
        </w:tc>
      </w:tr>
      <w:tr w:rsidR="00B83A95" w14:paraId="6AC2C25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B59B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E8EE" w14:textId="77777777" w:rsidR="00B83A95" w:rsidRDefault="00000000">
            <w:r>
              <w:rPr>
                <w:sz w:val="19"/>
                <w:szCs w:val="19"/>
              </w:rPr>
              <w:t>Responsable de respuesta</w:t>
            </w:r>
          </w:p>
        </w:tc>
      </w:tr>
      <w:tr w:rsidR="00B83A95" w14:paraId="6468B62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628D8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9CAE0" w14:textId="77777777" w:rsidR="00B83A95" w:rsidRDefault="00000000">
            <w:r>
              <w:rPr>
                <w:sz w:val="19"/>
                <w:szCs w:val="19"/>
              </w:rPr>
              <w:t>El sistema debe registrar la solución dada a la PQR, su aceptación o negación (y el motivo, si es negada), el mecanismo de respuesta utilizado y el radicado de respuesta.</w:t>
            </w:r>
          </w:p>
        </w:tc>
      </w:tr>
      <w:tr w:rsidR="00B83A95" w14:paraId="6D10B73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307D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E1BD" w14:textId="77777777" w:rsidR="00B83A95" w:rsidRDefault="00000000">
            <w:r>
              <w:rPr>
                <w:sz w:val="19"/>
                <w:szCs w:val="19"/>
              </w:rPr>
              <w:t>Solución a PQR; aceptación (Sí/No); negación y motivo; responsable de la negación; mecanismo de respuesta; radicado de respuesta; fecha de solución.</w:t>
            </w:r>
          </w:p>
        </w:tc>
      </w:tr>
      <w:tr w:rsidR="00B83A95" w14:paraId="7D6A72E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1DBF3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5D1" w14:textId="77777777" w:rsidR="00B83A95" w:rsidRDefault="00000000">
            <w:r>
              <w:rPr>
                <w:sz w:val="19"/>
                <w:szCs w:val="19"/>
              </w:rPr>
              <w:t>Si "Negación PQR" = Sí, los campos "Motivo de la negación" y "</w:t>
            </w:r>
            <w:proofErr w:type="gramStart"/>
            <w:r>
              <w:rPr>
                <w:sz w:val="19"/>
                <w:szCs w:val="19"/>
              </w:rPr>
              <w:t>Responsable</w:t>
            </w:r>
            <w:proofErr w:type="gramEnd"/>
            <w:r>
              <w:rPr>
                <w:sz w:val="19"/>
                <w:szCs w:val="19"/>
              </w:rPr>
              <w:t xml:space="preserve"> de la negación" deben ser obligatorios.</w:t>
            </w:r>
          </w:p>
        </w:tc>
      </w:tr>
      <w:tr w:rsidR="00B83A95" w14:paraId="4AF1E56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597D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1290" w14:textId="77777777" w:rsidR="00B83A95" w:rsidRDefault="00000000">
            <w:r>
              <w:rPr>
                <w:sz w:val="19"/>
                <w:szCs w:val="19"/>
              </w:rPr>
              <w:t>Toda PQR con estado "Con respuesta" tiene registrada su solución y el mecanismo de respuesta.</w:t>
            </w:r>
          </w:p>
        </w:tc>
      </w:tr>
      <w:tr w:rsidR="00B83A95" w14:paraId="7A6439A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222C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C5D5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65162D6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4549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FE93" w14:textId="77777777" w:rsidR="00B83A95" w:rsidRDefault="00000000">
            <w:r>
              <w:rPr>
                <w:sz w:val="19"/>
                <w:szCs w:val="19"/>
              </w:rPr>
              <w:t>Implementado — 307 de 331 registros (92.7 %) muestran aceptación "Sí".</w:t>
            </w:r>
          </w:p>
        </w:tc>
      </w:tr>
      <w:tr w:rsidR="00B83A95" w14:paraId="6CD0206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FC98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0D96" w14:textId="2D99654A" w:rsidR="00B83A95" w:rsidRDefault="00000000">
            <w:r>
              <w:rPr>
                <w:sz w:val="19"/>
                <w:szCs w:val="19"/>
              </w:rPr>
              <w:t xml:space="preserve">Instructivo (Solución A </w:t>
            </w:r>
            <w:r w:rsidR="003254B7">
              <w:rPr>
                <w:sz w:val="19"/>
                <w:szCs w:val="19"/>
              </w:rPr>
              <w:t>PQR</w:t>
            </w:r>
            <w:r>
              <w:rPr>
                <w:sz w:val="19"/>
                <w:szCs w:val="19"/>
              </w:rPr>
              <w:t>, Mecanismo De Respuesta).</w:t>
            </w:r>
          </w:p>
        </w:tc>
      </w:tr>
    </w:tbl>
    <w:p w14:paraId="07794694" w14:textId="77777777" w:rsidR="00B83A95" w:rsidRPr="009E6413" w:rsidRDefault="00000000">
      <w:pPr>
        <w:pStyle w:val="Ttulo2"/>
        <w:spacing w:before="260" w:after="120"/>
        <w:rPr>
          <w:b/>
          <w:bCs/>
        </w:rPr>
      </w:pPr>
      <w:r w:rsidRPr="009E6413">
        <w:rPr>
          <w:b/>
          <w:bCs/>
        </w:rPr>
        <w:lastRenderedPageBreak/>
        <w:t>4. Cumplimiento</w:t>
      </w:r>
    </w:p>
    <w:p w14:paraId="52953FCE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RF-PQR-11 — Cálculo del estado de la PQR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29B1AE0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A9D6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95515" w14:textId="77777777" w:rsidR="00B83A95" w:rsidRDefault="00000000">
            <w:r>
              <w:rPr>
                <w:sz w:val="19"/>
                <w:szCs w:val="19"/>
              </w:rPr>
              <w:t>4. Cumplimiento</w:t>
            </w:r>
          </w:p>
        </w:tc>
      </w:tr>
      <w:tr w:rsidR="00B83A95" w14:paraId="1706C1A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A44E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0E2D" w14:textId="77777777" w:rsidR="00B83A95" w:rsidRDefault="00000000">
            <w:r>
              <w:rPr>
                <w:sz w:val="19"/>
                <w:szCs w:val="19"/>
              </w:rPr>
              <w:t>Sistema (automático)</w:t>
            </w:r>
          </w:p>
        </w:tc>
      </w:tr>
      <w:tr w:rsidR="00B83A95" w14:paraId="21F2A42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2795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8721" w14:textId="77777777" w:rsidR="00B83A95" w:rsidRDefault="00000000">
            <w:r>
              <w:rPr>
                <w:sz w:val="19"/>
                <w:szCs w:val="19"/>
              </w:rPr>
              <w:t>El sistema debe calcular automáticamente el estado de cada PQR (Con respuesta, En trámite o Vencida) a partir de sus fechas y del plazo legal aplicable.</w:t>
            </w:r>
          </w:p>
        </w:tc>
      </w:tr>
      <w:tr w:rsidR="00B83A95" w14:paraId="02F944C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2C1C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1F3E" w14:textId="77777777" w:rsidR="00B83A95" w:rsidRDefault="00000000">
            <w:r>
              <w:rPr>
                <w:sz w:val="19"/>
                <w:szCs w:val="19"/>
              </w:rPr>
              <w:t>Fecha de registro; fecha de respuesta; plazo legal.</w:t>
            </w:r>
          </w:p>
        </w:tc>
      </w:tr>
      <w:tr w:rsidR="00B83A95" w14:paraId="59E29EE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2835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52C8" w14:textId="77777777" w:rsidR="00B83A95" w:rsidRDefault="00000000">
            <w:r>
              <w:rPr>
                <w:sz w:val="19"/>
                <w:szCs w:val="19"/>
              </w:rPr>
              <w:t>Una PQR sin respuesta cuyo plazo legal ya se cumplió debe marcarse como "Vencida".</w:t>
            </w:r>
          </w:p>
        </w:tc>
      </w:tr>
      <w:tr w:rsidR="00B83A95" w14:paraId="06977BB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F191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3119" w14:textId="77777777" w:rsidR="00B83A95" w:rsidRDefault="00000000">
            <w:r>
              <w:rPr>
                <w:sz w:val="19"/>
                <w:szCs w:val="19"/>
              </w:rPr>
              <w:t>El estado calculado es consistente con las fechas y el plazo aplicable en el 100 % de los casos.</w:t>
            </w:r>
          </w:p>
        </w:tc>
      </w:tr>
      <w:tr w:rsidR="00B83A95" w14:paraId="6C92982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25AEB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ED18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57090F3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A8E5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330F0" w14:textId="77777777" w:rsidR="00B83A95" w:rsidRDefault="00000000">
            <w:r>
              <w:rPr>
                <w:sz w:val="19"/>
                <w:szCs w:val="19"/>
              </w:rPr>
              <w:t>Implementado (311 "Con respuesta", 15 "Vencida", 5 "En trámite" sobre 331); el hallazgo no está en el cálculo sino en que 15 casos llegaron a vencerse.</w:t>
            </w:r>
          </w:p>
        </w:tc>
      </w:tr>
      <w:tr w:rsidR="00B83A95" w14:paraId="1FB1A1E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F138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B514" w14:textId="77777777" w:rsidR="00B83A95" w:rsidRDefault="00000000">
            <w:r>
              <w:rPr>
                <w:sz w:val="19"/>
                <w:szCs w:val="19"/>
              </w:rPr>
              <w:t>Hallazgo H-01; Ley 1755 de 2015.</w:t>
            </w:r>
          </w:p>
        </w:tc>
      </w:tr>
    </w:tbl>
    <w:p w14:paraId="7C9CC207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RF-PQR-12 — Cálculo de indicadores de cumplimiento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F8E59F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7FB4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EB4A" w14:textId="77777777" w:rsidR="00B83A95" w:rsidRDefault="00000000">
            <w:r>
              <w:rPr>
                <w:sz w:val="19"/>
                <w:szCs w:val="19"/>
              </w:rPr>
              <w:t>4. Cumplimiento</w:t>
            </w:r>
          </w:p>
        </w:tc>
      </w:tr>
      <w:tr w:rsidR="00B83A95" w14:paraId="27921DD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0C2A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653A" w14:textId="77777777" w:rsidR="00B83A95" w:rsidRDefault="00000000">
            <w:r>
              <w:rPr>
                <w:sz w:val="19"/>
                <w:szCs w:val="19"/>
              </w:rPr>
              <w:t>Equipo de indicadores / calidad</w:t>
            </w:r>
          </w:p>
        </w:tc>
      </w:tr>
      <w:tr w:rsidR="00B83A95" w14:paraId="7D57CDD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7F2D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BDA8" w14:textId="77777777" w:rsidR="00B83A95" w:rsidRDefault="00000000">
            <w:r>
              <w:rPr>
                <w:sz w:val="19"/>
                <w:szCs w:val="19"/>
              </w:rPr>
              <w:t>El sistema debe calcular indicadores de cumplimiento del plazo de respuesta, de forma clara y sin ambigüedad sobre qué momento del trámite mide cada indicador.</w:t>
            </w:r>
          </w:p>
        </w:tc>
      </w:tr>
      <w:tr w:rsidR="00B83A95" w14:paraId="5A59F3C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09BF4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BA61" w14:textId="77777777" w:rsidR="00B83A95" w:rsidRDefault="00000000">
            <w:r>
              <w:rPr>
                <w:sz w:val="19"/>
                <w:szCs w:val="19"/>
              </w:rPr>
              <w:t>Fechas de registro, entrega al líder, respuesta del líder y solución final; plazo legal.</w:t>
            </w:r>
          </w:p>
        </w:tc>
      </w:tr>
      <w:tr w:rsidR="00B83A95" w14:paraId="18D1518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F423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B570" w14:textId="77777777" w:rsidR="00B83A95" w:rsidRDefault="00000000">
            <w:r>
              <w:rPr>
                <w:sz w:val="19"/>
                <w:szCs w:val="19"/>
              </w:rPr>
              <w:t xml:space="preserve">Debe documentarse explícitamente la diferencia entre los dos indicadores actuales (Cumplimiento_1 y Cumplimiento_2), de modo que se sepa cuál es </w:t>
            </w:r>
            <w:proofErr w:type="gramStart"/>
            <w:r>
              <w:rPr>
                <w:sz w:val="19"/>
                <w:szCs w:val="19"/>
              </w:rPr>
              <w:t>el indicador oficial a reportar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B83A95" w14:paraId="2CBF749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22C1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171C" w14:textId="77777777" w:rsidR="00B83A95" w:rsidRDefault="00000000">
            <w:r>
              <w:rPr>
                <w:sz w:val="19"/>
                <w:szCs w:val="19"/>
              </w:rPr>
              <w:t>Un único indicador oficial de cumplimiento, documentado y reproducible, con ≥ 95 % de PQR a tiempo.</w:t>
            </w:r>
          </w:p>
        </w:tc>
      </w:tr>
      <w:tr w:rsidR="00B83A95" w14:paraId="1ED24B5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F85B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8371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7C71637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E2F0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D4D9" w14:textId="77777777" w:rsidR="00B83A95" w:rsidRDefault="00000000">
            <w:r>
              <w:rPr>
                <w:sz w:val="19"/>
                <w:szCs w:val="19"/>
              </w:rPr>
              <w:t>Parcial — existen dos indicadores (86.8 % y 94.8 % respectivamente) sin documentación que aclare su diferencia.</w:t>
            </w:r>
          </w:p>
        </w:tc>
      </w:tr>
      <w:tr w:rsidR="00B83A95" w14:paraId="6188DB0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D0BC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8ECA" w14:textId="77777777" w:rsidR="00B83A95" w:rsidRDefault="00000000">
            <w:r>
              <w:rPr>
                <w:sz w:val="19"/>
                <w:szCs w:val="19"/>
              </w:rPr>
              <w:t>Hallazgo H-02.</w:t>
            </w:r>
          </w:p>
        </w:tc>
      </w:tr>
    </w:tbl>
    <w:p w14:paraId="5A48BC11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RF-PQR-13 — Alerta de proximidad de vencimiento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0C30A9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CE6A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841D" w14:textId="77777777" w:rsidR="00B83A95" w:rsidRDefault="00000000">
            <w:r>
              <w:rPr>
                <w:sz w:val="19"/>
                <w:szCs w:val="19"/>
              </w:rPr>
              <w:t>4. Cumplimiento</w:t>
            </w:r>
          </w:p>
        </w:tc>
      </w:tr>
      <w:tr w:rsidR="00B83A95" w14:paraId="5982A01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9288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18E4" w14:textId="77777777" w:rsidR="00B83A95" w:rsidRDefault="00000000">
            <w:r>
              <w:rPr>
                <w:sz w:val="19"/>
                <w:szCs w:val="19"/>
              </w:rPr>
              <w:t>Responsable de respuesta; sistema</w:t>
            </w:r>
          </w:p>
        </w:tc>
      </w:tr>
      <w:tr w:rsidR="00B83A95" w14:paraId="557E25B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8F12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55CC" w14:textId="77777777" w:rsidR="00B83A95" w:rsidRDefault="00000000">
            <w:r>
              <w:rPr>
                <w:sz w:val="19"/>
                <w:szCs w:val="19"/>
              </w:rPr>
              <w:t>El sistema debe alertar de forma visible al responsable cuando una PQR esté próxima a vencer su plazo legal, con tiempo suficiente para gestionar la respuesta.</w:t>
            </w:r>
          </w:p>
        </w:tc>
      </w:tr>
      <w:tr w:rsidR="00B83A95" w14:paraId="7C48668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B2B8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D1842" w14:textId="77777777" w:rsidR="00B83A95" w:rsidRDefault="00000000">
            <w:r>
              <w:rPr>
                <w:sz w:val="19"/>
                <w:szCs w:val="19"/>
              </w:rPr>
              <w:t>Campo "Tiempo para una respuesta oportuna"; fecha actual.</w:t>
            </w:r>
          </w:p>
        </w:tc>
      </w:tr>
      <w:tr w:rsidR="00B83A95" w14:paraId="261BA71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3EFC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F96E" w14:textId="77777777" w:rsidR="00B83A95" w:rsidRDefault="00000000">
            <w:r>
              <w:rPr>
                <w:sz w:val="19"/>
                <w:szCs w:val="19"/>
              </w:rPr>
              <w:t>La alerta debe activarse con un margen razonable antes del vencimiento y debe ser visible para el responsable, no solo calculada en una celda que nadie consulta activamente.</w:t>
            </w:r>
          </w:p>
        </w:tc>
      </w:tr>
      <w:tr w:rsidR="00B83A95" w14:paraId="0141768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D555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E121" w14:textId="77777777" w:rsidR="00B83A95" w:rsidRDefault="00000000">
            <w:r>
              <w:rPr>
                <w:sz w:val="19"/>
                <w:szCs w:val="19"/>
              </w:rPr>
              <w:t>0 % de PQR llegan a estado "Vencida" sin que se haya generado una alerta previa verificable.</w:t>
            </w:r>
          </w:p>
        </w:tc>
      </w:tr>
      <w:tr w:rsidR="00B83A95" w14:paraId="5FB3F9A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C2E4F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5D10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3D7A364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DA35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E8DC" w14:textId="77777777" w:rsidR="00B83A95" w:rsidRDefault="00000000">
            <w:r>
              <w:rPr>
                <w:sz w:val="19"/>
                <w:szCs w:val="19"/>
              </w:rPr>
              <w:t>No implementado de forma efectiva — el campo existe, pero 15 PQR (4.5 %) llegaron a vencerse.</w:t>
            </w:r>
          </w:p>
        </w:tc>
      </w:tr>
      <w:tr w:rsidR="00B83A95" w14:paraId="35FC71A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4E3E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5652" w14:textId="77777777" w:rsidR="00B83A95" w:rsidRDefault="00000000">
            <w:r>
              <w:rPr>
                <w:sz w:val="19"/>
                <w:szCs w:val="19"/>
              </w:rPr>
              <w:t>Hallazgo H-01.</w:t>
            </w:r>
          </w:p>
        </w:tc>
      </w:tr>
    </w:tbl>
    <w:p w14:paraId="30A1537C" w14:textId="77777777" w:rsidR="00B83A95" w:rsidRPr="00C20BF6" w:rsidRDefault="00000000">
      <w:pPr>
        <w:pStyle w:val="Ttulo2"/>
        <w:spacing w:before="260" w:after="120"/>
        <w:rPr>
          <w:b/>
          <w:bCs/>
        </w:rPr>
      </w:pPr>
      <w:r w:rsidRPr="00C20BF6">
        <w:rPr>
          <w:b/>
          <w:bCs/>
        </w:rPr>
        <w:t>5. Consolidación y reportes</w:t>
      </w:r>
    </w:p>
    <w:p w14:paraId="380C95E3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RF-PQR-14 — Consolidación de PQR por servicio y motivo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19E810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F723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D31A" w14:textId="77777777" w:rsidR="00B83A95" w:rsidRDefault="00000000">
            <w:r>
              <w:rPr>
                <w:sz w:val="19"/>
                <w:szCs w:val="19"/>
              </w:rPr>
              <w:t>5. Consolidación y reportes</w:t>
            </w:r>
          </w:p>
        </w:tc>
      </w:tr>
      <w:tr w:rsidR="00B83A95" w14:paraId="21C7FB4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0205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6C3C" w14:textId="77777777" w:rsidR="00B83A95" w:rsidRDefault="00000000">
            <w:r>
              <w:rPr>
                <w:sz w:val="19"/>
                <w:szCs w:val="19"/>
              </w:rPr>
              <w:t>Equipo de indicadores / calidad</w:t>
            </w:r>
          </w:p>
        </w:tc>
      </w:tr>
      <w:tr w:rsidR="00B83A95" w14:paraId="75569C2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EFEC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F764" w14:textId="77777777" w:rsidR="00B83A95" w:rsidRDefault="00000000">
            <w:r>
              <w:rPr>
                <w:sz w:val="19"/>
                <w:szCs w:val="19"/>
              </w:rPr>
              <w:t>El sistema debe consolidar, mediante tablas dinámicas, el número de PQR por servicio prestado y por motivo, para apoyar el análisis de causas.</w:t>
            </w:r>
          </w:p>
        </w:tc>
      </w:tr>
      <w:tr w:rsidR="00B83A95" w14:paraId="518D971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7D49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14A3" w14:textId="77777777" w:rsidR="00B83A95" w:rsidRDefault="00000000">
            <w:r>
              <w:rPr>
                <w:sz w:val="19"/>
                <w:szCs w:val="19"/>
              </w:rPr>
              <w:t>Datos de DATOS PQR (servicio prestado, motivo).</w:t>
            </w:r>
          </w:p>
        </w:tc>
      </w:tr>
      <w:tr w:rsidR="00B83A95" w14:paraId="5A1C538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34F0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A943" w14:textId="77777777" w:rsidR="00B83A95" w:rsidRDefault="00000000">
            <w:r>
              <w:rPr>
                <w:sz w:val="19"/>
                <w:szCs w:val="19"/>
              </w:rPr>
              <w:t>Las tablas dinámicas deben actualizarse al incorporar nuevos registros.</w:t>
            </w:r>
          </w:p>
        </w:tc>
      </w:tr>
      <w:tr w:rsidR="00B83A95" w14:paraId="71F3D57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E98A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80CE6" w14:textId="77777777" w:rsidR="00B83A95" w:rsidRDefault="00000000">
            <w:r>
              <w:rPr>
                <w:sz w:val="19"/>
                <w:szCs w:val="19"/>
              </w:rPr>
              <w:t>Las hojas "PQR por servicio" y "PQR por servicio y motivo" reflejan el total de registros vigente.</w:t>
            </w:r>
          </w:p>
        </w:tc>
      </w:tr>
      <w:tr w:rsidR="00B83A95" w14:paraId="7A2402E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A82D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8DC2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1D6AE96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0176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E1AA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  <w:tr w:rsidR="00B83A95" w14:paraId="2B6F3C8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32E5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3530" w14:textId="77777777" w:rsidR="00B83A95" w:rsidRDefault="00000000">
            <w:r>
              <w:rPr>
                <w:sz w:val="19"/>
                <w:szCs w:val="19"/>
              </w:rPr>
              <w:t>Hojas PQR POR SERVICIO, PQR X SERVICIO Y MOTIVO.</w:t>
            </w:r>
          </w:p>
        </w:tc>
      </w:tr>
    </w:tbl>
    <w:p w14:paraId="65726C9F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RF-PQR-15 — Consolidación de cumplimiento por período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42517A5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FE94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6668" w14:textId="77777777" w:rsidR="00B83A95" w:rsidRDefault="00000000">
            <w:r>
              <w:rPr>
                <w:sz w:val="19"/>
                <w:szCs w:val="19"/>
              </w:rPr>
              <w:t>5. Consolidación y reportes</w:t>
            </w:r>
          </w:p>
        </w:tc>
      </w:tr>
      <w:tr w:rsidR="00B83A95" w14:paraId="38D81EC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9420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5E86" w14:textId="77777777" w:rsidR="00B83A95" w:rsidRDefault="00000000">
            <w:r>
              <w:rPr>
                <w:sz w:val="19"/>
                <w:szCs w:val="19"/>
              </w:rPr>
              <w:t>Equipo de indicadores / calidad</w:t>
            </w:r>
          </w:p>
        </w:tc>
      </w:tr>
      <w:tr w:rsidR="00B83A95" w14:paraId="2BE375F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D245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C8551" w14:textId="77777777" w:rsidR="00B83A95" w:rsidRDefault="00000000">
            <w:r>
              <w:rPr>
                <w:sz w:val="19"/>
                <w:szCs w:val="19"/>
              </w:rPr>
              <w:t>El sistema debe permitir consolidar el cumplimiento de PQR filtrando por año y por mes.</w:t>
            </w:r>
          </w:p>
        </w:tc>
      </w:tr>
      <w:tr w:rsidR="00B83A95" w14:paraId="4CCCEE6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1D3D5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86E51" w14:textId="77777777" w:rsidR="00B83A95" w:rsidRDefault="00000000">
            <w:r>
              <w:rPr>
                <w:sz w:val="19"/>
                <w:szCs w:val="19"/>
              </w:rPr>
              <w:t>Año; mes; campo Cumplimiento_1.</w:t>
            </w:r>
          </w:p>
        </w:tc>
      </w:tr>
      <w:tr w:rsidR="00B83A95" w14:paraId="4EE6BEB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71C7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DE5F" w14:textId="77777777" w:rsidR="00B83A95" w:rsidRDefault="00000000">
            <w:r>
              <w:rPr>
                <w:sz w:val="19"/>
                <w:szCs w:val="19"/>
              </w:rPr>
              <w:t>El filtro debe permitir comparar el desempeño entre distintos períodos.</w:t>
            </w:r>
          </w:p>
        </w:tc>
      </w:tr>
      <w:tr w:rsidR="00B83A95" w14:paraId="038D3FD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963C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1E0A" w14:textId="77777777" w:rsidR="00B83A95" w:rsidRDefault="00000000">
            <w:r>
              <w:rPr>
                <w:sz w:val="19"/>
                <w:szCs w:val="19"/>
              </w:rPr>
              <w:t>La hoja "Cumplimiento" permite filtrar por año y mes y refleja el conteo correcto de PQR a tiempo/fuera de tiempo.</w:t>
            </w:r>
          </w:p>
        </w:tc>
      </w:tr>
      <w:tr w:rsidR="00B83A95" w14:paraId="4EBE91F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35FB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C955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15754BE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0453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E28F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  <w:tr w:rsidR="00B83A95" w14:paraId="4450795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F9D1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AE66" w14:textId="77777777" w:rsidR="00B83A95" w:rsidRDefault="00000000">
            <w:r>
              <w:rPr>
                <w:sz w:val="19"/>
                <w:szCs w:val="19"/>
              </w:rPr>
              <w:t>Hoja Cumplimiento.</w:t>
            </w:r>
          </w:p>
        </w:tc>
      </w:tr>
    </w:tbl>
    <w:p w14:paraId="5E4BC2DD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RF-PQR-16 — Cálculo del tiempo promedio de respuesta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6DD4B6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8456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87E0" w14:textId="77777777" w:rsidR="00B83A95" w:rsidRDefault="00000000">
            <w:r>
              <w:rPr>
                <w:sz w:val="19"/>
                <w:szCs w:val="19"/>
              </w:rPr>
              <w:t>5. Consolidación y reportes</w:t>
            </w:r>
          </w:p>
        </w:tc>
      </w:tr>
      <w:tr w:rsidR="00B83A95" w14:paraId="54FC7EC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9780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C98F" w14:textId="77777777" w:rsidR="00B83A95" w:rsidRDefault="00000000">
            <w:r>
              <w:rPr>
                <w:sz w:val="19"/>
                <w:szCs w:val="19"/>
              </w:rPr>
              <w:t>Equipo de indicadores / calidad</w:t>
            </w:r>
          </w:p>
        </w:tc>
      </w:tr>
      <w:tr w:rsidR="00B83A95" w14:paraId="51F856B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FCF1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9E4A" w14:textId="77777777" w:rsidR="00B83A95" w:rsidRDefault="00000000">
            <w:r>
              <w:rPr>
                <w:sz w:val="19"/>
                <w:szCs w:val="19"/>
              </w:rPr>
              <w:t>El sistema debe calcular el tiempo promedio de respuesta a las PQR, con posibilidad de filtrar por período.</w:t>
            </w:r>
          </w:p>
        </w:tc>
      </w:tr>
      <w:tr w:rsidR="00B83A95" w14:paraId="1A42753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C8E1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3920" w14:textId="77777777" w:rsidR="00B83A95" w:rsidRDefault="00000000">
            <w:r>
              <w:rPr>
                <w:sz w:val="19"/>
                <w:szCs w:val="19"/>
              </w:rPr>
              <w:t>Campo Días; año.</w:t>
            </w:r>
          </w:p>
        </w:tc>
      </w:tr>
      <w:tr w:rsidR="00B83A95" w14:paraId="6DA6D05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8ABD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1A47" w14:textId="77777777" w:rsidR="00B83A95" w:rsidRDefault="00000000">
            <w:r>
              <w:rPr>
                <w:sz w:val="19"/>
                <w:szCs w:val="19"/>
              </w:rPr>
              <w:t>El promedio debe interpretarse junto con los indicadores de cumplimiento y de vencimiento, para no ocultar casos individuales críticos.</w:t>
            </w:r>
          </w:p>
        </w:tc>
      </w:tr>
      <w:tr w:rsidR="00B83A95" w14:paraId="4E3B802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7894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8323" w14:textId="77777777" w:rsidR="00B83A95" w:rsidRDefault="00000000">
            <w:r>
              <w:rPr>
                <w:sz w:val="19"/>
                <w:szCs w:val="19"/>
              </w:rPr>
              <w:t>El promedio calculado coincide con el promedio real de la base (6.86 días en el corte analizado).</w:t>
            </w:r>
          </w:p>
        </w:tc>
      </w:tr>
      <w:tr w:rsidR="00B83A95" w14:paraId="30D6490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1E1F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6493" w14:textId="77777777" w:rsidR="00B83A95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B83A95" w14:paraId="54C16B5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3B0E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53AF" w14:textId="77777777" w:rsidR="00B83A95" w:rsidRDefault="00000000">
            <w:r>
              <w:rPr>
                <w:sz w:val="19"/>
                <w:szCs w:val="19"/>
              </w:rPr>
              <w:t>Implementado.</w:t>
            </w:r>
          </w:p>
        </w:tc>
      </w:tr>
      <w:tr w:rsidR="00B83A95" w14:paraId="7A9CC41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D1BC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C6B3" w14:textId="77777777" w:rsidR="00B83A95" w:rsidRDefault="00000000">
            <w:r>
              <w:rPr>
                <w:sz w:val="19"/>
                <w:szCs w:val="19"/>
              </w:rPr>
              <w:t xml:space="preserve">Hoja </w:t>
            </w:r>
            <w:proofErr w:type="spellStart"/>
            <w:r>
              <w:rPr>
                <w:sz w:val="19"/>
                <w:szCs w:val="19"/>
              </w:rPr>
              <w:t>Promedio_respu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B1B0144" w14:textId="77777777" w:rsidR="00B83A95" w:rsidRPr="00C20BF6" w:rsidRDefault="00000000">
      <w:pPr>
        <w:pStyle w:val="Ttulo2"/>
        <w:spacing w:before="260" w:after="120"/>
        <w:rPr>
          <w:b/>
          <w:bCs/>
        </w:rPr>
      </w:pPr>
      <w:r w:rsidRPr="00C20BF6">
        <w:rPr>
          <w:b/>
          <w:bCs/>
        </w:rPr>
        <w:t>6. Seguridad y control de acceso</w:t>
      </w:r>
    </w:p>
    <w:p w14:paraId="060C6AFE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RF-PQR-17 — Protección de hojas con información sensible o histórica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06DDAC8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4B4C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25EDB" w14:textId="77777777" w:rsidR="00B83A95" w:rsidRDefault="00000000">
            <w:r>
              <w:rPr>
                <w:sz w:val="19"/>
                <w:szCs w:val="19"/>
              </w:rPr>
              <w:t>6. Seguridad y control de acceso</w:t>
            </w:r>
          </w:p>
        </w:tc>
      </w:tr>
      <w:tr w:rsidR="00B83A95" w14:paraId="4C81DED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C75C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C1C1" w14:textId="77777777" w:rsidR="00B83A95" w:rsidRDefault="00000000">
            <w:r>
              <w:rPr>
                <w:sz w:val="19"/>
                <w:szCs w:val="19"/>
              </w:rPr>
              <w:t>Administrador de TI</w:t>
            </w:r>
          </w:p>
        </w:tc>
      </w:tr>
      <w:tr w:rsidR="00B83A95" w14:paraId="7FD1587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6EE4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EEAE" w14:textId="77777777" w:rsidR="00B83A95" w:rsidRDefault="00000000">
            <w:r>
              <w:rPr>
                <w:sz w:val="19"/>
                <w:szCs w:val="19"/>
              </w:rPr>
              <w:t>El sistema debe proteger contra edición no autorizada todas las hojas que contienen información sensible o histórica, no solo el formulario de captura.</w:t>
            </w:r>
          </w:p>
        </w:tc>
      </w:tr>
      <w:tr w:rsidR="00B83A95" w14:paraId="5958062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6DA2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9893" w14:textId="77777777" w:rsidR="00B83A95" w:rsidRDefault="00000000">
            <w:r>
              <w:rPr>
                <w:sz w:val="19"/>
                <w:szCs w:val="19"/>
              </w:rPr>
              <w:t>Configuración de protección de hojas del libro.</w:t>
            </w:r>
          </w:p>
        </w:tc>
      </w:tr>
      <w:tr w:rsidR="00B83A95" w14:paraId="55B4461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322D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AA6F" w14:textId="77777777" w:rsidR="00B83A95" w:rsidRDefault="00000000">
            <w:r>
              <w:rPr>
                <w:sz w:val="19"/>
                <w:szCs w:val="19"/>
              </w:rPr>
              <w:t>La protección debe cubrir, como mínimo, DATOS PQR e Instructivo, además de REGISTRO.</w:t>
            </w:r>
          </w:p>
        </w:tc>
      </w:tr>
      <w:tr w:rsidR="00B83A95" w14:paraId="657A77F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5538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3644" w14:textId="77777777" w:rsidR="00B83A95" w:rsidRDefault="00000000">
            <w:r>
              <w:rPr>
                <w:sz w:val="19"/>
                <w:szCs w:val="19"/>
              </w:rPr>
              <w:t>100 % de las hojas con datos sensibles o históricos protegidas.</w:t>
            </w:r>
          </w:p>
        </w:tc>
      </w:tr>
      <w:tr w:rsidR="00B83A95" w14:paraId="3AA51AE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01F9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77DC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056F09E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AE11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B650" w14:textId="77777777" w:rsidR="00B83A95" w:rsidRDefault="00000000">
            <w:r>
              <w:rPr>
                <w:sz w:val="19"/>
                <w:szCs w:val="19"/>
              </w:rPr>
              <w:t>No implementado — solo REGISTRO tiene protección de hoja; DATOS PQR no la tiene.</w:t>
            </w:r>
          </w:p>
        </w:tc>
      </w:tr>
      <w:tr w:rsidR="00B83A95" w14:paraId="58CF9EC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EF75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1280" w14:textId="77777777" w:rsidR="00B83A95" w:rsidRDefault="00000000">
            <w:r>
              <w:rPr>
                <w:sz w:val="19"/>
                <w:szCs w:val="19"/>
              </w:rPr>
              <w:t>Hallazgo H-03; Ley 1581 de 2012.</w:t>
            </w:r>
          </w:p>
        </w:tc>
      </w:tr>
    </w:tbl>
    <w:p w14:paraId="300B0FCF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RF-PQR-18 — Control de acceso diferenciado por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10576FF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5809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10F6" w14:textId="77777777" w:rsidR="00B83A95" w:rsidRDefault="00000000">
            <w:r>
              <w:rPr>
                <w:sz w:val="19"/>
                <w:szCs w:val="19"/>
              </w:rPr>
              <w:t>6. Seguridad y control de acceso</w:t>
            </w:r>
          </w:p>
        </w:tc>
      </w:tr>
      <w:tr w:rsidR="00B83A95" w14:paraId="77CA28C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B605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9C62" w14:textId="77777777" w:rsidR="00B83A95" w:rsidRDefault="00000000">
            <w:r>
              <w:rPr>
                <w:sz w:val="19"/>
                <w:szCs w:val="19"/>
              </w:rPr>
              <w:t>Administrador de TI</w:t>
            </w:r>
          </w:p>
        </w:tc>
      </w:tr>
      <w:tr w:rsidR="00B83A95" w14:paraId="51A57C6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3795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0825" w14:textId="77777777" w:rsidR="00B83A95" w:rsidRDefault="00000000">
            <w:r>
              <w:rPr>
                <w:sz w:val="19"/>
                <w:szCs w:val="19"/>
              </w:rPr>
              <w:t>El sistema debe restringir el acceso de edición al libro según el rol del usuario (captura, consulta, administración), en lugar de un acceso uniforme para todo quien abra el archivo.</w:t>
            </w:r>
          </w:p>
        </w:tc>
      </w:tr>
      <w:tr w:rsidR="00B83A95" w14:paraId="3FA10D8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2A37B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8FA1" w14:textId="77777777" w:rsidR="00B83A95" w:rsidRDefault="00000000">
            <w:r>
              <w:rPr>
                <w:sz w:val="19"/>
                <w:szCs w:val="19"/>
              </w:rPr>
              <w:t>Identidad y rol del usuario que accede al libro.</w:t>
            </w:r>
          </w:p>
        </w:tc>
      </w:tr>
      <w:tr w:rsidR="00B83A95" w14:paraId="526C9F5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89A8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AA4B0" w14:textId="77777777" w:rsidR="00B83A95" w:rsidRDefault="00000000">
            <w:r>
              <w:rPr>
                <w:sz w:val="19"/>
                <w:szCs w:val="19"/>
              </w:rPr>
              <w:t>El personal de ventanilla única solo debería poder crear registros nuevos; la consulta estadística no debería requerir permisos de edición sobre DATOS PQR.</w:t>
            </w:r>
          </w:p>
        </w:tc>
      </w:tr>
      <w:tr w:rsidR="00B83A95" w14:paraId="65437AC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ED26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94E9" w14:textId="77777777" w:rsidR="00B83A95" w:rsidRDefault="00000000">
            <w:r>
              <w:rPr>
                <w:sz w:val="19"/>
                <w:szCs w:val="19"/>
              </w:rPr>
              <w:t>Ningún usuario sin rol de administración puede modificar o eliminar un registro histórico.</w:t>
            </w:r>
          </w:p>
        </w:tc>
      </w:tr>
      <w:tr w:rsidR="00B83A95" w14:paraId="05C670E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C662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C903E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2AE6C01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AB68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A8BED" w14:textId="77777777" w:rsidR="00B83A95" w:rsidRDefault="00000000">
            <w:r>
              <w:rPr>
                <w:sz w:val="19"/>
                <w:szCs w:val="19"/>
              </w:rPr>
              <w:t>No implementado — el control de acceso actual es binario (archivo abierto o cerrado), sin diferenciación de rol.</w:t>
            </w:r>
          </w:p>
        </w:tc>
      </w:tr>
      <w:tr w:rsidR="00B83A95" w14:paraId="6D566E3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06A6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F568" w14:textId="77777777" w:rsidR="00B83A95" w:rsidRDefault="00000000">
            <w:r>
              <w:rPr>
                <w:sz w:val="19"/>
                <w:szCs w:val="19"/>
              </w:rPr>
              <w:t>Hallazgo H-03.</w:t>
            </w:r>
          </w:p>
        </w:tc>
      </w:tr>
    </w:tbl>
    <w:p w14:paraId="27CF5993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RF-PQR-19 — Protección de datos personales identificables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F08217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205C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25FF5" w14:textId="77777777" w:rsidR="00B83A95" w:rsidRDefault="00000000">
            <w:r>
              <w:rPr>
                <w:sz w:val="19"/>
                <w:szCs w:val="19"/>
              </w:rPr>
              <w:t>6. Seguridad y control de acceso</w:t>
            </w:r>
          </w:p>
        </w:tc>
      </w:tr>
      <w:tr w:rsidR="00B83A95" w14:paraId="741F63C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3F9A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E191" w14:textId="77777777" w:rsidR="00B83A95" w:rsidRDefault="00000000">
            <w:r>
              <w:rPr>
                <w:sz w:val="19"/>
                <w:szCs w:val="19"/>
              </w:rPr>
              <w:t>Administrador de TI; oficial de protección de datos</w:t>
            </w:r>
          </w:p>
        </w:tc>
      </w:tr>
      <w:tr w:rsidR="00B83A95" w14:paraId="054AAE7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6724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CEC9" w14:textId="77777777" w:rsidR="00B83A95" w:rsidRDefault="00000000">
            <w:r>
              <w:rPr>
                <w:sz w:val="19"/>
                <w:szCs w:val="19"/>
              </w:rPr>
              <w:t>El sistema debe cifrar, enmascarar o restringir de alguna forma el acceso a los datos personales identificables de peticionarios y usuarios (documento, celular, correo).</w:t>
            </w:r>
          </w:p>
        </w:tc>
      </w:tr>
      <w:tr w:rsidR="00B83A95" w14:paraId="20CBCE4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D777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B2D8" w14:textId="77777777" w:rsidR="00B83A95" w:rsidRDefault="00000000">
            <w:r>
              <w:rPr>
                <w:sz w:val="19"/>
                <w:szCs w:val="19"/>
              </w:rPr>
              <w:t>Columnas de datos personales de DATOS PQR.</w:t>
            </w:r>
          </w:p>
        </w:tc>
      </w:tr>
      <w:tr w:rsidR="00B83A95" w14:paraId="0D7BB90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44E7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1F17" w14:textId="77777777" w:rsidR="00B83A95" w:rsidRDefault="00000000">
            <w:r>
              <w:rPr>
                <w:sz w:val="19"/>
                <w:szCs w:val="19"/>
              </w:rPr>
              <w:t>Como mínimo, debe existir una versión de consulta estadística sin datos identificables, para quienes no requieran verlos.</w:t>
            </w:r>
          </w:p>
        </w:tc>
      </w:tr>
      <w:tr w:rsidR="00B83A95" w14:paraId="1E49529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3ABF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93FE" w14:textId="77777777" w:rsidR="00B83A95" w:rsidRDefault="00000000">
            <w:r>
              <w:rPr>
                <w:sz w:val="19"/>
                <w:szCs w:val="19"/>
              </w:rPr>
              <w:t>Los datos personales identificables no son accesibles en texto plano a usuarios sin necesidad justificada de verlos.</w:t>
            </w:r>
          </w:p>
        </w:tc>
      </w:tr>
      <w:tr w:rsidR="00B83A95" w14:paraId="2DD7BD4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149E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EB74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0226414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E5B3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DCBE" w14:textId="77777777" w:rsidR="00B83A95" w:rsidRDefault="00000000">
            <w:r>
              <w:rPr>
                <w:sz w:val="19"/>
                <w:szCs w:val="19"/>
              </w:rPr>
              <w:t>No implementado — los datos se almacenan en texto plano en un archivo Excel compartido.</w:t>
            </w:r>
          </w:p>
        </w:tc>
      </w:tr>
      <w:tr w:rsidR="00B83A95" w14:paraId="57BA3B6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71D2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4DE6" w14:textId="77777777" w:rsidR="00B83A95" w:rsidRDefault="00000000">
            <w:r>
              <w:rPr>
                <w:sz w:val="19"/>
                <w:szCs w:val="19"/>
              </w:rPr>
              <w:t>Hallazgo H-03; Ley 1581 de 2012 y Decreto 1377 de 2013.</w:t>
            </w:r>
          </w:p>
        </w:tc>
      </w:tr>
    </w:tbl>
    <w:p w14:paraId="1E85F03B" w14:textId="77777777" w:rsidR="00B83A95" w:rsidRPr="00C20BF6" w:rsidRDefault="00000000">
      <w:pPr>
        <w:pStyle w:val="Ttulo2"/>
        <w:spacing w:before="260" w:after="120"/>
        <w:rPr>
          <w:b/>
          <w:bCs/>
        </w:rPr>
      </w:pPr>
      <w:r w:rsidRPr="00C20BF6">
        <w:rPr>
          <w:b/>
          <w:bCs/>
        </w:rPr>
        <w:t>7. Auditoría y trazabilidad</w:t>
      </w:r>
    </w:p>
    <w:p w14:paraId="135DCD0C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RF-PQR-20 — Registro de usuario y fecha de cada modificación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0936BB3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EF06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6C5A" w14:textId="77777777" w:rsidR="00B83A95" w:rsidRDefault="00000000">
            <w:r>
              <w:rPr>
                <w:sz w:val="19"/>
                <w:szCs w:val="19"/>
              </w:rPr>
              <w:t>7. Auditoría y trazabilidad</w:t>
            </w:r>
          </w:p>
        </w:tc>
      </w:tr>
      <w:tr w:rsidR="00B83A95" w14:paraId="350F122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3D5F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19D0" w14:textId="77777777" w:rsidR="00B83A95" w:rsidRDefault="00000000">
            <w:r>
              <w:rPr>
                <w:sz w:val="19"/>
                <w:szCs w:val="19"/>
              </w:rPr>
              <w:t>Sistema (automático); administrador de TI</w:t>
            </w:r>
          </w:p>
        </w:tc>
      </w:tr>
      <w:tr w:rsidR="00B83A95" w14:paraId="5833C14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8151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D2C5" w14:textId="77777777" w:rsidR="00B83A95" w:rsidRDefault="00000000">
            <w:r>
              <w:rPr>
                <w:sz w:val="19"/>
                <w:szCs w:val="19"/>
              </w:rPr>
              <w:t>El sistema debe registrar qué usuario y en qué fecha creó o modificó cada registro de PQR, para permitir su trazabilidad.</w:t>
            </w:r>
          </w:p>
        </w:tc>
      </w:tr>
      <w:tr w:rsidR="00B83A95" w14:paraId="64E58F1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C359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0A65" w14:textId="77777777" w:rsidR="00B83A95" w:rsidRDefault="00000000">
            <w:r>
              <w:rPr>
                <w:sz w:val="19"/>
                <w:szCs w:val="19"/>
              </w:rPr>
              <w:t>Identidad del usuario que edita; fecha/hora de la edición.</w:t>
            </w:r>
          </w:p>
        </w:tc>
      </w:tr>
      <w:tr w:rsidR="00B83A95" w14:paraId="15330A7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73B8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382E" w14:textId="77777777" w:rsidR="00B83A95" w:rsidRDefault="00000000">
            <w:r>
              <w:rPr>
                <w:sz w:val="19"/>
                <w:szCs w:val="19"/>
              </w:rPr>
              <w:t>El registro de trazabilidad debe ser independiente del propio dato editado, para que no pueda alterarse junto con él.</w:t>
            </w:r>
          </w:p>
        </w:tc>
      </w:tr>
      <w:tr w:rsidR="00B83A95" w14:paraId="490363B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25B7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C22F" w14:textId="77777777" w:rsidR="00B83A95" w:rsidRDefault="00000000">
            <w:r>
              <w:rPr>
                <w:sz w:val="19"/>
                <w:szCs w:val="19"/>
              </w:rPr>
              <w:t>Todo registro de DATOS PQR tiene asociado un historial de creación/modificación con usuario y fecha.</w:t>
            </w:r>
          </w:p>
        </w:tc>
      </w:tr>
      <w:tr w:rsidR="00B83A95" w14:paraId="599D5D0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007B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2D7A" w14:textId="77777777" w:rsidR="00B83A95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B83A95" w14:paraId="5F6DB9E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198F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3D04" w14:textId="77777777" w:rsidR="00B83A95" w:rsidRDefault="00000000">
            <w:r>
              <w:rPr>
                <w:sz w:val="19"/>
                <w:szCs w:val="19"/>
              </w:rPr>
              <w:t>No implementado — no existe columna ni mecanismo de registro de usuario/autor por fila.</w:t>
            </w:r>
          </w:p>
        </w:tc>
      </w:tr>
      <w:tr w:rsidR="00B83A95" w14:paraId="1E8974F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27FD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C550" w14:textId="77777777" w:rsidR="00B83A95" w:rsidRDefault="00000000">
            <w:r>
              <w:rPr>
                <w:sz w:val="19"/>
                <w:szCs w:val="19"/>
              </w:rPr>
              <w:t>Hallazgo H-06.</w:t>
            </w:r>
          </w:p>
        </w:tc>
      </w:tr>
    </w:tbl>
    <w:p w14:paraId="1A580417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RF-PQR-21 — Control de versiones de la lógica de cálculo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7102757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A539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3E64" w14:textId="77777777" w:rsidR="00B83A95" w:rsidRDefault="00000000">
            <w:r>
              <w:rPr>
                <w:sz w:val="19"/>
                <w:szCs w:val="19"/>
              </w:rPr>
              <w:t>7. Auditoría y trazabilidad</w:t>
            </w:r>
          </w:p>
        </w:tc>
      </w:tr>
      <w:tr w:rsidR="00B83A95" w14:paraId="27B6CEB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243A9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A58A1" w14:textId="77777777" w:rsidR="00B83A95" w:rsidRDefault="00000000">
            <w:r>
              <w:rPr>
                <w:sz w:val="19"/>
                <w:szCs w:val="19"/>
              </w:rPr>
              <w:t>Administrador de TI</w:t>
            </w:r>
          </w:p>
        </w:tc>
      </w:tr>
      <w:tr w:rsidR="00B83A95" w14:paraId="1A273F3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5EF9F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71C3" w14:textId="77777777" w:rsidR="00B83A95" w:rsidRDefault="00000000">
            <w:r>
              <w:rPr>
                <w:sz w:val="19"/>
                <w:szCs w:val="19"/>
              </w:rPr>
              <w:t>El sistema debe mantener un control de versiones documentado de las fórmulas críticas (plazos, estado, cumplimiento) y de la macro VBA que soporta el formulario.</w:t>
            </w:r>
          </w:p>
        </w:tc>
      </w:tr>
      <w:tr w:rsidR="00B83A95" w14:paraId="1A9AAF8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516F" w14:textId="77777777" w:rsidR="00B83A95" w:rsidRDefault="00000000">
            <w:r>
              <w:rPr>
                <w:b/>
                <w:bCs/>
                <w:sz w:val="19"/>
                <w:szCs w:val="19"/>
              </w:rPr>
              <w:lastRenderedPageBreak/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0676" w14:textId="77777777" w:rsidR="00B83A95" w:rsidRDefault="00000000">
            <w:r>
              <w:rPr>
                <w:sz w:val="19"/>
                <w:szCs w:val="19"/>
              </w:rPr>
              <w:t>Fórmulas de DATOS PQR y REGISTRO; código del proyecto VBA.</w:t>
            </w:r>
          </w:p>
        </w:tc>
      </w:tr>
      <w:tr w:rsidR="00B83A95" w14:paraId="108121A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1BD7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EC7B" w14:textId="77777777" w:rsidR="00B83A95" w:rsidRDefault="00000000">
            <w:r>
              <w:rPr>
                <w:sz w:val="19"/>
                <w:szCs w:val="19"/>
              </w:rPr>
              <w:t>Todo cambio a la lógica de cálculo debe quedar documentado con su autor, fecha y motivo, antes de ponerse en producción.</w:t>
            </w:r>
          </w:p>
        </w:tc>
      </w:tr>
      <w:tr w:rsidR="00B83A95" w14:paraId="79A2E11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880B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EF8E" w14:textId="77777777" w:rsidR="00B83A95" w:rsidRDefault="00000000">
            <w:r>
              <w:rPr>
                <w:sz w:val="19"/>
                <w:szCs w:val="19"/>
              </w:rPr>
              <w:t>Existe una bitácora de cambios de fórmulas y macro, verificable en cualquier momento.</w:t>
            </w:r>
          </w:p>
        </w:tc>
      </w:tr>
      <w:tr w:rsidR="00B83A95" w14:paraId="443F557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2CA2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37AB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4610EB7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F895B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5168" w14:textId="77777777" w:rsidR="00B83A95" w:rsidRDefault="00000000">
            <w:r>
              <w:rPr>
                <w:sz w:val="19"/>
                <w:szCs w:val="19"/>
              </w:rPr>
              <w:t>No implementado — no se encontró evidencia de versionado del proyecto VBA ni de las fórmulas.</w:t>
            </w:r>
          </w:p>
        </w:tc>
      </w:tr>
      <w:tr w:rsidR="00B83A95" w14:paraId="273734B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B7E8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EEEF" w14:textId="77777777" w:rsidR="00B83A95" w:rsidRDefault="00000000">
            <w:r>
              <w:rPr>
                <w:sz w:val="19"/>
                <w:szCs w:val="19"/>
              </w:rPr>
              <w:t>Hallazgo H-06.</w:t>
            </w:r>
          </w:p>
        </w:tc>
      </w:tr>
    </w:tbl>
    <w:p w14:paraId="0BEF48C6" w14:textId="77777777" w:rsidR="00B83A95" w:rsidRPr="00C20BF6" w:rsidRDefault="00000000">
      <w:pPr>
        <w:pStyle w:val="Ttulo3"/>
        <w:spacing w:before="200" w:after="100"/>
        <w:rPr>
          <w:b/>
          <w:bCs/>
        </w:rPr>
      </w:pPr>
      <w:r w:rsidRPr="00C20BF6">
        <w:rPr>
          <w:b/>
          <w:bCs/>
        </w:rPr>
        <w:t>RF-PQR-22 — Bitácora de cambios del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B83A95" w14:paraId="1D1BD66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8F0C" w14:textId="77777777" w:rsidR="00B83A95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A544" w14:textId="77777777" w:rsidR="00B83A95" w:rsidRDefault="00000000">
            <w:r>
              <w:rPr>
                <w:sz w:val="19"/>
                <w:szCs w:val="19"/>
              </w:rPr>
              <w:t>7. Auditoría y trazabilidad</w:t>
            </w:r>
          </w:p>
        </w:tc>
      </w:tr>
      <w:tr w:rsidR="00B83A95" w14:paraId="37F358B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1550" w14:textId="77777777" w:rsidR="00B83A95" w:rsidRDefault="00000000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823F" w14:textId="77777777" w:rsidR="00B83A95" w:rsidRDefault="00000000">
            <w:r>
              <w:rPr>
                <w:sz w:val="19"/>
                <w:szCs w:val="19"/>
              </w:rPr>
              <w:t>Administrador de TI</w:t>
            </w:r>
          </w:p>
        </w:tc>
      </w:tr>
      <w:tr w:rsidR="00B83A95" w14:paraId="3AF23C3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5129" w14:textId="77777777" w:rsidR="00B83A95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4718" w14:textId="77777777" w:rsidR="00B83A95" w:rsidRDefault="00000000">
            <w:r>
              <w:rPr>
                <w:sz w:val="19"/>
                <w:szCs w:val="19"/>
              </w:rPr>
              <w:t>El sistema debe mantener una bitácora estructurada de cambios del archivo en su conjunto (estructura, hojas, listas desplegables), más allá de los metadatos básicos que registra Excel por defecto.</w:t>
            </w:r>
          </w:p>
        </w:tc>
      </w:tr>
      <w:tr w:rsidR="00B83A95" w14:paraId="727F83D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AAF2" w14:textId="77777777" w:rsidR="00B83A95" w:rsidRDefault="00000000"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031E" w14:textId="77777777" w:rsidR="00B83A95" w:rsidRDefault="00000000">
            <w:r>
              <w:rPr>
                <w:sz w:val="19"/>
                <w:szCs w:val="19"/>
              </w:rPr>
              <w:t>Metadatos del archivo (fecha de creación, última modificación, autor); cambios estructurales.</w:t>
            </w:r>
          </w:p>
        </w:tc>
      </w:tr>
      <w:tr w:rsidR="00B83A95" w14:paraId="78EA526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D4C0" w14:textId="77777777" w:rsidR="00B83A95" w:rsidRDefault="00000000">
            <w:r>
              <w:rPr>
                <w:b/>
                <w:bCs/>
                <w:sz w:val="19"/>
                <w:szCs w:val="19"/>
              </w:rPr>
              <w:t>Reglas de negocio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8BE9" w14:textId="77777777" w:rsidR="00B83A95" w:rsidRDefault="00000000">
            <w:r>
              <w:rPr>
                <w:sz w:val="19"/>
                <w:szCs w:val="19"/>
              </w:rPr>
              <w:t>La bitácora debe complementar, no depender únicamente de, los metadatos automáticos del archivo.</w:t>
            </w:r>
          </w:p>
        </w:tc>
      </w:tr>
      <w:tr w:rsidR="00B83A95" w14:paraId="3702A53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C3FB" w14:textId="77777777" w:rsidR="00B83A95" w:rsidRDefault="00000000">
            <w:r>
              <w:rPr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658D" w14:textId="77777777" w:rsidR="00B83A95" w:rsidRDefault="00000000">
            <w:r>
              <w:rPr>
                <w:sz w:val="19"/>
                <w:szCs w:val="19"/>
              </w:rPr>
              <w:t>Existe un registro consultable de qué cambió, quién lo cambió y cuándo, para el archivo completo.</w:t>
            </w:r>
          </w:p>
        </w:tc>
      </w:tr>
      <w:tr w:rsidR="00B83A95" w14:paraId="64B6959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1F40" w14:textId="77777777" w:rsidR="00B83A95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D162" w14:textId="77777777" w:rsidR="00B83A95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83A95" w14:paraId="0FB1920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68FF" w14:textId="77777777" w:rsidR="00B83A95" w:rsidRDefault="00000000">
            <w:r>
              <w:rPr>
                <w:b/>
                <w:bCs/>
                <w:sz w:val="19"/>
                <w:szCs w:val="19"/>
              </w:rPr>
              <w:t>Estado actual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EAFB" w14:textId="77777777" w:rsidR="00B83A95" w:rsidRDefault="00000000">
            <w:r>
              <w:rPr>
                <w:sz w:val="19"/>
                <w:szCs w:val="19"/>
              </w:rPr>
              <w:t>No implementado — solo se cuenta con metadatos automáticos (creado el 23 de agosto de 2015; última modificación el 3 de julio de 2026, usuario "Indicadores HORO ESE").</w:t>
            </w:r>
          </w:p>
        </w:tc>
      </w:tr>
      <w:tr w:rsidR="00B83A95" w14:paraId="20B3EC7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CC1A9" w14:textId="77777777" w:rsidR="00B83A95" w:rsidRDefault="00000000"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67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2810" w14:textId="77777777" w:rsidR="00B83A95" w:rsidRDefault="00000000">
            <w:r>
              <w:rPr>
                <w:sz w:val="19"/>
                <w:szCs w:val="19"/>
              </w:rPr>
              <w:t>Sección de control de cambios y trazabilidad del modelo de auditoría (modelo-solucion-pqr.docx).</w:t>
            </w:r>
          </w:p>
        </w:tc>
      </w:tr>
    </w:tbl>
    <w:p w14:paraId="318283FE" w14:textId="77777777" w:rsidR="00B83A95" w:rsidRPr="00C20BF6" w:rsidRDefault="00000000">
      <w:pPr>
        <w:pStyle w:val="Ttulo1"/>
        <w:spacing w:before="360" w:after="160"/>
        <w:rPr>
          <w:b/>
          <w:bCs/>
        </w:rPr>
      </w:pPr>
      <w:r w:rsidRPr="00C20BF6">
        <w:rPr>
          <w:b/>
          <w:bCs/>
        </w:rPr>
        <w:t>5. Matriz de trazabilidad requisito–hallazgo–norma</w:t>
      </w:r>
    </w:p>
    <w:p w14:paraId="770E720D" w14:textId="77777777" w:rsidR="00B83A95" w:rsidRDefault="00000000">
      <w:pPr>
        <w:spacing w:after="160" w:line="300" w:lineRule="auto"/>
        <w:jc w:val="both"/>
      </w:pPr>
      <w:r>
        <w:t>Consolida, para cada requisito no implementado o parcial, el hallazgo del modelo de auditoría y la norma que lo sustenta.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404"/>
        <w:gridCol w:w="3744"/>
        <w:gridCol w:w="3276"/>
      </w:tblGrid>
      <w:tr w:rsidR="00B83A95" w14:paraId="087A7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4135" w14:textId="77777777" w:rsidR="00B83A95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31B2" w14:textId="77777777" w:rsidR="00B83A95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5049" w14:textId="77777777" w:rsidR="00B83A95" w:rsidRDefault="00000000">
            <w:r>
              <w:rPr>
                <w:b/>
                <w:bCs/>
                <w:sz w:val="19"/>
                <w:szCs w:val="19"/>
              </w:rPr>
              <w:t>Hallazgo / evidencia asociada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17B" w14:textId="77777777" w:rsidR="00B83A95" w:rsidRDefault="00000000">
            <w:r>
              <w:rPr>
                <w:b/>
                <w:bCs/>
                <w:sz w:val="19"/>
                <w:szCs w:val="19"/>
              </w:rPr>
              <w:t>Norma o referencia</w:t>
            </w:r>
          </w:p>
        </w:tc>
      </w:tr>
      <w:tr w:rsidR="00B83A95" w14:paraId="7AF8E7F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9768" w14:textId="77777777" w:rsidR="00B83A95" w:rsidRDefault="00000000">
            <w:r>
              <w:rPr>
                <w:sz w:val="19"/>
                <w:szCs w:val="19"/>
              </w:rPr>
              <w:t>RF-PQR-01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5C15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494D" w14:textId="6850E9D1" w:rsidR="00B83A95" w:rsidRDefault="00000000">
            <w:r>
              <w:rPr>
                <w:sz w:val="19"/>
                <w:szCs w:val="19"/>
              </w:rPr>
              <w:t xml:space="preserve">Instructivo (Radicado, Fecha De Registro </w:t>
            </w:r>
            <w:r w:rsidR="003254B7">
              <w:rPr>
                <w:sz w:val="19"/>
                <w:szCs w:val="19"/>
              </w:rPr>
              <w:t>PQR</w:t>
            </w:r>
            <w:r>
              <w:rPr>
                <w:sz w:val="19"/>
                <w:szCs w:val="19"/>
              </w:rPr>
              <w:t>, Nombre Del Peticionario); Ley 1755 de 2015.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E73D" w14:textId="0699190C" w:rsidR="00B83A95" w:rsidRDefault="00000000">
            <w:r>
              <w:rPr>
                <w:sz w:val="19"/>
                <w:szCs w:val="19"/>
              </w:rPr>
              <w:t xml:space="preserve">Instructivo (Radicado, Fecha De Registro </w:t>
            </w:r>
            <w:r w:rsidR="003254B7">
              <w:rPr>
                <w:sz w:val="19"/>
                <w:szCs w:val="19"/>
              </w:rPr>
              <w:t>PQR</w:t>
            </w:r>
            <w:r>
              <w:rPr>
                <w:sz w:val="19"/>
                <w:szCs w:val="19"/>
              </w:rPr>
              <w:t>, Nombre Del Peticionario); Ley 1755 de 2015.</w:t>
            </w:r>
          </w:p>
        </w:tc>
      </w:tr>
      <w:tr w:rsidR="00B83A95" w14:paraId="6955C10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387C" w14:textId="77777777" w:rsidR="00B83A95" w:rsidRDefault="00000000">
            <w:r>
              <w:rPr>
                <w:sz w:val="19"/>
                <w:szCs w:val="19"/>
              </w:rPr>
              <w:t>RF-PQR-02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B367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65C4" w14:textId="77777777" w:rsidR="00B83A95" w:rsidRDefault="00000000">
            <w:r>
              <w:rPr>
                <w:sz w:val="19"/>
                <w:szCs w:val="19"/>
              </w:rPr>
              <w:t>Hallazgo H-05; Instructivo (columna "Registrar").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DC0AE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48822CC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1B04" w14:textId="77777777" w:rsidR="00B83A95" w:rsidRDefault="00000000">
            <w:r>
              <w:rPr>
                <w:sz w:val="19"/>
                <w:szCs w:val="19"/>
              </w:rPr>
              <w:t>RF-PQR-03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35A1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3EC6" w14:textId="77777777" w:rsidR="00B83A95" w:rsidRDefault="00000000">
            <w:r>
              <w:rPr>
                <w:sz w:val="19"/>
                <w:szCs w:val="19"/>
              </w:rPr>
              <w:t>Hallazgo H-04.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0113D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190809C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6D91" w14:textId="77777777" w:rsidR="00B83A95" w:rsidRDefault="00000000">
            <w:r>
              <w:rPr>
                <w:sz w:val="19"/>
                <w:szCs w:val="19"/>
              </w:rPr>
              <w:lastRenderedPageBreak/>
              <w:t>RF-PQR-06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3D40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9778" w14:textId="77777777" w:rsidR="00B83A95" w:rsidRDefault="00000000">
            <w:r>
              <w:rPr>
                <w:sz w:val="19"/>
                <w:szCs w:val="19"/>
              </w:rPr>
              <w:t>Ley 1755 de 2015; Instructivo (Tiempo Para Una Respuesta Oportuna).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9A8E" w14:textId="77777777" w:rsidR="00B83A95" w:rsidRDefault="00000000">
            <w:r>
              <w:rPr>
                <w:sz w:val="19"/>
                <w:szCs w:val="19"/>
              </w:rPr>
              <w:t>Ley 1755 de 2015; Instructivo (Tiempo Para Una Respuesta Oportuna).</w:t>
            </w:r>
          </w:p>
        </w:tc>
      </w:tr>
      <w:tr w:rsidR="00B83A95" w14:paraId="5DA8517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3EF3" w14:textId="77777777" w:rsidR="00B83A95" w:rsidRDefault="00000000">
            <w:r>
              <w:rPr>
                <w:sz w:val="19"/>
                <w:szCs w:val="19"/>
              </w:rPr>
              <w:t>RF-PQR-12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EA91" w14:textId="77777777" w:rsidR="00B83A95" w:rsidRDefault="00000000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5A93" w14:textId="77777777" w:rsidR="00B83A95" w:rsidRDefault="00000000">
            <w:r>
              <w:rPr>
                <w:sz w:val="19"/>
                <w:szCs w:val="19"/>
              </w:rPr>
              <w:t>Hallazgo H-02.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7F16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6ADD699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E627" w14:textId="77777777" w:rsidR="00B83A95" w:rsidRDefault="00000000">
            <w:r>
              <w:rPr>
                <w:sz w:val="19"/>
                <w:szCs w:val="19"/>
              </w:rPr>
              <w:t>RF-PQR-13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336B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7421" w14:textId="77777777" w:rsidR="00B83A95" w:rsidRDefault="00000000">
            <w:r>
              <w:rPr>
                <w:sz w:val="19"/>
                <w:szCs w:val="19"/>
              </w:rPr>
              <w:t>Hallazgo H-01.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CAD1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0A2837D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0857" w14:textId="77777777" w:rsidR="00B83A95" w:rsidRDefault="00000000">
            <w:r>
              <w:rPr>
                <w:sz w:val="19"/>
                <w:szCs w:val="19"/>
              </w:rPr>
              <w:t>RF-PQR-17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C6A6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AE5D" w14:textId="77777777" w:rsidR="00B83A95" w:rsidRDefault="00000000">
            <w:r>
              <w:rPr>
                <w:sz w:val="19"/>
                <w:szCs w:val="19"/>
              </w:rPr>
              <w:t>Hallazgo H-03; Ley 1581 de 2012.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EFA60" w14:textId="77777777" w:rsidR="00B83A95" w:rsidRDefault="00000000">
            <w:r>
              <w:rPr>
                <w:sz w:val="19"/>
                <w:szCs w:val="19"/>
              </w:rPr>
              <w:t>Hallazgo H-03; Ley 1581 de 2012.</w:t>
            </w:r>
          </w:p>
        </w:tc>
      </w:tr>
      <w:tr w:rsidR="00B83A95" w14:paraId="69F253E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6D27" w14:textId="77777777" w:rsidR="00B83A95" w:rsidRDefault="00000000">
            <w:r>
              <w:rPr>
                <w:sz w:val="19"/>
                <w:szCs w:val="19"/>
              </w:rPr>
              <w:t>RF-PQR-18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4B87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7C7F" w14:textId="77777777" w:rsidR="00B83A95" w:rsidRDefault="00000000">
            <w:r>
              <w:rPr>
                <w:sz w:val="19"/>
                <w:szCs w:val="19"/>
              </w:rPr>
              <w:t>Hallazgo H-03.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1D0C2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26E3A96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A6CF" w14:textId="77777777" w:rsidR="00B83A95" w:rsidRDefault="00000000">
            <w:r>
              <w:rPr>
                <w:sz w:val="19"/>
                <w:szCs w:val="19"/>
              </w:rPr>
              <w:t>RF-PQR-19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0268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13E5" w14:textId="77777777" w:rsidR="00B83A95" w:rsidRDefault="00000000">
            <w:r>
              <w:rPr>
                <w:sz w:val="19"/>
                <w:szCs w:val="19"/>
              </w:rPr>
              <w:t>Hallazgo H-03; Ley 1581 de 2012 y Decreto 1377 de 2013.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EFF1" w14:textId="77777777" w:rsidR="00B83A95" w:rsidRDefault="00000000">
            <w:r>
              <w:rPr>
                <w:sz w:val="19"/>
                <w:szCs w:val="19"/>
              </w:rPr>
              <w:t>Hallazgo H-03; Ley 1581 de 2012 y Decreto 1377 de 2013.</w:t>
            </w:r>
          </w:p>
        </w:tc>
      </w:tr>
      <w:tr w:rsidR="00B83A95" w14:paraId="2B14C4C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68E8" w14:textId="77777777" w:rsidR="00B83A95" w:rsidRDefault="00000000">
            <w:r>
              <w:rPr>
                <w:sz w:val="19"/>
                <w:szCs w:val="19"/>
              </w:rPr>
              <w:t>RF-PQR-20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497F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07656" w14:textId="77777777" w:rsidR="00B83A95" w:rsidRDefault="00000000">
            <w:r>
              <w:rPr>
                <w:sz w:val="19"/>
                <w:szCs w:val="19"/>
              </w:rPr>
              <w:t>Hallazgo H-06.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9BFC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536C215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C80D" w14:textId="77777777" w:rsidR="00B83A95" w:rsidRDefault="00000000">
            <w:r>
              <w:rPr>
                <w:sz w:val="19"/>
                <w:szCs w:val="19"/>
              </w:rPr>
              <w:t>RF-PQR-21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78F3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B262" w14:textId="77777777" w:rsidR="00B83A95" w:rsidRDefault="00000000">
            <w:r>
              <w:rPr>
                <w:sz w:val="19"/>
                <w:szCs w:val="19"/>
              </w:rPr>
              <w:t>Hallazgo H-06.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249B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  <w:tr w:rsidR="00B83A95" w14:paraId="1600137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773E" w14:textId="77777777" w:rsidR="00B83A95" w:rsidRDefault="00000000">
            <w:r>
              <w:rPr>
                <w:sz w:val="19"/>
                <w:szCs w:val="19"/>
              </w:rPr>
              <w:t>RF-PQR-22</w:t>
            </w:r>
          </w:p>
        </w:tc>
        <w:tc>
          <w:tcPr>
            <w:tcW w:w="14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7CA9" w14:textId="77777777" w:rsidR="00B83A95" w:rsidRDefault="00000000">
            <w:r>
              <w:rPr>
                <w:sz w:val="19"/>
                <w:szCs w:val="19"/>
              </w:rPr>
              <w:t>No implementado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9320B" w14:textId="77777777" w:rsidR="00B83A95" w:rsidRDefault="00000000">
            <w:r>
              <w:rPr>
                <w:sz w:val="19"/>
                <w:szCs w:val="19"/>
              </w:rPr>
              <w:t>Sección de control de cambios y trazabilidad del modelo de auditoría (modelo-solucion-pqr.docx).</w:t>
            </w:r>
          </w:p>
        </w:tc>
        <w:tc>
          <w:tcPr>
            <w:tcW w:w="3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90E3" w14:textId="77777777" w:rsidR="00B83A95" w:rsidRDefault="00000000">
            <w:r>
              <w:rPr>
                <w:sz w:val="19"/>
                <w:szCs w:val="19"/>
              </w:rPr>
              <w:t>ISO/IEC 25010 (por definir alcance normativo específico)</w:t>
            </w:r>
          </w:p>
        </w:tc>
      </w:tr>
    </w:tbl>
    <w:p w14:paraId="1BF8264F" w14:textId="77777777" w:rsidR="00B83A95" w:rsidRPr="00C20BF6" w:rsidRDefault="00000000">
      <w:pPr>
        <w:pStyle w:val="Ttulo1"/>
        <w:spacing w:before="360" w:after="160"/>
        <w:rPr>
          <w:b/>
          <w:bCs/>
        </w:rPr>
      </w:pPr>
      <w:r w:rsidRPr="00C20BF6">
        <w:rPr>
          <w:b/>
          <w:bCs/>
        </w:rPr>
        <w:t>6. Conclusiones</w:t>
      </w:r>
    </w:p>
    <w:p w14:paraId="19E26943" w14:textId="77777777" w:rsidR="00B83A95" w:rsidRDefault="00000000">
      <w:pPr>
        <w:spacing w:after="160" w:line="300" w:lineRule="auto"/>
        <w:jc w:val="both"/>
      </w:pPr>
      <w:r>
        <w:t>El sistema actual cubre de forma razonable el ciclo funcional básico de registro, clasificación, seguimiento y consolidación estadística de las PQR: 10 de los 22 requisitos identificados están implementados. La brecha crítica está concentrada en dos frentes que ya había señalado el modelo de auditoría: seguridad y control de acceso (RF-PQR-17 a 19, ninguno implementado) y auditoría/trazabilidad (RF-PQR-20 a 22, ninguno implementado). Estos dos módulos deberían priorizarse en cualquier plan de mejora, dado que involucran directamente el cumplimiento de la Ley 1581 de 2012 y la integridad de la información histórica del sistema.</w:t>
      </w:r>
    </w:p>
    <w:p w14:paraId="1DECEA89" w14:textId="77777777" w:rsidR="00B83A95" w:rsidRDefault="00000000">
      <w:pPr>
        <w:spacing w:after="160" w:line="300" w:lineRule="auto"/>
        <w:jc w:val="both"/>
      </w:pPr>
      <w:r>
        <w:t>Los tres requisitos en estado "Parcial" (RF-PQR-01, RF-PQR-06 y RF-PQR-12) comparten un mismo patrón: la lógica de cálculo existe, pero no está acompañada de la documentación o la validación que permita confiar en ella sin reservas — en particular, la ambigüedad entre Cumplimiento_1 y Cumplimiento_2 (RF-PQR-12) debería resolverse antes de reportar cualquier indicador oficial de cumplimiento a instancias externas.</w:t>
      </w:r>
    </w:p>
    <w:sectPr w:rsidR="00B83A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D78EE"/>
    <w:multiLevelType w:val="hybridMultilevel"/>
    <w:tmpl w:val="C062FB58"/>
    <w:lvl w:ilvl="0" w:tplc="F1EA23C8">
      <w:start w:val="1"/>
      <w:numFmt w:val="bullet"/>
      <w:lvlText w:val="●"/>
      <w:lvlJc w:val="left"/>
      <w:pPr>
        <w:ind w:left="720" w:hanging="360"/>
      </w:pPr>
    </w:lvl>
    <w:lvl w:ilvl="1" w:tplc="3992F49A">
      <w:start w:val="1"/>
      <w:numFmt w:val="bullet"/>
      <w:lvlText w:val="○"/>
      <w:lvlJc w:val="left"/>
      <w:pPr>
        <w:ind w:left="1440" w:hanging="360"/>
      </w:pPr>
    </w:lvl>
    <w:lvl w:ilvl="2" w:tplc="4C027A74">
      <w:start w:val="1"/>
      <w:numFmt w:val="bullet"/>
      <w:lvlText w:val="■"/>
      <w:lvlJc w:val="left"/>
      <w:pPr>
        <w:ind w:left="2160" w:hanging="360"/>
      </w:pPr>
    </w:lvl>
    <w:lvl w:ilvl="3" w:tplc="24428148">
      <w:start w:val="1"/>
      <w:numFmt w:val="bullet"/>
      <w:lvlText w:val="●"/>
      <w:lvlJc w:val="left"/>
      <w:pPr>
        <w:ind w:left="2880" w:hanging="360"/>
      </w:pPr>
    </w:lvl>
    <w:lvl w:ilvl="4" w:tplc="46BCEE4E">
      <w:start w:val="1"/>
      <w:numFmt w:val="bullet"/>
      <w:lvlText w:val="○"/>
      <w:lvlJc w:val="left"/>
      <w:pPr>
        <w:ind w:left="3600" w:hanging="360"/>
      </w:pPr>
    </w:lvl>
    <w:lvl w:ilvl="5" w:tplc="EE5E0CAA">
      <w:start w:val="1"/>
      <w:numFmt w:val="bullet"/>
      <w:lvlText w:val="■"/>
      <w:lvlJc w:val="left"/>
      <w:pPr>
        <w:ind w:left="4320" w:hanging="360"/>
      </w:pPr>
    </w:lvl>
    <w:lvl w:ilvl="6" w:tplc="2E2EE2E4">
      <w:start w:val="1"/>
      <w:numFmt w:val="bullet"/>
      <w:lvlText w:val="●"/>
      <w:lvlJc w:val="left"/>
      <w:pPr>
        <w:ind w:left="5040" w:hanging="360"/>
      </w:pPr>
    </w:lvl>
    <w:lvl w:ilvl="7" w:tplc="C0A2C0A4">
      <w:start w:val="1"/>
      <w:numFmt w:val="bullet"/>
      <w:lvlText w:val="●"/>
      <w:lvlJc w:val="left"/>
      <w:pPr>
        <w:ind w:left="5760" w:hanging="360"/>
      </w:pPr>
    </w:lvl>
    <w:lvl w:ilvl="8" w:tplc="DBCCD4E6">
      <w:start w:val="1"/>
      <w:numFmt w:val="bullet"/>
      <w:lvlText w:val="●"/>
      <w:lvlJc w:val="left"/>
      <w:pPr>
        <w:ind w:left="6480" w:hanging="360"/>
      </w:pPr>
    </w:lvl>
  </w:abstractNum>
  <w:num w:numId="1" w16cid:durableId="1977643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A95"/>
    <w:rsid w:val="000B20D9"/>
    <w:rsid w:val="003254B7"/>
    <w:rsid w:val="004146A2"/>
    <w:rsid w:val="0074205A"/>
    <w:rsid w:val="009E6413"/>
    <w:rsid w:val="00A20E17"/>
    <w:rsid w:val="00B83A95"/>
    <w:rsid w:val="00C20BF6"/>
    <w:rsid w:val="00C71AE0"/>
    <w:rsid w:val="00E8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3955"/>
  <w15:docId w15:val="{B1010BBB-3A20-4F62-8970-C1467CC9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4169</Words>
  <Characters>22933</Characters>
  <Application>Microsoft Office Word</Application>
  <DocSecurity>0</DocSecurity>
  <Lines>191</Lines>
  <Paragraphs>54</Paragraphs>
  <ScaleCrop>false</ScaleCrop>
  <Company/>
  <LinksUpToDate>false</LinksUpToDate>
  <CharactersWithSpaces>27048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Alfonso</cp:lastModifiedBy>
  <cp:revision>9</cp:revision>
  <dcterms:created xsi:type="dcterms:W3CDTF">2026-07-24T16:34:00Z</dcterms:created>
  <dcterms:modified xsi:type="dcterms:W3CDTF">2026-07-24T20:32:00Z</dcterms:modified>
</cp:coreProperties>
</file>