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8C" w:rsidRDefault="00BE448C">
      <w:bookmarkStart w:id="0" w:name="_GoBack"/>
      <w:bookmarkEnd w:id="0"/>
    </w:p>
    <w:sectPr w:rsidR="00BE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B"/>
    <w:rsid w:val="00BE448C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B4DC6-91E5-4B43-A9DB-41167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Albano de Carvalho Filho</dc:creator>
  <cp:keywords/>
  <dc:description/>
  <cp:lastModifiedBy>Cesar Albano de Carvalho Filho</cp:lastModifiedBy>
  <cp:revision>1</cp:revision>
  <dcterms:created xsi:type="dcterms:W3CDTF">2020-03-23T12:04:00Z</dcterms:created>
  <dcterms:modified xsi:type="dcterms:W3CDTF">2020-03-23T12:05:00Z</dcterms:modified>
</cp:coreProperties>
</file>