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PQRSD</w:t>
      </w:r>
      <w:r>
        <w:t xml:space="preserve"> </w:t>
      </w:r>
      <w:r>
        <w:t xml:space="preserve">ciudadano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pqrsd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qrsd-ciudadano"/>
      <w:r>
        <w:t xml:space="preserve">PQRSD ciudadano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Ciudadano</w:t>
      </w:r>
      <w:r>
        <w:t xml:space="preserve"> </w:t>
      </w:r>
      <w:r>
        <w:t xml:space="preserve">(radica y consulta) y</w:t>
      </w:r>
      <w:r>
        <w:t xml:space="preserve"> </w:t>
      </w:r>
      <w:r>
        <w:rPr>
          <w:b/>
        </w:rPr>
        <w:t xml:space="preserve">Funcionario</w:t>
      </w:r>
      <w:r>
        <w:t xml:space="preserve"> </w:t>
      </w:r>
      <w:r>
        <w:t xml:space="preserve">(ADMIN/EDITOR, responde).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pqrsd</w:t>
      </w:r>
      <w:r>
        <w:t xml:space="preserve"> </w:t>
      </w:r>
      <w:r>
        <w:t xml:space="preserve">(núcleo). Depende de</w:t>
      </w:r>
      <w:r>
        <w:t xml:space="preserve"> </w:t>
      </w:r>
      <w:r>
        <w:rPr>
          <w:b/>
        </w:rPr>
        <w:t xml:space="preserve">sitio_web</w:t>
      </w:r>
      <w:r>
        <w:t xml:space="preserve">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Recibir Peticiones, Quejas, Reclamos, Sugerencias y Denuncias (PQRSD), calcular el término legal en días hábiles (Ley 1755/2015 + Ley Emiliani) y gestionar la respuesta.</w:t>
      </w:r>
    </w:p>
    <w:p>
      <w:pPr>
        <w:pStyle w:val="Heading2"/>
      </w:pPr>
      <w:bookmarkStart w:id="24" w:name="flujo-del-ciudadano"/>
      <w:r>
        <w:t xml:space="preserve">Flujo del ciudadano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Ingrese a</w:t>
      </w:r>
      <w:r>
        <w:t xml:space="preserve"> </w:t>
      </w:r>
      <w:r>
        <w:rPr>
          <w:b/>
        </w:rPr>
        <w:t xml:space="preserve">/atencion-ciudadano/pqrsd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Seleccione el tipo (Petición, Queja, Reclamo, Sugerencia, Denuncia).</w:t>
      </w:r>
    </w:p>
    <w:p>
      <w:pPr>
        <w:numPr>
          <w:ilvl w:val="0"/>
          <w:numId w:val="1001"/>
        </w:numPr>
        <w:pStyle w:val="Compact"/>
      </w:pPr>
      <w:r>
        <w:t xml:space="preserve">Escriba la solicitud (mínimo 50 caracteres) y, opcionalmente, sus datos y género (información voluntaria).</w:t>
      </w:r>
    </w:p>
    <w:p>
      <w:pPr>
        <w:numPr>
          <w:ilvl w:val="0"/>
          <w:numId w:val="1001"/>
        </w:numPr>
        <w:pStyle w:val="Compact"/>
      </w:pPr>
      <w:r>
        <w:t xml:space="preserve">Verifique el captcha y envíe. El sistema entrega un</w:t>
      </w:r>
      <w:r>
        <w:t xml:space="preserve"> </w:t>
      </w:r>
      <w:r>
        <w:rPr>
          <w:b/>
        </w:rPr>
        <w:t xml:space="preserve">Número de Radicado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Consulte el estado en</w:t>
      </w:r>
      <w:r>
        <w:t xml:space="preserve"> </w:t>
      </w:r>
      <w:r>
        <w:rPr>
          <w:b/>
        </w:rPr>
        <w:t xml:space="preserve">/atencion-ciudadano/pqrsd/consulta</w:t>
      </w:r>
      <w:r>
        <w:t xml:space="preserve"> </w:t>
      </w:r>
      <w:r>
        <w:t xml:space="preserve">con ese número.</w:t>
      </w:r>
    </w:p>
    <w:p>
      <w:pPr>
        <w:pStyle w:val="Heading2"/>
      </w:pPr>
      <w:bookmarkStart w:id="25" w:name="flujo-del-funcionario"/>
      <w:r>
        <w:t xml:space="preserve">Flujo del funcionario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Abra</w:t>
      </w:r>
      <w:r>
        <w:t xml:space="preserve"> </w:t>
      </w:r>
      <w:r>
        <w:rPr>
          <w:b/>
        </w:rPr>
        <w:t xml:space="preserve">/admin/pqrs</w:t>
      </w:r>
      <w:r>
        <w:t xml:space="preserve">. Verá KPIs (Total PQRS, Pendientes, Vencidas, Resueltas hoy) y filtros por tipo, estado y</w:t>
      </w:r>
      <w:r>
        <w:t xml:space="preserve"> </w:t>
      </w:r>
      <w:r>
        <w:rPr>
          <w:b/>
        </w:rPr>
        <w:t xml:space="preserve">Solo vencidas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Abra un radicado: revise estado (Radicado, En revisión, En trámite, Resuelto, Cerrado) y fecha de vencimiento.</w:t>
      </w:r>
    </w:p>
    <w:p>
      <w:pPr>
        <w:numPr>
          <w:ilvl w:val="0"/>
          <w:numId w:val="1002"/>
        </w:numPr>
        <w:pStyle w:val="Compact"/>
      </w:pPr>
      <w:r>
        <w:t xml:space="preserve">Redacte y registre la</w:t>
      </w:r>
      <w:r>
        <w:t xml:space="preserve"> </w:t>
      </w:r>
      <w:r>
        <w:rPr>
          <w:b/>
        </w:rPr>
        <w:t xml:space="preserve">respuesta</w:t>
      </w:r>
      <w:r>
        <w:t xml:space="preserve">; el ciudadano es notificado por correo.</w:t>
      </w:r>
    </w:p>
    <w:p>
      <w:pPr>
        <w:pStyle w:val="Heading2"/>
      </w:pPr>
      <w:bookmarkStart w:id="26" w:name="notas-del-módulo"/>
      <w:r>
        <w:t xml:space="preserve">Notas del módulo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fecha de vencimiento</w:t>
      </w:r>
      <w:r>
        <w:t xml:space="preserve"> </w:t>
      </w:r>
      <w:r>
        <w:t xml:space="preserve">se calcula en</w:t>
      </w:r>
      <w:r>
        <w:t xml:space="preserve"> </w:t>
      </w:r>
      <w:r>
        <w:rPr>
          <w:b/>
        </w:rPr>
        <w:t xml:space="preserve">días hábiles con Ley Emiliani</w:t>
      </w:r>
      <w:r>
        <w:t xml:space="preserve">; el semáforo de vencimiento se evalúa contra esa fecha.</w:t>
      </w:r>
    </w:p>
    <w:p>
      <w:pPr>
        <w:numPr>
          <w:ilvl w:val="0"/>
          <w:numId w:val="1003"/>
        </w:numPr>
        <w:pStyle w:val="Compact"/>
      </w:pPr>
      <w:r>
        <w:t xml:space="preserve">Con el módulo</w:t>
      </w:r>
      <w:r>
        <w:t xml:space="preserve"> </w:t>
      </w:r>
      <w:r>
        <w:rPr>
          <w:b/>
        </w:rPr>
        <w:t xml:space="preserve">Ventanilla Única</w:t>
      </w:r>
      <w:r>
        <w:t xml:space="preserve"> </w:t>
      </w:r>
      <w:r>
        <w:t xml:space="preserve">activo, este flujo se enriquece con IA y asignación (ver su manual).</w:t>
      </w:r>
    </w:p>
    <w:p>
      <w:pPr>
        <w:pStyle w:val="Heading2"/>
      </w:pPr>
      <w:bookmarkStart w:id="27" w:name="notas-generales"/>
      <w:r>
        <w:t xml:space="preserve">Notas generales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(términos legales) respetan la</w:t>
      </w:r>
      <w:r>
        <w:t xml:space="preserve"> </w:t>
      </w:r>
      <w:r>
        <w:rPr>
          <w:b/>
        </w:rPr>
        <w:t xml:space="preserve">Ley Emiliani</w:t>
      </w:r>
      <w:r>
        <w:t xml:space="preserve">: se excluyen sábados, domingos y festivos colombianos, con traslado de festivos al lunes. El cálculo es central (</w:t>
      </w:r>
      <w:r>
        <w:rPr>
          <w:rStyle w:val="VerbatimChar"/>
        </w:rPr>
        <w:t xml:space="preserve">dias-habiles.ts</w:t>
      </w:r>
      <w:r>
        <w:t xml:space="preserve">) y consistente entre módulos.</w:t>
      </w:r>
    </w:p>
    <w:p>
      <w:pPr>
        <w:numPr>
          <w:ilvl w:val="0"/>
          <w:numId w:val="1004"/>
        </w:numPr>
        <w:pStyle w:val="Compact"/>
      </w:pPr>
      <w:r>
        <w:t xml:space="preserve">Donde interviene</w:t>
      </w:r>
      <w:r>
        <w:t xml:space="preserve"> </w:t>
      </w:r>
      <w:r>
        <w:rPr>
          <w:b/>
        </w:rPr>
        <w:t xml:space="preserve">IA</w:t>
      </w:r>
      <w:r>
        <w:t xml:space="preserve">, el principio es</w:t>
      </w:r>
      <w:r>
        <w:t xml:space="preserve"> </w:t>
      </w:r>
      <w:r>
        <w:rPr>
          <w:b/>
        </w:rPr>
        <w:t xml:space="preserve">la IA sugiere y el funcionario decide</w:t>
      </w:r>
      <w:r>
        <w:t xml:space="preserve">: ninguna acción legal se ejecuta sin confirmación humana.</w:t>
      </w:r>
    </w:p>
    <w:p>
      <w:pPr>
        <w:numPr>
          <w:ilvl w:val="0"/>
          <w:numId w:val="1004"/>
        </w:numPr>
        <w:pStyle w:val="Compact"/>
      </w:pPr>
      <w:r>
        <w:t xml:space="preserve">Los roles del sistema son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 Cada manual indica qué rol realiza cada tarea.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PQRSD ciudadano</dc:title>
  <dc:creator>Plataforma PublicEnt</dc:creator>
  <cp:keywords/>
  <dcterms:created xsi:type="dcterms:W3CDTF">2026-06-03T20:25:07Z</dcterms:created>
  <dcterms:modified xsi:type="dcterms:W3CDTF">2026-06-03T20:25:07Z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pqrsd</vt:lpwstr>
  </property>
</Properties>
</file>