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875C4" w14:textId="2D5BDD9E" w:rsidR="00E85594" w:rsidRPr="008B3968" w:rsidRDefault="008B3968">
      <w:r w:rsidRPr="008B3968">
        <w:t>CECAFE EXPORTS</w:t>
      </w:r>
    </w:p>
    <w:p w14:paraId="314A9866" w14:textId="0139209D" w:rsidR="008B3968" w:rsidRPr="008B3968" w:rsidRDefault="008B3968">
      <w:r w:rsidRPr="008B3968">
        <w:fldChar w:fldCharType="begin"/>
      </w:r>
      <w:r w:rsidRPr="008B3968">
        <w:instrText>HYPERLINK "https://www.cecafe.com.br/en/publications/monthly-exports-report/"</w:instrText>
      </w:r>
      <w:r w:rsidRPr="008B3968">
        <w:fldChar w:fldCharType="separate"/>
      </w:r>
      <w:r w:rsidRPr="008B3968">
        <w:rPr>
          <w:rStyle w:val="Hyperlink"/>
        </w:rPr>
        <w:t xml:space="preserve">Monthly exports report - </w:t>
      </w:r>
      <w:proofErr w:type="spellStart"/>
      <w:r w:rsidRPr="008B3968">
        <w:rPr>
          <w:rStyle w:val="Hyperlink"/>
        </w:rPr>
        <w:t>Cecafé</w:t>
      </w:r>
      <w:proofErr w:type="spellEnd"/>
      <w:r w:rsidRPr="008B3968">
        <w:rPr>
          <w:lang w:val="es-CO"/>
        </w:rPr>
        <w:fldChar w:fldCharType="end"/>
      </w:r>
    </w:p>
    <w:sectPr w:rsidR="008B3968" w:rsidRPr="008B3968" w:rsidSect="005F41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68"/>
    <w:rsid w:val="002045B5"/>
    <w:rsid w:val="004225B4"/>
    <w:rsid w:val="005D78DF"/>
    <w:rsid w:val="005F4189"/>
    <w:rsid w:val="007C4218"/>
    <w:rsid w:val="008B3968"/>
    <w:rsid w:val="00DB57A4"/>
    <w:rsid w:val="00E85594"/>
    <w:rsid w:val="00F9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B95EF"/>
  <w15:chartTrackingRefBased/>
  <w15:docId w15:val="{A0B40B5F-30B3-4805-BBCF-78AB33FF8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9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9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>Banco de la Republica 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Anzola Bravo Cesar</dc:creator>
  <cp:keywords/>
  <dc:description/>
  <cp:lastModifiedBy>Anzola Bravo Cesar</cp:lastModifiedBy>
  <cp:revision>1</cp:revision>
  <dcterms:created xsi:type="dcterms:W3CDTF">2026-01-21T20:23:00Z</dcterms:created>
  <dcterms:modified xsi:type="dcterms:W3CDTF">2026-01-21T20:23:00Z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faaadc-1a6d-4614-bb5b-a314f37e002a_Enabled">
    <vt:lpwstr>true</vt:lpwstr>
  </property>
  <property fmtid="{D5CDD505-2E9C-101B-9397-08002B2CF9AE}" pid="3" name="MSIP_Label_d7faaadc-1a6d-4614-bb5b-a314f37e002a_SetDate">
    <vt:lpwstr>2026-01-21T20:23:43Z</vt:lpwstr>
  </property>
  <property fmtid="{D5CDD505-2E9C-101B-9397-08002B2CF9AE}" pid="4" name="MSIP_Label_d7faaadc-1a6d-4614-bb5b-a314f37e002a_Method">
    <vt:lpwstr>Standard</vt:lpwstr>
  </property>
  <property fmtid="{D5CDD505-2E9C-101B-9397-08002B2CF9AE}" pid="5" name="MSIP_Label_d7faaadc-1a6d-4614-bb5b-a314f37e002a_Name">
    <vt:lpwstr>Documento en construcción</vt:lpwstr>
  </property>
  <property fmtid="{D5CDD505-2E9C-101B-9397-08002B2CF9AE}" pid="6" name="MSIP_Label_d7faaadc-1a6d-4614-bb5b-a314f37e002a_SiteId">
    <vt:lpwstr>2ff255e1-ae00-44bc-9787-fa8f8061bf68</vt:lpwstr>
  </property>
  <property fmtid="{D5CDD505-2E9C-101B-9397-08002B2CF9AE}" pid="7" name="MSIP_Label_d7faaadc-1a6d-4614-bb5b-a314f37e002a_ActionId">
    <vt:lpwstr>a6fa3856-85ee-4c7c-a521-16e3a3222c92</vt:lpwstr>
  </property>
  <property fmtid="{D5CDD505-2E9C-101B-9397-08002B2CF9AE}" pid="8" name="MSIP_Label_d7faaadc-1a6d-4614-bb5b-a314f37e002a_ContentBits">
    <vt:lpwstr>0</vt:lpwstr>
  </property>
  <property fmtid="{D5CDD505-2E9C-101B-9397-08002B2CF9AE}" pid="9" name="MSIP_Label_d7faaadc-1a6d-4614-bb5b-a314f37e002a_Tag">
    <vt:lpwstr>10, 3, 0, 1</vt:lpwstr>
  </property>
</Properties>
</file>