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Assessment para Visitador Médico - BIOFARCO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rPr>
          <w:rtl w:val="0"/>
        </w:rPr>
        <w:t xml:space="preserve">Objetivo: Evaluar conocimientos técnicos, habilidades comerciales y comprensión del territorio.  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1. Conocimiento de Productos (30%)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Pregunta 1: 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"Un médico pregunta: '¿Por qué recomendar Zincosol sobre otros suplementos de zinc en el mercado?'"  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  <w:t xml:space="preserve">- Respuesta esperada: 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  <w:t xml:space="preserve">  - Mencionar 3.4 mg de zinc elemental por dosis (precisión).  </w:t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  <w:t xml:space="preserve">  - Destacar sabor a uva para adherencia pediátrica.  </w:t>
      </w:r>
    </w:p>
    <w:p w:rsidR="00000000" w:rsidDel="00000000" w:rsidP="00000000" w:rsidRDefault="00000000" w:rsidRPr="00000000" w14:paraId="0000000B">
      <w:pPr>
        <w:jc w:val="both"/>
        <w:rPr/>
      </w:pPr>
      <w:r w:rsidDel="00000000" w:rsidR="00000000" w:rsidRPr="00000000">
        <w:rPr>
          <w:rtl w:val="0"/>
        </w:rPr>
        <w:t xml:space="preserve">  - Citarlo como coste-efectivo vs. gluconato/picolinato.  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/>
      </w:pPr>
      <w:r w:rsidDel="00000000" w:rsidR="00000000" w:rsidRPr="00000000">
        <w:rPr>
          <w:rtl w:val="0"/>
        </w:rPr>
        <w:t xml:space="preserve">Pregunta 2:  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"¿Cómo manejaría una objeción sobre el sabor metálico del zinc?"  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  <w:t xml:space="preserve">- Respuesta esperada:  </w:t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  - "El sabor a uva enmascara el 90% del sabor metálico. Sugiero administrarlo con agua fría para mayor tolerancia".  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 Gestión del Territorio (25%)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Escenario: 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"Tiene 8 horas para visitar 12 farmacias en Maracay. ¿Cómo priorizaría su ruta?" 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- Respuesta esperada: 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  - Usar mapa para agrupar por zonas cercanas (ej: Las Delicias, Centro).  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  - Priorizar Farmatodo y SAAS (alto volumen de ventas).  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  <w:t xml:space="preserve">  - Incluir 1 farmacia de bajo desempeño para reforzar presencia.  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Habilidades Comerciales (25%)  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Role-Playing:  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"Simule una visita a un médico escéptico sobre Feryfol. Convénzalo de prescribirlo."  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- Claves evaluadas:  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 - Argumentos científicos: "8 mg de hierro elemental + B9, ideal para anemia gestacional (OMS)".  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  - Empatía: Escuchar sus preocupaciones antes de responder.  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  - Cierre: "¿Puedo dejarle muestras para sus próximas pacientes embarazadas?".  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Análisis de Datos (20%)  </w:t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Caso Práctico:  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"Esta tabla muestra ventas de Calzinc D en 3 farmacias. ¿Qué acción tomaría?"  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Farmacia | Ventas (junio) | Stock Actual |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| Farmacia La Estrella | 15 unidades | 5 unidades |  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| Farmacia SAAS | 8 unidades | 20 unidades |  </w:t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| Farmacia El Limón | 3 unidades | 2 unidades |  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/>
      </w:pPr>
      <w:r w:rsidDel="00000000" w:rsidR="00000000" w:rsidRPr="00000000">
        <w:rPr>
          <w:rtl w:val="0"/>
        </w:rPr>
        <w:t xml:space="preserve">- Respuesta esperada:  </w:t>
      </w:r>
    </w:p>
    <w:p w:rsidR="00000000" w:rsidDel="00000000" w:rsidP="00000000" w:rsidRDefault="00000000" w:rsidRPr="00000000" w14:paraId="0000002F">
      <w:pPr>
        <w:jc w:val="both"/>
        <w:rPr/>
      </w:pPr>
      <w:r w:rsidDel="00000000" w:rsidR="00000000" w:rsidRPr="00000000">
        <w:rPr>
          <w:rtl w:val="0"/>
        </w:rPr>
        <w:t xml:space="preserve"> - Farmacia El Limón: Urgencia de reposición (stock crítico).  </w:t>
      </w:r>
    </w:p>
    <w:p w:rsidR="00000000" w:rsidDel="00000000" w:rsidP="00000000" w:rsidRDefault="00000000" w:rsidRPr="00000000" w14:paraId="00000030">
      <w:pPr>
        <w:jc w:val="both"/>
        <w:rPr/>
      </w:pPr>
      <w:r w:rsidDel="00000000" w:rsidR="00000000" w:rsidRPr="00000000">
        <w:rPr>
          <w:rtl w:val="0"/>
        </w:rPr>
        <w:t xml:space="preserve"> - Farmacia SAAS: Investigar por qué hay alto stock pero bajas ventas (¿falta capacitación?).  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  - La Estrella: Reforzar pedido por buena rotación.  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Rúbrica de Evaluación  </w:t>
      </w:r>
    </w:p>
    <w:p w:rsidR="00000000" w:rsidDel="00000000" w:rsidP="00000000" w:rsidRDefault="00000000" w:rsidRPr="00000000" w14:paraId="00000034">
      <w:pPr>
        <w:jc w:val="both"/>
        <w:rPr/>
      </w:pPr>
      <w:r w:rsidDel="00000000" w:rsidR="00000000" w:rsidRPr="00000000">
        <w:rPr>
          <w:rtl w:val="0"/>
        </w:rPr>
        <w:t xml:space="preserve">| Criterio | Puntaje | Indicadores |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| Conocimiento Técnico | 30% | Usa datos precisos (ej: dosis, estudios), compara con competencia. |</w:t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| Planificación | 25% | Ruta optimizada, balance entre clientes clave y nuevos.                      |  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| Habilidades Blandas | 25% | Escucha activa, adapta mensaje al perfil del médico, cierra con llamada a acción.|  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  <w:t xml:space="preserve">| Análisis Comercial  | 20% | Identifica patrones, propone acciones basadas en datos.                         |  </w:t>
      </w:r>
    </w:p>
    <w:p w:rsidR="00000000" w:rsidDel="00000000" w:rsidP="00000000" w:rsidRDefault="00000000" w:rsidRPr="00000000" w14:paraId="0000003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Nota final:  </w:t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≥85%: Ideal para el puesto.  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  <w:t xml:space="preserve">- 70-84%: Requiere capacitación en argumentación científica.  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rPr>
          <w:rtl w:val="0"/>
        </w:rPr>
        <w:t xml:space="preserve">- &lt;70%: Reevaluar fit comercial.  </w:t>
      </w:r>
    </w:p>
    <w:p w:rsidR="00000000" w:rsidDel="00000000" w:rsidP="00000000" w:rsidRDefault="00000000" w:rsidRPr="00000000" w14:paraId="0000003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Feedback Post-Assessment:  </w:t>
      </w:r>
    </w:p>
    <w:p w:rsidR="00000000" w:rsidDel="00000000" w:rsidP="00000000" w:rsidRDefault="00000000" w:rsidRPr="00000000" w14:paraId="00000040">
      <w:pPr>
        <w:jc w:val="both"/>
        <w:rPr/>
      </w:pPr>
      <w:r w:rsidDel="00000000" w:rsidR="00000000" w:rsidRPr="00000000">
        <w:rPr>
          <w:rtl w:val="0"/>
        </w:rPr>
        <w:t xml:space="preserve">"Destacó en conocimiento de productos, pero debe mejorar en análisis de datos. Recomendamos entrenamiento en herramientas de BI para su seguimiento de ventas."  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/>
      </w:pPr>
      <w:r w:rsidDel="00000000" w:rsidR="00000000" w:rsidRPr="00000000">
        <w:rPr>
          <w:rtl w:val="0"/>
        </w:rPr>
        <w:t xml:space="preserve">Este assessment asegura que el candidato domine productos, territorio y estrategia comercial, alineado con las necesidades de BIOFARCO en Aragua. </w:t>
      </w:r>
    </w:p>
    <w:sectPr>
      <w:pgSz w:h="15840" w:w="12240" w:orient="portrait"/>
      <w:pgMar w:bottom="1700.7874015748032" w:top="1275.5905511811022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