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Soporte de gastos desde el 01 al 19 de junio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Actividad: Charla presentación de productos al personal del Hospital de los Samanes. Aforo de 48 participantes: Especialistas, Residentes y Pediatras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1847850</wp:posOffset>
            </wp:positionH>
            <wp:positionV relativeFrom="paragraph">
              <wp:posOffset>507585</wp:posOffset>
            </wp:positionV>
            <wp:extent cx="3949065" cy="8158162"/>
            <wp:effectExtent b="0" l="0" r="0" t="0"/>
            <wp:wrapNone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9065" cy="81581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Fecha: 03/06/2025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Hora: 10:00 a.m.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Total gasto: 1.297,81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Soporte: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Actividad: Charla presentación de productos al personal del Hospital Militar de Maracay. Aforo de 78 participantes: Especialistas, Residentes y Pediatras e Internistas.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2295525</wp:posOffset>
            </wp:positionH>
            <wp:positionV relativeFrom="paragraph">
              <wp:posOffset>447883</wp:posOffset>
            </wp:positionV>
            <wp:extent cx="3767723" cy="2936137"/>
            <wp:effectExtent b="0" l="0" r="0" t="0"/>
            <wp:wrapNone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723" cy="29361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Fecha: 17/06/2025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Hora: 09:30 a.m.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Total gasto: 3.656,71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Soporte: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2209800</wp:posOffset>
            </wp:positionH>
            <wp:positionV relativeFrom="paragraph">
              <wp:posOffset>1819275</wp:posOffset>
            </wp:positionV>
            <wp:extent cx="3649028" cy="4552950"/>
            <wp:effectExtent b="0" l="0" r="0" t="0"/>
            <wp:wrapNone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9028" cy="4552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536.5748031496071" w:top="708.661417322834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VE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