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Plan de Trabajo del Visitador Médico</w:t>
      </w:r>
    </w:p>
    <w:p w:rsidR="00000000" w:rsidDel="00000000" w:rsidP="00000000" w:rsidRDefault="00000000" w:rsidRPr="00000000" w14:paraId="00000002">
      <w:pPr>
        <w:spacing w:after="240" w:before="240" w:lineRule="auto"/>
        <w:rPr/>
      </w:pPr>
      <w:r w:rsidDel="00000000" w:rsidR="00000000" w:rsidRPr="00000000">
        <w:rPr>
          <w:rtl w:val="0"/>
        </w:rPr>
        <w:t xml:space="preserve">Este es un plan de trabajo cíclico que se repite y ajusta continuamente: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Fase 1: Planificación y Preparación (Inicio de Ciclo / Mensual)</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Análisis del Portafolio del Ciclo:</w:t>
      </w:r>
      <w:r w:rsidDel="00000000" w:rsidR="00000000" w:rsidRPr="00000000">
        <w:rPr>
          <w:rtl w:val="0"/>
        </w:rPr>
        <w:t xml:space="preserve"> Define qué productos serán el foco principal de promoción en el periodo (generalmente se promocionan 2-4 productos "objetivo" por ciclo, mientras se mantiene mención de otros). Considera lanzamientos, estacionalidad (ej. jarabes respiratorios en época de resfriados), o campañas específicas del laboratorio.</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Revisión Técnica:</w:t>
      </w:r>
      <w:r w:rsidDel="00000000" w:rsidR="00000000" w:rsidRPr="00000000">
        <w:rPr>
          <w:rtl w:val="0"/>
        </w:rPr>
        <w:t xml:space="preserve"> Repasa a fondo las tablas detalladas, fichas técnicas y materiales de capacitación de los productos objetivo y de soporte. Anticípate a posibles preguntas y prepara tus respuestas con datos clave (dosis elemental, estudios, etc.).</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Identificación de Cuentas Clave:</w:t>
      </w:r>
      <w:r w:rsidDel="00000000" w:rsidR="00000000" w:rsidRPr="00000000">
        <w:rPr>
          <w:rtl w:val="0"/>
        </w:rPr>
        <w:t xml:space="preserve"> Revisa tu panel de médicos. ¿Quiénes son los que tienen mayor potencial de prescripción para los productos objetivo? ¿Quiénes son líderes de opinión en sus especialidades? ¿Hay nuevos médicos en la zona?</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Establecimiento de Objetivos:</w:t>
      </w:r>
      <w:r w:rsidDel="00000000" w:rsidR="00000000" w:rsidRPr="00000000">
        <w:rPr>
          <w:rtl w:val="0"/>
        </w:rPr>
        <w:t xml:space="preserve"> Define objetivos SMART (Específicos, Medibles, Alcanzables, Relevantes, con plazos definidos) para el ciclo/mes (ej. "Incrementar la prescripción de Feryfol en un X% en pediatras del sector Y", "Lograr que Z médicos nuevos prueben/prescriban Zincosol").</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Ruteo y Programación:</w:t>
      </w:r>
      <w:r w:rsidDel="00000000" w:rsidR="00000000" w:rsidRPr="00000000">
        <w:rPr>
          <w:rtl w:val="0"/>
        </w:rPr>
        <w:t xml:space="preserve"> Planifica tus rutas diarias/semanales para maximizar la eficiencia. Programa las citas con antelación siempre que sea posible. Asegura un balance entre médicos de alta, media y baja potencialidad.</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Preparación del Material:</w:t>
      </w:r>
      <w:r w:rsidDel="00000000" w:rsidR="00000000" w:rsidRPr="00000000">
        <w:rPr>
          <w:rtl w:val="0"/>
        </w:rPr>
        <w:t xml:space="preserve"> Prepara tu maletín con materiales promocionales (literatura, estudios clave), muestras médicas (si están disponibles y aplica), tarjetas de presentación, y cualquier herramienta visual o digital permitida por el laboratorio.</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Fase 2: Ejecución de la Visita (Diaria)</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Llegada y Espera:</w:t>
      </w:r>
      <w:r w:rsidDel="00000000" w:rsidR="00000000" w:rsidRPr="00000000">
        <w:rPr>
          <w:rtl w:val="0"/>
        </w:rPr>
        <w:t xml:space="preserve"> Llega a tiempo a la consulta/centro de salud. Sé profesional y respetuoso con el personal de apoyo (secretarias, enfermeras), ¡son tus aliados! Gestiona el tiempo de espera eficientemente (repasar notas, observar el entorno).</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Inicio de la Visita (los primeros 1-2 minutos son clave):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Saluda profesionalmente al médico.</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Agradece el tiempo que te dedica.</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Presenta brevemente el objetivo de tu visita (los productos a tratar hoy).</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Rompe el hielo de forma profesional (ej. "¿Cómo ha estado?", un comentario relevante sobre su especialidad o una noticia médica).</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Desarrollo de la Visita (el "pitch" - 5-10 minutos, variable):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Presenta los productos objetivo, enfocándote en los 2-3 mensajes clave de valor para </w:t>
      </w:r>
      <w:r w:rsidDel="00000000" w:rsidR="00000000" w:rsidRPr="00000000">
        <w:rPr>
          <w:i w:val="1"/>
          <w:iCs w:val="1"/>
          <w:rtl w:val="0"/>
        </w:rPr>
        <w:t xml:space="preserve">ese médico en particular</w:t>
      </w:r>
      <w:r w:rsidDel="00000000" w:rsidR="00000000" w:rsidRPr="00000000">
        <w:rPr>
          <w:rtl w:val="0"/>
        </w:rPr>
        <w:t xml:space="preserve"> y </w:t>
      </w:r>
      <w:r w:rsidDel="00000000" w:rsidR="00000000" w:rsidRPr="00000000">
        <w:rPr>
          <w:i w:val="1"/>
          <w:iCs w:val="1"/>
          <w:rtl w:val="0"/>
        </w:rPr>
        <w:t xml:space="preserve">sus pacientes</w:t>
      </w:r>
      <w:r w:rsidDel="00000000" w:rsidR="00000000" w:rsidRPr="00000000">
        <w:rPr>
          <w:rtl w:val="0"/>
        </w:rPr>
        <w:t xml:space="preserve">. Usa tus conocimientos técnicos y materiales de apoyo.</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Relaciona los beneficios del producto con las necesidades de los pacientes que ve el médico (ej. "Doctora, para sus pacientes pediátricos con riesgo de anemia, Feryfol ofrece X mg de hierro elemental en una forma bien tolerada y con buen sabor...").</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Maneja las objeciones y preguntas con seguridad, utilizando los datos técnicos y la evidencia disponible. Vuelve a las tablas detalladas que preparaste mentalmente.</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Si aplica, presenta y entrega muestras médicas, explicando su uso.</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Menciona otros productos relevantes de tu portafolio que puedan ser de interés (productos de soporte, otras líneas que se ajusten a su especialidad).</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Cierre de la Visita:</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Resume brevemente los puntos clave presentados.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Solicita el apoyo del médico: "¿Podría considerar incluir Zincosol en sus recomendaciones para pacientes con X?", "¿Le gustaría probar Feryfol en algunos casos?".</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Deja material promocional relevante.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Agradece nuevamente su tiempo.</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Registro Post-Visita:</w:t>
      </w:r>
      <w:r w:rsidDel="00000000" w:rsidR="00000000" w:rsidRPr="00000000">
        <w:rPr>
          <w:rtl w:val="0"/>
        </w:rPr>
        <w:t xml:space="preserve"> Inmediatamente después de la visita (en el coche, antes de la siguiente cita), registra la información relevante en tu sistema (CRM) o libreta: productos presentados, mensajes clave discutidos, objeciones, compromisos del médico (si los hubo), información personal relevante aprendida, próxima fecha de visita tentativa. Esto es CRUCIAL para el seguimiento y la planificación futura.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Fase 3: Seguimiento y Análisis (Semanal / Fin de Ciclo)</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Análisis de Resultados Semanal:</w:t>
      </w:r>
      <w:r w:rsidDel="00000000" w:rsidR="00000000" w:rsidRPr="00000000">
        <w:rPr>
          <w:rtl w:val="0"/>
        </w:rPr>
        <w:t xml:space="preserve"> Revisa tus visitas, ¿cuántas lograste? ¿Qué tan efectivas fueron? ¿Qué productos generaron más interés o preguntas?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Ajuste del Plan:</w:t>
      </w:r>
      <w:r w:rsidDel="00000000" w:rsidR="00000000" w:rsidRPr="00000000">
        <w:rPr>
          <w:rtl w:val="0"/>
        </w:rPr>
        <w:t xml:space="preserve"> Basado en el análisis semanal, ajusta tu ruteo, los mensajes clave o la prioridad de productos para las visitas restantes del ciclo.</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Seguimiento de Compromisos:</w:t>
      </w:r>
      <w:r w:rsidDel="00000000" w:rsidR="00000000" w:rsidRPr="00000000">
        <w:rPr>
          <w:rtl w:val="0"/>
        </w:rPr>
        <w:t xml:space="preserve"> Si un médico se comprometió a probar un producto, planifica un seguimiento (puede ser en la próxima visita o a través de otro medio si es apropiado y permitido).</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Análisis de Cierre de Ciclo:</w:t>
      </w:r>
      <w:r w:rsidDel="00000000" w:rsidR="00000000" w:rsidRPr="00000000">
        <w:rPr>
          <w:rtl w:val="0"/>
        </w:rPr>
        <w:t xml:space="preserve"> Al finalizar el ciclo, evalúa tus resultados frente a los objetivos definidos. Identifica qué funcionó bien y qué no. Analiza datos de ventas o prescripción si tienes acceso a ellos.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Capacitación Continua:</w:t>
      </w:r>
      <w:r w:rsidDel="00000000" w:rsidR="00000000" w:rsidRPr="00000000">
        <w:rPr>
          <w:rtl w:val="0"/>
        </w:rPr>
        <w:t xml:space="preserve"> Mantente actualizado sobre tus productos, la competencia y las novedades médicas en las especialidades que visitas.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Consideraciones Adicionales: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Conoce a la Competencia:</w:t>
      </w:r>
      <w:r w:rsidDel="00000000" w:rsidR="00000000" w:rsidRPr="00000000">
        <w:rPr>
          <w:rtl w:val="0"/>
        </w:rPr>
        <w:t xml:space="preserve"> ¿Qué otros laboratorios promocionan productos similares? ¿Cuáles son sus puntos fuertes y débiles? ¿Cómo puedes diferenciar los productos de BIOFARCO?</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Relación con Farmacias:</w:t>
      </w:r>
      <w:r w:rsidDel="00000000" w:rsidR="00000000" w:rsidRPr="00000000">
        <w:rPr>
          <w:rtl w:val="0"/>
        </w:rPr>
        <w:t xml:space="preserve"> No olvides que las farmacias son puntos clave de dispensación y recomendación. Establece una buena relación con los farmacéuticos y su personal, y asegúrate de que conozcan tus productos (presentaciones, indicaciones, beneficios).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Adaptabilidad:</w:t>
      </w:r>
      <w:r w:rsidDel="00000000" w:rsidR="00000000" w:rsidRPr="00000000">
        <w:rPr>
          <w:rtl w:val="0"/>
        </w:rPr>
        <w:t xml:space="preserve"> Sé flexible y capaz de adaptar tu "pitch" en tiempo real según las preguntas o el interés que muestre el médico.</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Ética Profesional:</w:t>
      </w:r>
      <w:r w:rsidDel="00000000" w:rsidR="00000000" w:rsidRPr="00000000">
        <w:rPr>
          <w:rtl w:val="0"/>
        </w:rPr>
        <w:t xml:space="preserve"> Mantén siempre los más altos estándares de ética en todas tus interacciones.</w:t>
      </w:r>
    </w:p>
    <w:p w:rsidR="00000000" w:rsidDel="00000000" w:rsidP="00000000" w:rsidRDefault="00000000" w:rsidRPr="00000000" w14:paraId="00000028">
      <w:pPr>
        <w:rPr/>
      </w:pPr>
      <w:r w:rsidDel="00000000" w:rsidR="00000000" w:rsidRPr="00000000">
        <w:rPr>
          <w:rtl w:val="0"/>
        </w:rPr>
      </w:r>
    </w:p>
    <w:sectPr>
      <w:pgSz w:h="15840" w:w="12240"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