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Fuente de Estudio Integral: Preparación para el Assessment de Visitador Médico (Basada en Múltiples Fuentes)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guía combina la estructura de evaluación típica con detalles estratégicos y prácticos derivados de la experiencia y los contenidos proporcionados.</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I. Conocimiento de Productos (Peso estimado: 30% [Fuente: Estructura BIOFARCO])</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Importancia:</w:t>
      </w:r>
      <w:r w:rsidDel="00000000" w:rsidR="00000000" w:rsidRPr="00000000">
        <w:rPr>
          <w:rtl w:val="0"/>
        </w:rPr>
        <w:t xml:space="preserve"> Dominar la información técnica y científica de los productos asignados es crucial para persuadir a los médicos y responder a sus preguntas.</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bCs w:val="1"/>
          <w:rtl w:val="0"/>
        </w:rPr>
        <w:t xml:space="preserve">¿Qué Estudiar?</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bCs w:val="1"/>
          <w:rtl w:val="0"/>
        </w:rPr>
        <w:t xml:space="preserve">Información Técnica Detallada:</w:t>
      </w:r>
      <w:r w:rsidDel="00000000" w:rsidR="00000000" w:rsidRPr="00000000">
        <w:rPr>
          <w:rtl w:val="0"/>
        </w:rPr>
        <w:t xml:space="preserve"> Composición, farmacología (farmacocinética y farmacodinámica), indicaciones (¿para qué tipo de infecciones está indicado? ¿Es solo para uso externo?), dosificación (¿Cómo se prepara la pomada/crema? ¿Cuál es la concentración?), vías de administración, contraindicaciones, efectos adversos, interacciones medicamentosas, estudios clínicos, guías de manejo de patologías.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bCs w:val="1"/>
          <w:rtl w:val="0"/>
        </w:rPr>
        <w:t xml:space="preserve">Posicionamiento y Diferenciadores:</w:t>
      </w:r>
      <w:r w:rsidDel="00000000" w:rsidR="00000000" w:rsidRPr="00000000">
        <w:rPr>
          <w:rtl w:val="0"/>
        </w:rPr>
        <w:t xml:space="preserve"> Entender las características y beneficios clave del producto y cómo se compara con la competencia.</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bCs w:val="1"/>
          <w:rtl w:val="0"/>
        </w:rPr>
        <w:t xml:space="preserve">Adherencia:</w:t>
      </w:r>
      <w:r w:rsidDel="00000000" w:rsidR="00000000" w:rsidRPr="00000000">
        <w:rPr>
          <w:rtl w:val="0"/>
        </w:rPr>
        <w:t xml:space="preserve"> Conocer la capacidad del paciente para seguir el tratamiento indicado por el médico.</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Zoología (Dosis):</w:t>
      </w:r>
      <w:r w:rsidDel="00000000" w:rsidR="00000000" w:rsidRPr="00000000">
        <w:rPr>
          <w:rtl w:val="0"/>
        </w:rPr>
        <w:t xml:space="preserve"> Comprender las dosis recomendadas y su justificación.</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¿Cómo Estudiar? (Técnicas efectivas)</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bCs w:val="1"/>
          <w:rtl w:val="0"/>
        </w:rPr>
        <w:t xml:space="preserve">Organización:</w:t>
      </w:r>
      <w:r w:rsidDel="00000000" w:rsidR="00000000" w:rsidRPr="00000000">
        <w:rPr>
          <w:rtl w:val="0"/>
        </w:rPr>
        <w:t xml:space="preserve"> Archivar todo el material proporcionado por el laboratorio (estudios, brief, etc.) de forma organizada, idealmente impreso en carpetas separadas por producto o enfermedad, usando separadores por capítulos (mecanismo de acción, estudios, etc.). Considerar tener una "biblia" del medicamento.</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Resumen Visual:</w:t>
      </w:r>
      <w:r w:rsidDel="00000000" w:rsidR="00000000" w:rsidRPr="00000000">
        <w:rPr>
          <w:rtl w:val="0"/>
        </w:rPr>
        <w:t xml:space="preserve"> Crear mapas mentales o dibujos (incluso si quedan "feos") de los microsistemas del cuerpo, rutas metabólicas, fisiopatología de enfermedades, etc.. Utilizar el sistema del tablero o dibujos.</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bCs w:val="1"/>
          <w:rtl w:val="0"/>
        </w:rPr>
        <w:t xml:space="preserve">Tarjetas/Flashcards:</w:t>
      </w:r>
      <w:r w:rsidDel="00000000" w:rsidR="00000000" w:rsidRPr="00000000">
        <w:rPr>
          <w:rtl w:val="0"/>
        </w:rPr>
        <w:t xml:space="preserve"> Usar tarjetas o "bookmarks" para memorizar conceptos clave.</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b w:val="1"/>
          <w:bCs w:val="1"/>
          <w:rtl w:val="0"/>
        </w:rPr>
        <w:t xml:space="preserve">Nenotecnias/Mnemotecnia:</w:t>
      </w:r>
      <w:r w:rsidDel="00000000" w:rsidR="00000000" w:rsidRPr="00000000">
        <w:rPr>
          <w:rtl w:val="0"/>
        </w:rPr>
        <w:t xml:space="preserve"> Utilizar técnicas de asociación y memoria.</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bCs w:val="1"/>
          <w:rtl w:val="0"/>
        </w:rPr>
        <w:t xml:space="preserve">Evitar Estudiar en la Cama:</w:t>
      </w:r>
      <w:r w:rsidDel="00000000" w:rsidR="00000000" w:rsidRPr="00000000">
        <w:rPr>
          <w:rtl w:val="0"/>
        </w:rPr>
        <w:t xml:space="preserve"> Estudiar sentado en una mesa para mantener la concentración.</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Preguntas Frecuentes del Médico y Objeciones:</w:t>
      </w:r>
      <w:r w:rsidDel="00000000" w:rsidR="00000000" w:rsidRPr="00000000">
        <w:rPr>
          <w:rtl w:val="0"/>
        </w:rPr>
        <w:t xml:space="preserve"> Prepararse para cualquier tipo de pregunta. Tener respuestas basadas en </w:t>
      </w:r>
      <w:r w:rsidDel="00000000" w:rsidR="00000000" w:rsidRPr="00000000">
        <w:rPr>
          <w:b w:val="1"/>
          <w:bCs w:val="1"/>
          <w:rtl w:val="0"/>
        </w:rPr>
        <w:t xml:space="preserve">evidencia científica</w:t>
      </w:r>
      <w:r w:rsidDel="00000000" w:rsidR="00000000" w:rsidRPr="00000000">
        <w:rPr>
          <w:rtl w:val="0"/>
        </w:rPr>
        <w:t xml:space="preserve"> y los mensajes aprobados. Anticipar objeciones técnicas y saber manejarlas.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Fuente de Información:</w:t>
      </w:r>
      <w:r w:rsidDel="00000000" w:rsidR="00000000" w:rsidRPr="00000000">
        <w:rPr>
          <w:rtl w:val="0"/>
        </w:rPr>
        <w:t xml:space="preserve"> La información proviene exclusivamente del material y entrenamiento proporcionado por el laboratorio. </w:t>
      </w:r>
      <w:r w:rsidDel="00000000" w:rsidR="00000000" w:rsidRPr="00000000">
        <w:rPr>
          <w:b w:val="1"/>
          <w:bCs w:val="1"/>
          <w:rtl w:val="0"/>
        </w:rPr>
        <w:t xml:space="preserve">No se debe buscar información en Google ni inventar respuestas</w:t>
      </w:r>
      <w:r w:rsidDel="00000000" w:rsidR="00000000" w:rsidRPr="00000000">
        <w:rPr>
          <w:rtl w:val="0"/>
        </w:rPr>
        <w:t xml:space="preserve">.</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b w:val="1"/>
          <w:bCs w:val="1"/>
          <w:rtl w:val="0"/>
        </w:rPr>
        <w:t xml:space="preserve">Compliance en Mensajes:</w:t>
      </w:r>
      <w:r w:rsidDel="00000000" w:rsidR="00000000" w:rsidRPr="00000000">
        <w:rPr>
          <w:rtl w:val="0"/>
        </w:rPr>
        <w:t xml:space="preserve"> Seguir los lineamientos exactos de marketing y el laboratorio en cuanto a la comunicación del producto.</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II. Gestión del Territorio (Peso estimado: 25% [Fuente: Estructura BIOFARCO])</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Importancia:</w:t>
      </w:r>
      <w:r w:rsidDel="00000000" w:rsidR="00000000" w:rsidRPr="00000000">
        <w:rPr>
          <w:rtl w:val="0"/>
        </w:rPr>
        <w:t xml:space="preserve"> Ser efectivo en la organización del tiempo y las actividades para maximizar la productividad y las ventas.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Visión 360° del Entorno:</w:t>
      </w:r>
      <w:r w:rsidDel="00000000" w:rsidR="00000000" w:rsidRPr="00000000">
        <w:rPr>
          <w:rtl w:val="0"/>
        </w:rPr>
        <w:t xml:space="preserve"> Evaluar todo lo que ocurre alrededor. Esto incluye:</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b w:val="1"/>
          <w:bCs w:val="1"/>
          <w:rtl w:val="0"/>
        </w:rPr>
        <w:t xml:space="preserve">Médicos:</w:t>
      </w:r>
      <w:r w:rsidDel="00000000" w:rsidR="00000000" w:rsidRPr="00000000">
        <w:rPr>
          <w:rtl w:val="0"/>
        </w:rPr>
        <w:t xml:space="preserve"> Identificar especialistas (gastroenterólogos, dermatólogos, cardiólogos, ginecólogos, etc.) y médicos de primera línea (internistas, familiares) relevantes para el portafolio.</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b w:val="1"/>
          <w:bCs w:val="1"/>
          <w:rtl w:val="0"/>
        </w:rPr>
        <w:t xml:space="preserve">Instituciones:</w:t>
      </w:r>
      <w:r w:rsidDel="00000000" w:rsidR="00000000" w:rsidRPr="00000000">
        <w:rPr>
          <w:rtl w:val="0"/>
        </w:rPr>
        <w:t xml:space="preserve"> Mapear clínicas, edificios de consultorios y hospitales principales en la zona.</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b w:val="1"/>
          <w:bCs w:val="1"/>
          <w:rtl w:val="0"/>
        </w:rPr>
        <w:t xml:space="preserve">Farmacias:</w:t>
      </w:r>
      <w:r w:rsidDel="00000000" w:rsidR="00000000" w:rsidRPr="00000000">
        <w:rPr>
          <w:rtl w:val="0"/>
        </w:rPr>
        <w:t xml:space="preserve"> Identificar y mapear farmacias clave, especialmente las cercanas a las clínicas.</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b w:val="1"/>
          <w:bCs w:val="1"/>
          <w:rtl w:val="0"/>
        </w:rPr>
        <w:t xml:space="preserve">Salud Pública:</w:t>
      </w:r>
      <w:r w:rsidDel="00000000" w:rsidR="00000000" w:rsidRPr="00000000">
        <w:rPr>
          <w:rtl w:val="0"/>
        </w:rPr>
        <w:t xml:space="preserve"> Investigar el sistema de seguridad social, vademécum hospitalario y trabajo de acceso institucional.</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Levantamiento y Depuración del Panel Médico:</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b w:val="1"/>
          <w:bCs w:val="1"/>
          <w:rtl w:val="0"/>
        </w:rPr>
        <w:t xml:space="preserve">Crear Base de Datos:</w:t>
      </w:r>
      <w:r w:rsidDel="00000000" w:rsidR="00000000" w:rsidRPr="00000000">
        <w:rPr>
          <w:rtl w:val="0"/>
        </w:rPr>
        <w:t xml:space="preserve"> Volcar la lista de médicos proporcionada por el laboratorio en una tabla (Excel) con nombre, especialidad, dirección, teléfonos, correos, y espacio para día/hora de visita.</w:t>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b w:val="1"/>
          <w:bCs w:val="1"/>
          <w:rtl w:val="0"/>
        </w:rPr>
        <w:t xml:space="preserve">Investigación Inicial:</w:t>
      </w:r>
      <w:r w:rsidDel="00000000" w:rsidR="00000000" w:rsidRPr="00000000">
        <w:rPr>
          <w:rtl w:val="0"/>
        </w:rPr>
        <w:t xml:space="preserve"> Recorrer el territorio, preguntar a vigilantes, secretarias y otros visitadores experimentados. Validar si los médicos reciben visita, qué días/horas, si ven pacientes para la patología.</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b w:val="1"/>
          <w:bCs w:val="1"/>
          <w:rtl w:val="0"/>
        </w:rPr>
        <w:t xml:space="preserve">Depuración Justificada:</w:t>
      </w:r>
      <w:r w:rsidDel="00000000" w:rsidR="00000000" w:rsidRPr="00000000">
        <w:rPr>
          <w:rtl w:val="0"/>
        </w:rPr>
        <w:t xml:space="preserve"> Identificar médicos que no reciben visita, no ven pacientes relevantes, o ya no están (se mudaron, fallecieron). Justificar estos casos ante el jefe para sacarlos del panel.</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b w:val="1"/>
          <w:bCs w:val="1"/>
          <w:rtl w:val="0"/>
        </w:rPr>
        <w:t xml:space="preserve">Búsqueda de Nuevos Médicos:</w:t>
      </w:r>
      <w:r w:rsidDel="00000000" w:rsidR="00000000" w:rsidRPr="00000000">
        <w:rPr>
          <w:rtl w:val="0"/>
        </w:rPr>
        <w:t xml:space="preserve"> Realizar "barridos" por clínicas/hospitales buscando nuevos médicos o recién llegados para sustituir a los depurados y ampliar el panel.</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b w:val="1"/>
          <w:bCs w:val="1"/>
          <w:rtl w:val="0"/>
        </w:rPr>
        <w:t xml:space="preserve">Potencial y Priorización (Ley de Pareto):</w:t>
      </w:r>
      <w:r w:rsidDel="00000000" w:rsidR="00000000" w:rsidRPr="00000000">
        <w:rPr>
          <w:rtl w:val="0"/>
        </w:rPr>
        <w:t xml:space="preserve"> Evaluar el potencial de prescripción de cada médico. Enfocarse en el 20% de médicos más productivos (médicos Pareto) que generan el 80% de los resultados, dándoles mayor frecuencia de visita (ej: dos veces al mes). No descuidar a los médicos ocasionales.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Planificación (Mensual y Diaria):</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b w:val="1"/>
          <w:bCs w:val="1"/>
          <w:rtl w:val="0"/>
        </w:rPr>
        <w:t xml:space="preserve">Plan Mensual:</w:t>
      </w:r>
      <w:r w:rsidDel="00000000" w:rsidR="00000000" w:rsidRPr="00000000">
        <w:rPr>
          <w:rtl w:val="0"/>
        </w:rPr>
        <w:t xml:space="preserve"> Armar un plan detallado de todas las actividades con médicos, farmacias y otras acciones 360 para todo el mes.</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b w:val="1"/>
          <w:bCs w:val="1"/>
          <w:rtl w:val="0"/>
        </w:rPr>
        <w:t xml:space="preserve">Ruteo Productivo:</w:t>
      </w:r>
      <w:r w:rsidDel="00000000" w:rsidR="00000000" w:rsidRPr="00000000">
        <w:rPr>
          <w:rtl w:val="0"/>
        </w:rPr>
        <w:t xml:space="preserve"> Organizar rutas diarias y semanales optimizadas por </w:t>
      </w:r>
      <w:r w:rsidDel="00000000" w:rsidR="00000000" w:rsidRPr="00000000">
        <w:rPr>
          <w:b w:val="1"/>
          <w:bCs w:val="1"/>
          <w:rtl w:val="0"/>
        </w:rPr>
        <w:t xml:space="preserve">geolocalización/proximidad</w:t>
      </w:r>
      <w:r w:rsidDel="00000000" w:rsidR="00000000" w:rsidRPr="00000000">
        <w:rPr>
          <w:rtl w:val="0"/>
        </w:rPr>
        <w:t xml:space="preserve"> para visitar médicos y farmacias que estén cerca unos de otros.</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b w:val="1"/>
          <w:bCs w:val="1"/>
          <w:rtl w:val="0"/>
        </w:rPr>
        <w:t xml:space="preserve">Programación y "Colchón":</w:t>
      </w:r>
      <w:r w:rsidDel="00000000" w:rsidR="00000000" w:rsidRPr="00000000">
        <w:rPr>
          <w:rtl w:val="0"/>
        </w:rPr>
        <w:t xml:space="preserve"> Programar citas cuando sea posible. Planificar </w:t>
      </w:r>
      <w:r w:rsidDel="00000000" w:rsidR="00000000" w:rsidRPr="00000000">
        <w:rPr>
          <w:b w:val="1"/>
          <w:bCs w:val="1"/>
          <w:rtl w:val="0"/>
        </w:rPr>
        <w:t xml:space="preserve">más visitas de las requeridas</w:t>
      </w:r>
      <w:r w:rsidDel="00000000" w:rsidR="00000000" w:rsidRPr="00000000">
        <w:rPr>
          <w:rtl w:val="0"/>
        </w:rPr>
        <w:t xml:space="preserve"> o invitar a más médicos a eventos de los cupos dados, previendo que algunos no podrán asistir ("tener un colchón").</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b w:val="1"/>
          <w:bCs w:val="1"/>
          <w:rtl w:val="0"/>
        </w:rPr>
        <w:t xml:space="preserve">Priorizar lo Difícil:</w:t>
      </w:r>
      <w:r w:rsidDel="00000000" w:rsidR="00000000" w:rsidRPr="00000000">
        <w:rPr>
          <w:rtl w:val="0"/>
        </w:rPr>
        <w:t xml:space="preserve"> Tratar de visitar a los médicos más difíciles o aquellos de doble contacto al inicio del mes/semana para no acumular trabajo.</w:t>
      </w:r>
    </w:p>
    <w:p w:rsidR="00000000" w:rsidDel="00000000" w:rsidP="00000000" w:rsidRDefault="00000000" w:rsidRPr="00000000" w14:paraId="00000025">
      <w:pPr>
        <w:numPr>
          <w:ilvl w:val="1"/>
          <w:numId w:val="8"/>
        </w:numPr>
        <w:spacing w:after="240" w:before="0" w:beforeAutospacing="0" w:lineRule="auto"/>
        <w:ind w:left="1440" w:hanging="360"/>
      </w:pPr>
      <w:r w:rsidDel="00000000" w:rsidR="00000000" w:rsidRPr="00000000">
        <w:rPr>
          <w:b w:val="1"/>
          <w:bCs w:val="1"/>
          <w:rtl w:val="0"/>
        </w:rPr>
        <w:t xml:space="preserve">Enemigos del Tiempo:</w:t>
      </w:r>
      <w:r w:rsidDel="00000000" w:rsidR="00000000" w:rsidRPr="00000000">
        <w:rPr>
          <w:rtl w:val="0"/>
        </w:rPr>
        <w:t xml:space="preserve"> Considerar y planificar para evitar o mitigar las pérdidas de tiempo.</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III. Habilidades Comerciales (Peso estimado: 25% [Fuente: Estructura BIOFARCO])</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Identidad Clave:</w:t>
      </w:r>
      <w:r w:rsidDel="00000000" w:rsidR="00000000" w:rsidRPr="00000000">
        <w:rPr>
          <w:rtl w:val="0"/>
        </w:rPr>
        <w:t xml:space="preserve"> Un visitador médico es fundamentalmente un </w:t>
      </w:r>
      <w:r w:rsidDel="00000000" w:rsidR="00000000" w:rsidRPr="00000000">
        <w:rPr>
          <w:b w:val="1"/>
          <w:bCs w:val="1"/>
          <w:rtl w:val="0"/>
        </w:rPr>
        <w:t xml:space="preserve">vendedor</w:t>
      </w:r>
      <w:r w:rsidDel="00000000" w:rsidR="00000000" w:rsidRPr="00000000">
        <w:rPr>
          <w:rtl w:val="0"/>
        </w:rPr>
        <w:t xml:space="preserve">. El trabajo exige ventas y resultados.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Habilidades y Aptitudes Personales (Habilidades Blandas):</w:t>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b w:val="1"/>
          <w:bCs w:val="1"/>
          <w:rtl w:val="0"/>
        </w:rPr>
        <w:t xml:space="preserve">Dedicación y Esfuerzo:</w:t>
      </w:r>
      <w:r w:rsidDel="00000000" w:rsidR="00000000" w:rsidRPr="00000000">
        <w:rPr>
          <w:rtl w:val="0"/>
        </w:rPr>
        <w:t xml:space="preserve"> Hacer el trabajo bien, tomarse el tiempo para analizar y planificar.</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b w:val="1"/>
          <w:bCs w:val="1"/>
          <w:rtl w:val="0"/>
        </w:rPr>
        <w:t xml:space="preserve">Disciplina:</w:t>
      </w:r>
      <w:r w:rsidDel="00000000" w:rsidR="00000000" w:rsidRPr="00000000">
        <w:rPr>
          <w:rtl w:val="0"/>
        </w:rPr>
        <w:t xml:space="preserve"> Constancia en el trabajo.</w:t>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b w:val="1"/>
          <w:bCs w:val="1"/>
          <w:rtl w:val="0"/>
        </w:rPr>
        <w:t xml:space="preserve">Pensamiento Estratégico:</w:t>
      </w:r>
      <w:r w:rsidDel="00000000" w:rsidR="00000000" w:rsidRPr="00000000">
        <w:rPr>
          <w:rtl w:val="0"/>
        </w:rPr>
        <w:t xml:space="preserve"> Capacidad de analizar el territorio, planificar acciones y buscar oportunidades para incrementar ventas.</w:t>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b w:val="1"/>
          <w:bCs w:val="1"/>
          <w:rtl w:val="0"/>
        </w:rPr>
        <w:t xml:space="preserve">Comunicación Efectiva y Adaptación:</w:t>
      </w:r>
      <w:r w:rsidDel="00000000" w:rsidR="00000000" w:rsidRPr="00000000">
        <w:rPr>
          <w:rtl w:val="0"/>
        </w:rPr>
        <w:t xml:space="preserve"> Saber comunicarse claramente y </w:t>
      </w:r>
      <w:r w:rsidDel="00000000" w:rsidR="00000000" w:rsidRPr="00000000">
        <w:rPr>
          <w:b w:val="1"/>
          <w:bCs w:val="1"/>
          <w:rtl w:val="0"/>
        </w:rPr>
        <w:t xml:space="preserve">adaptar la dialéctica, palabras y acento</w:t>
      </w:r>
      <w:r w:rsidDel="00000000" w:rsidR="00000000" w:rsidRPr="00000000">
        <w:rPr>
          <w:rtl w:val="0"/>
        </w:rPr>
        <w:t xml:space="preserve"> al entorno local para conectar mejor con los clientes.</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b w:val="1"/>
          <w:bCs w:val="1"/>
          <w:rtl w:val="0"/>
        </w:rPr>
        <w:t xml:space="preserve">Persuasión:</w:t>
      </w:r>
      <w:r w:rsidDel="00000000" w:rsidR="00000000" w:rsidRPr="00000000">
        <w:rPr>
          <w:rtl w:val="0"/>
        </w:rPr>
        <w:t xml:space="preserve"> Capacidad para influir en las decisiones.</w:t>
      </w:r>
    </w:p>
    <w:p w:rsidR="00000000" w:rsidDel="00000000" w:rsidP="00000000" w:rsidRDefault="00000000" w:rsidRPr="00000000" w14:paraId="0000002E">
      <w:pPr>
        <w:numPr>
          <w:ilvl w:val="1"/>
          <w:numId w:val="9"/>
        </w:numPr>
        <w:spacing w:after="0" w:afterAutospacing="0" w:before="0" w:beforeAutospacing="0" w:lineRule="auto"/>
        <w:ind w:left="1440" w:hanging="360"/>
      </w:pPr>
      <w:r w:rsidDel="00000000" w:rsidR="00000000" w:rsidRPr="00000000">
        <w:rPr>
          <w:b w:val="1"/>
          <w:bCs w:val="1"/>
          <w:rtl w:val="0"/>
        </w:rPr>
        <w:t xml:space="preserve">Escucha Activa:</w:t>
      </w:r>
      <w:r w:rsidDel="00000000" w:rsidR="00000000" w:rsidRPr="00000000">
        <w:rPr>
          <w:rtl w:val="0"/>
        </w:rPr>
        <w:t xml:space="preserve"> Prestar atención a lo que dice el médico.</w:t>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b w:val="1"/>
          <w:bCs w:val="1"/>
          <w:rtl w:val="0"/>
        </w:rPr>
        <w:t xml:space="preserve">Empatía y Relacionamiento:</w:t>
      </w:r>
      <w:r w:rsidDel="00000000" w:rsidR="00000000" w:rsidRPr="00000000">
        <w:rPr>
          <w:rtl w:val="0"/>
        </w:rPr>
        <w:t xml:space="preserve"> Buscar conectar con el médico más allá de la venta, construir buenas relaciones con él y su personal de apoyo. Concientizar a las secretarias es clave para abrir puertas.</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b w:val="1"/>
          <w:bCs w:val="1"/>
          <w:rtl w:val="0"/>
        </w:rPr>
        <w:t xml:space="preserve">Percepción y Análisis Rápido:</w:t>
      </w:r>
      <w:r w:rsidDel="00000000" w:rsidR="00000000" w:rsidRPr="00000000">
        <w:rPr>
          <w:rtl w:val="0"/>
        </w:rPr>
        <w:t xml:space="preserve"> Ser capaz de analizar rápidamente el entorno y tomar decisiones ágiles. Ser analítico/a.</w:t>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b w:val="1"/>
          <w:bCs w:val="1"/>
          <w:rtl w:val="0"/>
        </w:rPr>
        <w:t xml:space="preserve">Iniciativa:</w:t>
      </w:r>
      <w:r w:rsidDel="00000000" w:rsidR="00000000" w:rsidRPr="00000000">
        <w:rPr>
          <w:rtl w:val="0"/>
        </w:rPr>
        <w:t xml:space="preserve"> Ser proactivo en la búsqueda de oportunidades y proponer ideas.</w:t>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b w:val="1"/>
          <w:bCs w:val="1"/>
          <w:rtl w:val="0"/>
        </w:rPr>
        <w:t xml:space="preserve">Pulcritud y Presentación Personal:</w:t>
      </w:r>
      <w:r w:rsidDel="00000000" w:rsidR="00000000" w:rsidRPr="00000000">
        <w:rPr>
          <w:rtl w:val="0"/>
        </w:rPr>
        <w:t xml:space="preserve"> Ser la imagen de la compañía. Ir "de punta en blanco", impecable. La primera impresión cuenta.</w:t>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b w:val="1"/>
          <w:bCs w:val="1"/>
          <w:rtl w:val="0"/>
        </w:rPr>
        <w:t xml:space="preserve">Trabajo en Equipo:</w:t>
      </w:r>
      <w:r w:rsidDel="00000000" w:rsidR="00000000" w:rsidRPr="00000000">
        <w:rPr>
          <w:rtl w:val="0"/>
        </w:rPr>
        <w:t xml:space="preserve"> Colaborar con otros visitadores del laboratorio y otros departamentos (Marketing, Asuntos Regulatorios, Medical, Farmacovigilancia). Comunicar las incidencias del campo.</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La Visita Médica (Role-playing):</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Pasos Estructurados:</w:t>
      </w:r>
      <w:r w:rsidDel="00000000" w:rsidR="00000000" w:rsidRPr="00000000">
        <w:rPr>
          <w:rtl w:val="0"/>
        </w:rPr>
        <w:t xml:space="preserve"> Saludo, agradecimiento, presentación del objetivo.</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b w:val="1"/>
          <w:bCs w:val="1"/>
          <w:rtl w:val="0"/>
        </w:rPr>
        <w:t xml:space="preserve">Pitch Estratégico:</w:t>
      </w:r>
      <w:r w:rsidDel="00000000" w:rsidR="00000000" w:rsidRPr="00000000">
        <w:rPr>
          <w:rtl w:val="0"/>
        </w:rPr>
        <w:t xml:space="preserve"> Presentar el producto enfocándose en beneficios y valor para el médico y el paciente. Utilizar mensajes clave y evidencia científica. Usar material de apoyo (iPad).</w:t>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b w:val="1"/>
          <w:bCs w:val="1"/>
          <w:rtl w:val="0"/>
        </w:rPr>
        <w:t xml:space="preserve">Manejo de Objeciones:</w:t>
      </w:r>
      <w:r w:rsidDel="00000000" w:rsidR="00000000" w:rsidRPr="00000000">
        <w:rPr>
          <w:rtl w:val="0"/>
        </w:rPr>
        <w:t xml:space="preserve"> Responder con seguridad y basado en evidencia.</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b w:val="1"/>
          <w:bCs w:val="1"/>
          <w:rtl w:val="0"/>
        </w:rPr>
        <w:t xml:space="preserve">Entrega de Muestras y POP:</w:t>
      </w:r>
      <w:r w:rsidDel="00000000" w:rsidR="00000000" w:rsidRPr="00000000">
        <w:rPr>
          <w:rtl w:val="0"/>
        </w:rPr>
        <w:t xml:space="preserve"> Realizarla de forma estratégica y </w:t>
      </w:r>
      <w:r w:rsidDel="00000000" w:rsidR="00000000" w:rsidRPr="00000000">
        <w:rPr>
          <w:i w:val="1"/>
          <w:iCs w:val="1"/>
          <w:rtl w:val="0"/>
        </w:rPr>
        <w:t xml:space="preserve">compliant</w:t>
      </w:r>
      <w:r w:rsidDel="00000000" w:rsidR="00000000" w:rsidRPr="00000000">
        <w:rPr>
          <w:rtl w:val="0"/>
        </w:rPr>
        <w:t xml:space="preserve">. (Ver sección detallada).</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b w:val="1"/>
          <w:bCs w:val="1"/>
          <w:rtl w:val="0"/>
        </w:rPr>
        <w:t xml:space="preserve">Cierre:</w:t>
      </w:r>
      <w:r w:rsidDel="00000000" w:rsidR="00000000" w:rsidRPr="00000000">
        <w:rPr>
          <w:rtl w:val="0"/>
        </w:rPr>
        <w:t xml:space="preserve"> Resumir y solicitar un compromiso (prescripción, prueba).</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b w:val="1"/>
          <w:bCs w:val="1"/>
          <w:rtl w:val="0"/>
        </w:rPr>
        <w:t xml:space="preserve">Post-visita:</w:t>
      </w:r>
      <w:r w:rsidDel="00000000" w:rsidR="00000000" w:rsidRPr="00000000">
        <w:rPr>
          <w:rtl w:val="0"/>
        </w:rPr>
        <w:t xml:space="preserve"> Registrar la información obtenida inmediatamente (en sistema o libreta) y definir objetivos para la próxima visita a ese médico. Esto es fundamental para el seguimiento y análisis.</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IV. Análisis de Datos (Peso estimado: 20% [Fuente: Estructura BIOFARCO])</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Importancia:</w:t>
      </w:r>
      <w:r w:rsidDel="00000000" w:rsidR="00000000" w:rsidRPr="00000000">
        <w:rPr>
          <w:rtl w:val="0"/>
        </w:rPr>
        <w:t xml:space="preserve"> Todo es medible. Monitorear y analizar los resultados para ajustar estrategias y evaluar el desempeño. El jefe evalúa los números.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Indicadores Clave de Desempeño (KPIs):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b w:val="1"/>
          <w:bCs w:val="1"/>
          <w:rtl w:val="0"/>
        </w:rPr>
        <w:t xml:space="preserve">Productividad:</w:t>
      </w:r>
    </w:p>
    <w:p w:rsidR="00000000" w:rsidDel="00000000" w:rsidP="00000000" w:rsidRDefault="00000000" w:rsidRPr="00000000" w14:paraId="0000003F">
      <w:pPr>
        <w:numPr>
          <w:ilvl w:val="2"/>
          <w:numId w:val="3"/>
        </w:numPr>
        <w:spacing w:after="0" w:afterAutospacing="0" w:before="0" w:beforeAutospacing="0" w:lineRule="auto"/>
        <w:ind w:left="2160" w:hanging="360"/>
      </w:pPr>
      <w:r w:rsidDel="00000000" w:rsidR="00000000" w:rsidRPr="00000000">
        <w:rPr>
          <w:b w:val="1"/>
          <w:bCs w:val="1"/>
          <w:rtl w:val="0"/>
        </w:rPr>
        <w:t xml:space="preserve">Promedio Diario:</w:t>
      </w:r>
      <w:r w:rsidDel="00000000" w:rsidR="00000000" w:rsidRPr="00000000">
        <w:rPr>
          <w:rtl w:val="0"/>
        </w:rPr>
        <w:t xml:space="preserve"> Número promedio de visitas efectivas por día.</w:t>
      </w:r>
    </w:p>
    <w:p w:rsidR="00000000" w:rsidDel="00000000" w:rsidP="00000000" w:rsidRDefault="00000000" w:rsidRPr="00000000" w14:paraId="00000040">
      <w:pPr>
        <w:numPr>
          <w:ilvl w:val="2"/>
          <w:numId w:val="3"/>
        </w:numPr>
        <w:spacing w:after="0" w:afterAutospacing="0" w:before="0" w:beforeAutospacing="0" w:lineRule="auto"/>
        <w:ind w:left="2160" w:hanging="360"/>
      </w:pPr>
      <w:r w:rsidDel="00000000" w:rsidR="00000000" w:rsidRPr="00000000">
        <w:rPr>
          <w:b w:val="1"/>
          <w:bCs w:val="1"/>
          <w:rtl w:val="0"/>
        </w:rPr>
        <w:t xml:space="preserve">Cobertura:</w:t>
      </w:r>
      <w:r w:rsidDel="00000000" w:rsidR="00000000" w:rsidRPr="00000000">
        <w:rPr>
          <w:rtl w:val="0"/>
        </w:rPr>
        <w:t xml:space="preserve"> Porcentaje de médicos del panel visitados en un período (ej: mensual). Mantenerla alta (80-90%) es importante.</w:t>
      </w:r>
    </w:p>
    <w:p w:rsidR="00000000" w:rsidDel="00000000" w:rsidP="00000000" w:rsidRDefault="00000000" w:rsidRPr="00000000" w14:paraId="00000041">
      <w:pPr>
        <w:numPr>
          <w:ilvl w:val="2"/>
          <w:numId w:val="3"/>
        </w:numPr>
        <w:spacing w:after="0" w:afterAutospacing="0" w:before="0" w:beforeAutospacing="0" w:lineRule="auto"/>
        <w:ind w:left="2160" w:hanging="360"/>
      </w:pPr>
      <w:r w:rsidDel="00000000" w:rsidR="00000000" w:rsidRPr="00000000">
        <w:rPr>
          <w:b w:val="1"/>
          <w:bCs w:val="1"/>
          <w:rtl w:val="0"/>
        </w:rPr>
        <w:t xml:space="preserve">Frecuencia:</w:t>
      </w:r>
      <w:r w:rsidDel="00000000" w:rsidR="00000000" w:rsidRPr="00000000">
        <w:rPr>
          <w:rtl w:val="0"/>
        </w:rPr>
        <w:t xml:space="preserve"> Cumplimiento del número de visitas planificadas por médico (ej: 2 veces/mes para médicos Pareto).</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b w:val="1"/>
          <w:bCs w:val="1"/>
          <w:rtl w:val="0"/>
        </w:rPr>
        <w:t xml:space="preserve">Ventas:</w:t>
      </w:r>
      <w:r w:rsidDel="00000000" w:rsidR="00000000" w:rsidRPr="00000000">
        <w:rPr>
          <w:rtl w:val="0"/>
        </w:rPr>
        <w:t xml:space="preserve"> (Medido en Unidades y Valor).</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b w:val="1"/>
          <w:bCs w:val="1"/>
          <w:rtl w:val="0"/>
        </w:rPr>
        <w:t xml:space="preserve">Market Share (MS):</w:t>
      </w:r>
      <w:r w:rsidDel="00000000" w:rsidR="00000000" w:rsidRPr="00000000">
        <w:rPr>
          <w:rtl w:val="0"/>
        </w:rPr>
        <w:t xml:space="preserve"> Participación del producto en el mercado (expresado en porcentaje).</w:t>
      </w:r>
    </w:p>
    <w:p w:rsidR="00000000" w:rsidDel="00000000" w:rsidP="00000000" w:rsidRDefault="00000000" w:rsidRPr="00000000" w14:paraId="00000044">
      <w:pPr>
        <w:numPr>
          <w:ilvl w:val="2"/>
          <w:numId w:val="3"/>
        </w:numPr>
        <w:spacing w:after="0" w:afterAutospacing="0" w:before="0" w:beforeAutospacing="0" w:lineRule="auto"/>
        <w:ind w:left="2160" w:hanging="360"/>
      </w:pPr>
      <w:r w:rsidDel="00000000" w:rsidR="00000000" w:rsidRPr="00000000">
        <w:rPr>
          <w:b w:val="1"/>
          <w:bCs w:val="1"/>
          <w:rtl w:val="0"/>
        </w:rPr>
        <w:t xml:space="preserve">Crecimiento:</w:t>
      </w:r>
      <w:r w:rsidDel="00000000" w:rsidR="00000000" w:rsidRPr="00000000">
        <w:rPr>
          <w:rtl w:val="0"/>
        </w:rPr>
        <w:t xml:space="preserve"> Comparación de ventas con períodos anteriores (YTD, MTH, QTR, MAT).</w:t>
      </w:r>
    </w:p>
    <w:p w:rsidR="00000000" w:rsidDel="00000000" w:rsidP="00000000" w:rsidRDefault="00000000" w:rsidRPr="00000000" w14:paraId="00000045">
      <w:pPr>
        <w:numPr>
          <w:ilvl w:val="2"/>
          <w:numId w:val="3"/>
        </w:numPr>
        <w:spacing w:after="0" w:afterAutospacing="0" w:before="0" w:beforeAutospacing="0" w:lineRule="auto"/>
        <w:ind w:left="2160" w:hanging="360"/>
      </w:pPr>
      <w:r w:rsidDel="00000000" w:rsidR="00000000" w:rsidRPr="00000000">
        <w:rPr>
          <w:b w:val="1"/>
          <w:bCs w:val="1"/>
          <w:rtl w:val="0"/>
        </w:rPr>
        <w:t xml:space="preserve">Periodos de Medición:</w:t>
      </w:r>
      <w:r w:rsidDel="00000000" w:rsidR="00000000" w:rsidRPr="00000000">
        <w:rPr>
          <w:rtl w:val="0"/>
        </w:rPr>
        <w:t xml:space="preserve"> MAT (Moving Annual Total - últimos 12 meses), YTD (Year To Date - lo que va del año), QTR (Quarter - trimestre), MTH (Month - mes).</w:t>
      </w:r>
    </w:p>
    <w:p w:rsidR="00000000" w:rsidDel="00000000" w:rsidP="00000000" w:rsidRDefault="00000000" w:rsidRPr="00000000" w14:paraId="00000046">
      <w:pPr>
        <w:numPr>
          <w:ilvl w:val="2"/>
          <w:numId w:val="3"/>
        </w:numPr>
        <w:spacing w:after="0" w:afterAutospacing="0" w:before="0" w:beforeAutospacing="0" w:lineRule="auto"/>
        <w:ind w:left="2160" w:hanging="360"/>
      </w:pPr>
      <w:r w:rsidDel="00000000" w:rsidR="00000000" w:rsidRPr="00000000">
        <w:rPr>
          <w:b w:val="1"/>
          <w:bCs w:val="1"/>
          <w:rtl w:val="0"/>
        </w:rPr>
        <w:t xml:space="preserve">Reportes:</w:t>
      </w:r>
      <w:r w:rsidDel="00000000" w:rsidR="00000000" w:rsidRPr="00000000">
        <w:rPr>
          <w:rtl w:val="0"/>
        </w:rPr>
        <w:t xml:space="preserve"> Comprender reportes como DIV.</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Monitoreo y Análisis:</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bCs w:val="1"/>
          <w:rtl w:val="0"/>
        </w:rPr>
        <w:t xml:space="preserve">Frecuencia:</w:t>
      </w:r>
      <w:r w:rsidDel="00000000" w:rsidR="00000000" w:rsidRPr="00000000">
        <w:rPr>
          <w:rtl w:val="0"/>
        </w:rPr>
        <w:t xml:space="preserve"> Monitorear indicadores diariamente y semanalmente.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bCs w:val="1"/>
          <w:rtl w:val="0"/>
        </w:rPr>
        <w:t xml:space="preserve">Relación Actividad-Resultado:</w:t>
      </w:r>
      <w:r w:rsidDel="00000000" w:rsidR="00000000" w:rsidRPr="00000000">
        <w:rPr>
          <w:rtl w:val="0"/>
        </w:rPr>
        <w:t xml:space="preserve"> Analizar los resultados de ventas y productividad, relacionándolos con las actividades realizadas.</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b w:val="1"/>
          <w:bCs w:val="1"/>
          <w:rtl w:val="0"/>
        </w:rPr>
        <w:t xml:space="preserve">Análisis del Entorno y Competencia:</w:t>
      </w:r>
      <w:r w:rsidDel="00000000" w:rsidR="00000000" w:rsidRPr="00000000">
        <w:rPr>
          <w:rtl w:val="0"/>
        </w:rPr>
        <w:t xml:space="preserve"> Estar pendiente de lo que pasa en el mercado y con la competencia a través de los reportes.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Ajuste de Estrategias:</w:t>
      </w:r>
      <w:r w:rsidDel="00000000" w:rsidR="00000000" w:rsidRPr="00000000">
        <w:rPr>
          <w:rtl w:val="0"/>
        </w:rPr>
        <w:t xml:space="preserve"> Utilizar el análisis de datos para ajustar el ruteo, prioridades, mensajes o estrategias.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Evaluación del Panel y Justificación:</w:t>
      </w:r>
      <w:r w:rsidDel="00000000" w:rsidR="00000000" w:rsidRPr="00000000">
        <w:rPr>
          <w:rtl w:val="0"/>
        </w:rPr>
        <w:t xml:space="preserve"> Evaluar la productividad de los médicos en el panel y </w:t>
      </w:r>
      <w:r w:rsidDel="00000000" w:rsidR="00000000" w:rsidRPr="00000000">
        <w:rPr>
          <w:b w:val="1"/>
          <w:bCs w:val="1"/>
          <w:rtl w:val="0"/>
        </w:rPr>
        <w:t xml:space="preserve">justificar ante el supervisor con datos</w:t>
      </w:r>
      <w:r w:rsidDel="00000000" w:rsidR="00000000" w:rsidRPr="00000000">
        <w:rPr>
          <w:rtl w:val="0"/>
        </w:rPr>
        <w:t xml:space="preserve"> la necesidad de depurar o añadir médicos.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bCs w:val="1"/>
          <w:rtl w:val="0"/>
        </w:rPr>
        <w:t xml:space="preserve">Uso de Bioestadística y Epidemiología:</w:t>
      </w:r>
      <w:r w:rsidDel="00000000" w:rsidR="00000000" w:rsidRPr="00000000">
        <w:rPr>
          <w:rtl w:val="0"/>
        </w:rPr>
        <w:t xml:space="preserve"> Estos conocimientos pueden ser aprovechados para la promoción, justificando la respuesta éticamente y científicamente. Pueden usarse para argumentar con datos.</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V. Manejo Estratégico de Herramientas Clave: Muestras Médicas y Material Promocional (POP)</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Muestras Médicas:</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bCs w:val="1"/>
          <w:rtl w:val="0"/>
        </w:rPr>
        <w:t xml:space="preserve">Propósito:</w:t>
      </w:r>
      <w:r w:rsidDel="00000000" w:rsidR="00000000" w:rsidRPr="00000000">
        <w:rPr>
          <w:rtl w:val="0"/>
        </w:rPr>
        <w:t xml:space="preserve"> Son una herramienta crucial para </w:t>
      </w:r>
      <w:r w:rsidDel="00000000" w:rsidR="00000000" w:rsidRPr="00000000">
        <w:rPr>
          <w:b w:val="1"/>
          <w:bCs w:val="1"/>
          <w:rtl w:val="0"/>
        </w:rPr>
        <w:t xml:space="preserve">iniciar </w:t>
      </w:r>
      <w:r w:rsidDel="00000000" w:rsidR="00000000" w:rsidRPr="00000000">
        <w:rPr>
          <w:b w:val="1"/>
          <w:bCs w:val="1"/>
          <w:i w:val="1"/>
          <w:iCs w:val="1"/>
          <w:rtl w:val="0"/>
        </w:rPr>
        <w:t xml:space="preserve">nuevos</w:t>
      </w:r>
      <w:r w:rsidDel="00000000" w:rsidR="00000000" w:rsidRPr="00000000">
        <w:rPr>
          <w:b w:val="1"/>
          <w:bCs w:val="1"/>
          <w:rtl w:val="0"/>
        </w:rPr>
        <w:t xml:space="preserve"> pacientes</w:t>
      </w:r>
      <w:r w:rsidDel="00000000" w:rsidR="00000000" w:rsidRPr="00000000">
        <w:rPr>
          <w:rtl w:val="0"/>
        </w:rPr>
        <w:t xml:space="preserve">. También se les llama "inicio de tratamiento".</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bCs w:val="1"/>
          <w:rtl w:val="0"/>
        </w:rPr>
        <w:t xml:space="preserve">Uso Estratégico:</w:t>
      </w:r>
      <w:r w:rsidDel="00000000" w:rsidR="00000000" w:rsidRPr="00000000">
        <w:rPr>
          <w:rtl w:val="0"/>
        </w:rPr>
        <w:t xml:space="preserve"> Deben usarse tácticamente, especialmente si la disponibilidad es escasa. Entregar a médicos que se sabe que ven los pacientes adecuados y les interesa el producto.</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b w:val="1"/>
          <w:bCs w:val="1"/>
          <w:rtl w:val="0"/>
        </w:rPr>
        <w:t xml:space="preserve">Entrega Exclusiva:</w:t>
      </w:r>
      <w:r w:rsidDel="00000000" w:rsidR="00000000" w:rsidRPr="00000000">
        <w:rPr>
          <w:rtl w:val="0"/>
        </w:rPr>
        <w:t xml:space="preserve"> </w:t>
      </w:r>
      <w:r w:rsidDel="00000000" w:rsidR="00000000" w:rsidRPr="00000000">
        <w:rPr>
          <w:b w:val="1"/>
          <w:bCs w:val="1"/>
          <w:rtl w:val="0"/>
        </w:rPr>
        <w:t xml:space="preserve">Solo se entregan a profesionales de la salud (médicos). Prohibido darlas a familiares, amigos o pacientes directamente</w:t>
      </w:r>
      <w:r w:rsidDel="00000000" w:rsidR="00000000" w:rsidRPr="00000000">
        <w:rPr>
          <w:rtl w:val="0"/>
        </w:rPr>
        <w:t xml:space="preserve">. Esto es un error fatal y motivo de despido.</w:t>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b w:val="1"/>
          <w:bCs w:val="1"/>
          <w:i w:val="1"/>
          <w:iCs w:val="1"/>
          <w:rtl w:val="0"/>
        </w:rPr>
        <w:t xml:space="preserve">Trazabilidad</w:t>
      </w:r>
      <w:r w:rsidDel="00000000" w:rsidR="00000000" w:rsidRPr="00000000">
        <w:rPr>
          <w:b w:val="1"/>
          <w:bCs w:val="1"/>
          <w:rtl w:val="0"/>
        </w:rPr>
        <w:t xml:space="preserve">:</w:t>
      </w:r>
      <w:r w:rsidDel="00000000" w:rsidR="00000000" w:rsidRPr="00000000">
        <w:rPr>
          <w:rtl w:val="0"/>
        </w:rPr>
        <w:t xml:space="preserve"> Es la capacidad del laboratorio para seguir el rastro de cada muestra (lote, caja, médico). Es fundamental ser organizado con los registros para mantenerla. El mal manejo de muestras es motivo de despido.</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b w:val="1"/>
          <w:bCs w:val="1"/>
          <w:rtl w:val="0"/>
        </w:rPr>
        <w:t xml:space="preserve">Almacenaje:</w:t>
      </w:r>
      <w:r w:rsidDel="00000000" w:rsidR="00000000" w:rsidRPr="00000000">
        <w:rPr>
          <w:rtl w:val="0"/>
        </w:rPr>
        <w:t xml:space="preserve"> Guardar en cajas plásticas con tapa, en un lugar seco, ventilado y sin luz solar directa.</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b w:val="1"/>
          <w:bCs w:val="1"/>
          <w:rtl w:val="0"/>
        </w:rPr>
        <w:t xml:space="preserve">Transporte:</w:t>
      </w:r>
      <w:r w:rsidDel="00000000" w:rsidR="00000000" w:rsidRPr="00000000">
        <w:rPr>
          <w:rtl w:val="0"/>
        </w:rPr>
        <w:t xml:space="preserve"> Deben ser entregadas en perfectas condiciones (no machucadas, manchadas, mojadas). Se pueden desarmar las cajas (quitar el blister y estirar la caja de cartón) y guardarlas estiradas en una cartuchera o bolsa para protegerlas durante el transporte, armándolas antes de la visita.</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bCs w:val="1"/>
          <w:rtl w:val="0"/>
        </w:rPr>
        <w:t xml:space="preserve">Verbatim (Speech de Entrega):</w:t>
      </w:r>
      <w:r w:rsidDel="00000000" w:rsidR="00000000" w:rsidRPr="00000000">
        <w:rPr>
          <w:rtl w:val="0"/>
        </w:rPr>
        <w:t xml:space="preserve"> Utilizar el diálogo proporcionado por el laboratorio. Si no hay, incluir la marca, el perfil de paciente y mencionar que se hará seguimiento en la próxima visita.</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Material Promocional (POP):</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b w:val="1"/>
          <w:bCs w:val="1"/>
          <w:rtl w:val="0"/>
        </w:rPr>
        <w:t xml:space="preserve">Propósito Principal:</w:t>
      </w:r>
      <w:r w:rsidDel="00000000" w:rsidR="00000000" w:rsidRPr="00000000">
        <w:rPr>
          <w:rtl w:val="0"/>
        </w:rPr>
        <w:t xml:space="preserve"> La </w:t>
      </w:r>
      <w:r w:rsidDel="00000000" w:rsidR="00000000" w:rsidRPr="00000000">
        <w:rPr>
          <w:b w:val="1"/>
          <w:bCs w:val="1"/>
          <w:rtl w:val="0"/>
        </w:rPr>
        <w:t xml:space="preserve">recordación de marca</w:t>
      </w:r>
      <w:r w:rsidDel="00000000" w:rsidR="00000000" w:rsidRPr="00000000">
        <w:rPr>
          <w:rtl w:val="0"/>
        </w:rPr>
        <w:t xml:space="preserve"> en el momento de la prescripción.</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b w:val="1"/>
          <w:bCs w:val="1"/>
          <w:rtl w:val="0"/>
        </w:rPr>
        <w:t xml:space="preserve">Tipos Comunes:</w:t>
      </w:r>
      <w:r w:rsidDel="00000000" w:rsidR="00000000" w:rsidRPr="00000000">
        <w:rPr>
          <w:rtl w:val="0"/>
        </w:rPr>
        <w:t xml:space="preserve"> Bolígrafos, mousepads, portalápices, material impreso (folletos, revistas), artículos para el celular.</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b w:val="1"/>
          <w:bCs w:val="1"/>
          <w:rtl w:val="0"/>
        </w:rPr>
        <w:t xml:space="preserve">Uso Estratégico:</w:t>
      </w:r>
      <w:r w:rsidDel="00000000" w:rsidR="00000000" w:rsidRPr="00000000">
        <w:rPr>
          <w:rtl w:val="0"/>
        </w:rPr>
        <w:t xml:space="preserve"> Colocar en el escritorio del médico, usar con el personal de apoyo clave, y en eventos.</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b w:val="1"/>
          <w:bCs w:val="1"/>
          <w:rtl w:val="0"/>
        </w:rPr>
        <w:t xml:space="preserve">No Regalar Indiscriminadamente:</w:t>
      </w:r>
      <w:r w:rsidDel="00000000" w:rsidR="00000000" w:rsidRPr="00000000">
        <w:rPr>
          <w:rtl w:val="0"/>
        </w:rPr>
        <w:t xml:space="preserve"> </w:t>
      </w:r>
      <w:r w:rsidDel="00000000" w:rsidR="00000000" w:rsidRPr="00000000">
        <w:rPr>
          <w:b w:val="1"/>
          <w:bCs w:val="1"/>
          <w:rtl w:val="0"/>
        </w:rPr>
        <w:t xml:space="preserve">Ser "celoso"</w:t>
      </w:r>
      <w:r w:rsidDel="00000000" w:rsidR="00000000" w:rsidRPr="00000000">
        <w:rPr>
          <w:rtl w:val="0"/>
        </w:rPr>
        <w:t xml:space="preserve"> con el material. No regalarlo a familiares o amigos, ya que su función es estar en el entorno del médico para recordar la marca.</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b w:val="1"/>
          <w:bCs w:val="1"/>
          <w:rtl w:val="0"/>
        </w:rPr>
        <w:t xml:space="preserve">Uso con Personal de Apoyo:</w:t>
      </w:r>
      <w:r w:rsidDel="00000000" w:rsidR="00000000" w:rsidRPr="00000000">
        <w:rPr>
          <w:rtl w:val="0"/>
        </w:rPr>
        <w:t xml:space="preserve"> Utilizarlo también con secretarias y enfermeras para construir relaciones y abrir puertas.</w:t>
      </w:r>
    </w:p>
    <w:p w:rsidR="00000000" w:rsidDel="00000000" w:rsidP="00000000" w:rsidRDefault="00000000" w:rsidRPr="00000000" w14:paraId="0000005D">
      <w:pPr>
        <w:numPr>
          <w:ilvl w:val="1"/>
          <w:numId w:val="1"/>
        </w:numPr>
        <w:spacing w:after="240" w:before="0" w:beforeAutospacing="0" w:lineRule="auto"/>
        <w:ind w:left="1440" w:hanging="360"/>
      </w:pPr>
      <w:r w:rsidDel="00000000" w:rsidR="00000000" w:rsidRPr="00000000">
        <w:rPr>
          <w:b w:val="1"/>
          <w:bCs w:val="1"/>
          <w:rtl w:val="0"/>
        </w:rPr>
        <w:t xml:space="preserve">Uso en Eventos/Farmacias:</w:t>
      </w:r>
      <w:r w:rsidDel="00000000" w:rsidR="00000000" w:rsidRPr="00000000">
        <w:rPr>
          <w:rtl w:val="0"/>
        </w:rPr>
        <w:t xml:space="preserve"> Guardar material para usar estratégicamente en eventos académicos, capacitaciones en farmacias, etc..</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VI. Trabajo en el Entorno 360°: Farmacias, Clínicas e Instituciones Públicas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Visitas a Farmacias:</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b w:val="1"/>
          <w:bCs w:val="1"/>
          <w:rtl w:val="0"/>
        </w:rPr>
        <w:t xml:space="preserve">Identificación y Mapeo:</w:t>
      </w:r>
      <w:r w:rsidDel="00000000" w:rsidR="00000000" w:rsidRPr="00000000">
        <w:rPr>
          <w:rtl w:val="0"/>
        </w:rPr>
        <w:t xml:space="preserve"> Identificar farmacias estratégicas, especialmente cerca de médicos clave.</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b w:val="1"/>
          <w:bCs w:val="1"/>
          <w:rtl w:val="0"/>
        </w:rPr>
        <w:t xml:space="preserve">Qué Hacer:</w:t>
      </w:r>
      <w:r w:rsidDel="00000000" w:rsidR="00000000" w:rsidRPr="00000000">
        <w:rPr>
          <w:rtl w:val="0"/>
        </w:rPr>
        <w:t xml:space="preserve"> Presentarse, construir relaciones, conocer al personal clave (regente, encargado), chequear inventario del producto, verificar precios. Asegurarse de que el producto esté disponible.</w:t>
      </w:r>
    </w:p>
    <w:p w:rsidR="00000000" w:rsidDel="00000000" w:rsidP="00000000" w:rsidRDefault="00000000" w:rsidRPr="00000000" w14:paraId="00000062">
      <w:pPr>
        <w:numPr>
          <w:ilvl w:val="1"/>
          <w:numId w:val="2"/>
        </w:numPr>
        <w:spacing w:after="0" w:afterAutospacing="0" w:before="0" w:beforeAutospacing="0" w:lineRule="auto"/>
        <w:ind w:left="1440" w:hanging="360"/>
      </w:pPr>
      <w:r w:rsidDel="00000000" w:rsidR="00000000" w:rsidRPr="00000000">
        <w:rPr>
          <w:b w:val="1"/>
          <w:bCs w:val="1"/>
          <w:rtl w:val="0"/>
        </w:rPr>
        <w:t xml:space="preserve">Capacitación/Actividades:</w:t>
      </w:r>
      <w:r w:rsidDel="00000000" w:rsidR="00000000" w:rsidRPr="00000000">
        <w:rPr>
          <w:rtl w:val="0"/>
        </w:rPr>
        <w:t xml:space="preserve"> Proponer o realizar capacitaciones sobre el producto (si está autorizado y hay presupuesto) para el personal de la farmacia. Esto requiere hablar con el jefe y obtener aprobación.</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b w:val="1"/>
          <w:bCs w:val="1"/>
          <w:rtl w:val="0"/>
        </w:rPr>
        <w:t xml:space="preserve">Detalles:</w:t>
      </w:r>
      <w:r w:rsidDel="00000000" w:rsidR="00000000" w:rsidRPr="00000000">
        <w:rPr>
          <w:rtl w:val="0"/>
        </w:rPr>
        <w:t xml:space="preserve"> Llevar ocasionalmente un pequeño detalle o refrigerio para el personal.</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Trabajo en Clínicas e Instituciones Privadas:</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b w:val="1"/>
          <w:bCs w:val="1"/>
          <w:rtl w:val="0"/>
        </w:rPr>
        <w:t xml:space="preserve">Identificación y Contactos:</w:t>
      </w:r>
      <w:r w:rsidDel="00000000" w:rsidR="00000000" w:rsidRPr="00000000">
        <w:rPr>
          <w:rtl w:val="0"/>
        </w:rPr>
        <w:t xml:space="preserve"> Mapear las clínicas importantes y buscar directores médicos o administrativos.</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b w:val="1"/>
          <w:bCs w:val="1"/>
          <w:rtl w:val="0"/>
        </w:rPr>
        <w:t xml:space="preserve">Programas de Pacientes:</w:t>
      </w:r>
      <w:r w:rsidDel="00000000" w:rsidR="00000000" w:rsidRPr="00000000">
        <w:rPr>
          <w:rtl w:val="0"/>
        </w:rPr>
        <w:t xml:space="preserve"> Indagar si existen programas de pacientes relevantes para la patología del producto y buscar formas de apoyo o patrocinio (ej: charlas, desayunos).</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b w:val="1"/>
          <w:bCs w:val="1"/>
          <w:rtl w:val="0"/>
        </w:rPr>
        <w:t xml:space="preserve">Oportunidades de Promoción:</w:t>
      </w:r>
      <w:r w:rsidDel="00000000" w:rsidR="00000000" w:rsidRPr="00000000">
        <w:rPr>
          <w:rtl w:val="0"/>
        </w:rPr>
        <w:t xml:space="preserve"> Preguntar si es posible colocar stands en la clínica para impactar a más médicos.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rtl w:val="0"/>
        </w:rPr>
        <w:t xml:space="preserve">Trabajo en Salud Pública y Hospitales:</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b w:val="1"/>
          <w:bCs w:val="1"/>
          <w:rtl w:val="0"/>
        </w:rPr>
        <w:t xml:space="preserve">Trabajo de Acceso:</w:t>
      </w:r>
      <w:r w:rsidDel="00000000" w:rsidR="00000000" w:rsidRPr="00000000">
        <w:rPr>
          <w:rtl w:val="0"/>
        </w:rPr>
        <w:t xml:space="preserve"> Averiguar si el producto está cubierto por la seguridad social o incluido en el vademécum interno del hospital.</w:t>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b w:val="1"/>
          <w:bCs w:val="1"/>
          <w:rtl w:val="0"/>
        </w:rPr>
        <w:t xml:space="preserve">Gestión de Inclusión:</w:t>
      </w:r>
      <w:r w:rsidDel="00000000" w:rsidR="00000000" w:rsidRPr="00000000">
        <w:rPr>
          <w:rtl w:val="0"/>
        </w:rPr>
        <w:t xml:space="preserve"> Si no está incluido, hablar con actores clave (director médico, farmacia del hospital) para gestionar su inclusión.</w:t>
      </w:r>
    </w:p>
    <w:p w:rsidR="00000000" w:rsidDel="00000000" w:rsidP="00000000" w:rsidRDefault="00000000" w:rsidRPr="00000000" w14:paraId="0000006B">
      <w:pPr>
        <w:numPr>
          <w:ilvl w:val="1"/>
          <w:numId w:val="2"/>
        </w:numPr>
        <w:spacing w:after="240" w:before="0" w:beforeAutospacing="0" w:lineRule="auto"/>
        <w:ind w:left="1440" w:hanging="360"/>
      </w:pPr>
      <w:r w:rsidDel="00000000" w:rsidR="00000000" w:rsidRPr="00000000">
        <w:rPr>
          <w:b w:val="1"/>
          <w:bCs w:val="1"/>
          <w:rtl w:val="0"/>
        </w:rPr>
        <w:t xml:space="preserve">Proyectos Institucionales:</w:t>
      </w:r>
      <w:r w:rsidDel="00000000" w:rsidR="00000000" w:rsidRPr="00000000">
        <w:rPr>
          <w:rtl w:val="0"/>
        </w:rPr>
        <w:t xml:space="preserve"> Proponer proyectos que faciliten el uso del producto en el ámbito público.</w:t>
      </w:r>
    </w:p>
    <w:p w:rsidR="00000000" w:rsidDel="00000000" w:rsidP="00000000" w:rsidRDefault="00000000" w:rsidRPr="00000000" w14:paraId="0000006C">
      <w:pPr>
        <w:spacing w:after="240" w:before="240" w:lineRule="auto"/>
        <w:jc w:val="both"/>
        <w:rPr>
          <w:b w:val="1"/>
          <w:bCs w:val="1"/>
        </w:rPr>
      </w:pPr>
      <w:r w:rsidDel="00000000" w:rsidR="00000000" w:rsidRPr="00000000">
        <w:rPr>
          <w:b w:val="1"/>
          <w:bCs w:val="1"/>
          <w:rtl w:val="0"/>
        </w:rPr>
        <w:t xml:space="preserve">VII. Cumplimiento y Ética (Compliance)</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b w:val="1"/>
          <w:bCs w:val="1"/>
          <w:rtl w:val="0"/>
        </w:rPr>
        <w:t xml:space="preserve">Importancia:</w:t>
      </w:r>
      <w:r w:rsidDel="00000000" w:rsidR="00000000" w:rsidRPr="00000000">
        <w:rPr>
          <w:rtl w:val="0"/>
        </w:rPr>
        <w:t xml:space="preserve"> El mercado farmacéutico es sensible y estrictamente regulado. Es fundamental </w:t>
      </w:r>
      <w:r w:rsidDel="00000000" w:rsidR="00000000" w:rsidRPr="00000000">
        <w:rPr>
          <w:b w:val="1"/>
          <w:bCs w:val="1"/>
          <w:rtl w:val="0"/>
        </w:rPr>
        <w:t xml:space="preserve">cumplir con las políticas del laboratorio</w:t>
      </w:r>
      <w:r w:rsidDel="00000000" w:rsidR="00000000" w:rsidRPr="00000000">
        <w:rPr>
          <w:rtl w:val="0"/>
        </w:rPr>
        <w:t xml:space="preserve"> y los lineamientos legales y éticos de la industria.</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Rigurosidad:</w:t>
      </w:r>
      <w:r w:rsidDel="00000000" w:rsidR="00000000" w:rsidRPr="00000000">
        <w:rPr>
          <w:rtl w:val="0"/>
        </w:rPr>
        <w:t xml:space="preserve"> Es un tema delicado y estricto. Se debe seguir al pie de la letra lo que el laboratorio indica.</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Confidencialidad:</w:t>
      </w:r>
      <w:r w:rsidDel="00000000" w:rsidR="00000000" w:rsidRPr="00000000">
        <w:rPr>
          <w:rtl w:val="0"/>
        </w:rPr>
        <w:t xml:space="preserve"> La información del laboratorio y sus estrategias es confidencial.</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b w:val="1"/>
          <w:bCs w:val="1"/>
          <w:rtl w:val="0"/>
        </w:rPr>
        <w:t xml:space="preserve">Impacto:</w:t>
      </w:r>
      <w:r w:rsidDel="00000000" w:rsidR="00000000" w:rsidRPr="00000000">
        <w:rPr>
          <w:rtl w:val="0"/>
        </w:rPr>
        <w:t xml:space="preserve"> El compliance afecta directamente el manejo de muestras médicas y material promocional.</w:t>
      </w:r>
    </w:p>
    <w:p w:rsidR="00000000" w:rsidDel="00000000" w:rsidP="00000000" w:rsidRDefault="00000000" w:rsidRPr="00000000" w14:paraId="00000071">
      <w:pPr>
        <w:spacing w:after="240" w:before="240" w:lineRule="auto"/>
        <w:jc w:val="both"/>
        <w:rPr>
          <w:b w:val="1"/>
          <w:bCs w:val="1"/>
        </w:rPr>
      </w:pPr>
      <w:r w:rsidDel="00000000" w:rsidR="00000000" w:rsidRPr="00000000">
        <w:rPr>
          <w:b w:val="1"/>
          <w:bCs w:val="1"/>
          <w:rtl w:val="0"/>
        </w:rPr>
        <w:t xml:space="preserve">VIII. Organización de Eventos y Congresos (Rol del Visitador Médico)</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Tipos:</w:t>
      </w:r>
      <w:r w:rsidDel="00000000" w:rsidR="00000000" w:rsidRPr="00000000">
        <w:rPr>
          <w:rtl w:val="0"/>
        </w:rPr>
        <w:t xml:space="preserve"> Hay eventos grandes (nacionales/internacionales organizados por marketing) y reuniones académicas locales (de distrito).</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Rol en Eventos Grandes:</w:t>
      </w:r>
      <w:r w:rsidDel="00000000" w:rsidR="00000000" w:rsidRPr="00000000">
        <w:rPr>
          <w:rtl w:val="0"/>
        </w:rPr>
        <w:t xml:space="preserve"> Generalmente, el visitador médico </w:t>
      </w:r>
      <w:r w:rsidDel="00000000" w:rsidR="00000000" w:rsidRPr="00000000">
        <w:rPr>
          <w:b w:val="1"/>
          <w:bCs w:val="1"/>
          <w:rtl w:val="0"/>
        </w:rPr>
        <w:t xml:space="preserve">invita</w:t>
      </w:r>
      <w:r w:rsidDel="00000000" w:rsidR="00000000" w:rsidRPr="00000000">
        <w:rPr>
          <w:rtl w:val="0"/>
        </w:rPr>
        <w:t xml:space="preserve"> a médicos basándose en los cupos proporcionados por el jefe. No organiza el evento completo.</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bCs w:val="1"/>
          <w:rtl w:val="0"/>
        </w:rPr>
        <w:t xml:space="preserve">Rol en Eventos Locales:</w:t>
      </w:r>
      <w:r w:rsidDel="00000000" w:rsidR="00000000" w:rsidRPr="00000000">
        <w:rPr>
          <w:rtl w:val="0"/>
        </w:rPr>
        <w:t xml:space="preserve"> Puede implicar organizar la logística de reuniones pequeñas (3-4 médicos) en restaurantes o modalidad online (educación médica continuada). Esto incluye pedir presupuesto, cuadrar logística (refrigerio, material, speaker).</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Apoyo Académico:</w:t>
      </w:r>
      <w:r w:rsidDel="00000000" w:rsidR="00000000" w:rsidRPr="00000000">
        <w:rPr>
          <w:rtl w:val="0"/>
        </w:rPr>
        <w:t xml:space="preserve"> Buscar espacios académicos en el territorio (reuniones de sociedades médicas, comités) donde se pueda estar presente, apoyar o patrocinar charlas relacionadas con la patología del producto.</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Proceso:</w:t>
      </w:r>
      <w:r w:rsidDel="00000000" w:rsidR="00000000" w:rsidRPr="00000000">
        <w:rPr>
          <w:rtl w:val="0"/>
        </w:rPr>
        <w:t xml:space="preserve"> Se debe planificar con tiempo y siempre </w:t>
      </w:r>
      <w:r w:rsidDel="00000000" w:rsidR="00000000" w:rsidRPr="00000000">
        <w:rPr>
          <w:b w:val="1"/>
          <w:bCs w:val="1"/>
          <w:rtl w:val="0"/>
        </w:rPr>
        <w:t xml:space="preserve">solicitar presupuesto y aprobación del jefe o marketing</w:t>
      </w:r>
      <w:r w:rsidDel="00000000" w:rsidR="00000000" w:rsidRPr="00000000">
        <w:rPr>
          <w:rtl w:val="0"/>
        </w:rPr>
        <w:t xml:space="preserve"> para cualquier actividad.</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b w:val="1"/>
          <w:bCs w:val="1"/>
          <w:rtl w:val="0"/>
        </w:rPr>
        <w:t xml:space="preserve">Invitaciones:</w:t>
      </w:r>
      <w:r w:rsidDel="00000000" w:rsidR="00000000" w:rsidRPr="00000000">
        <w:rPr>
          <w:rtl w:val="0"/>
        </w:rPr>
        <w:t xml:space="preserve"> Cuando se invitan médicos, siempre invitar a </w:t>
      </w:r>
      <w:r w:rsidDel="00000000" w:rsidR="00000000" w:rsidRPr="00000000">
        <w:rPr>
          <w:b w:val="1"/>
          <w:bCs w:val="1"/>
          <w:rtl w:val="0"/>
        </w:rPr>
        <w:t xml:space="preserve">más personas de los cupos requeridos</w:t>
      </w:r>
      <w:r w:rsidDel="00000000" w:rsidR="00000000" w:rsidRPr="00000000">
        <w:rPr>
          <w:rtl w:val="0"/>
        </w:rPr>
        <w:t xml:space="preserve">, ya que muchos médicos no asisten.</w:t>
      </w:r>
    </w:p>
    <w:p w:rsidR="00000000" w:rsidDel="00000000" w:rsidP="00000000" w:rsidRDefault="00000000" w:rsidRPr="00000000" w14:paraId="00000078">
      <w:pPr>
        <w:spacing w:after="240" w:before="240" w:lineRule="auto"/>
        <w:jc w:val="both"/>
        <w:rPr>
          <w:b w:val="1"/>
          <w:bCs w:val="1"/>
        </w:rPr>
      </w:pPr>
      <w:r w:rsidDel="00000000" w:rsidR="00000000" w:rsidRPr="00000000">
        <w:rPr>
          <w:b w:val="1"/>
          <w:bCs w:val="1"/>
          <w:rtl w:val="0"/>
        </w:rPr>
        <w:t xml:space="preserve">IX. Relación con el Supervisor y Desarrollo Continuo</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Rol del Jefe:</w:t>
      </w:r>
      <w:r w:rsidDel="00000000" w:rsidR="00000000" w:rsidRPr="00000000">
        <w:rPr>
          <w:rtl w:val="0"/>
        </w:rPr>
        <w:t xml:space="preserve"> El jefe acompaña, guía y orienta en todo momento.</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Salidas Duales:</w:t>
      </w:r>
      <w:r w:rsidDel="00000000" w:rsidR="00000000" w:rsidRPr="00000000">
        <w:rPr>
          <w:rtl w:val="0"/>
        </w:rPr>
        <w:t xml:space="preserve"> Son jornadas de trabajo en campo junto al supervisor. Son una oportunidad para recibir coaching y análisis estratégico del territorio. Para el supervisor, es una oportunidad de </w:t>
      </w:r>
      <w:r w:rsidDel="00000000" w:rsidR="00000000" w:rsidRPr="00000000">
        <w:rPr>
          <w:b w:val="1"/>
          <w:bCs w:val="1"/>
          <w:rtl w:val="0"/>
        </w:rPr>
        <w:t xml:space="preserve">evaluar</w:t>
      </w:r>
      <w:r w:rsidDel="00000000" w:rsidR="00000000" w:rsidRPr="00000000">
        <w:rPr>
          <w:rtl w:val="0"/>
        </w:rPr>
        <w:t xml:space="preserve"> todo el desempeño del visitador (desde la planeación hasta la visita y el manejo de herramientas).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bCs w:val="1"/>
          <w:rtl w:val="0"/>
        </w:rPr>
        <w:t xml:space="preserve">Reuniones Periódicas:</w:t>
      </w:r>
      <w:r w:rsidDel="00000000" w:rsidR="00000000" w:rsidRPr="00000000">
        <w:rPr>
          <w:rtl w:val="0"/>
        </w:rPr>
        <w:t xml:space="preserve"> Reuniones con el jefe (mensuales) para retroalimentación y ajuste de metas, y reuniones de equipo (ciclo) para alineación estratégica y exámenes.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bCs w:val="1"/>
          <w:rtl w:val="0"/>
        </w:rPr>
        <w:t xml:space="preserve">Capacitación Continua:</w:t>
      </w:r>
      <w:r w:rsidDel="00000000" w:rsidR="00000000" w:rsidRPr="00000000">
        <w:rPr>
          <w:rtl w:val="0"/>
        </w:rPr>
        <w:t xml:space="preserve"> Aprovechar los entrenamientos del laboratorio (sobre productos, patologías, técnicas de venta). Es crucial aprobar estos entrenamientos. Mantenerse actualizado constantemente. Buscar desarrollo en técnicas de venta, marketing y habilidades blandas.</w:t>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La estructura de BIOFARCO es una base excelente, pero para prepararse de manera efectiva y completa, es indispensable </w:t>
      </w:r>
      <w:r w:rsidDel="00000000" w:rsidR="00000000" w:rsidRPr="00000000">
        <w:rPr>
          <w:b w:val="1"/>
          <w:bCs w:val="1"/>
          <w:rtl w:val="0"/>
        </w:rPr>
        <w:t xml:space="preserve">ampliar</w:t>
      </w:r>
      <w:r w:rsidDel="00000000" w:rsidR="00000000" w:rsidRPr="00000000">
        <w:rPr>
          <w:rtl w:val="0"/>
        </w:rPr>
        <w:t xml:space="preserve"> cada sección con los detalles, estrategias y conocimientos prácticos descritos aquí, derivados de las múltiples fuentes. El visitador médico exitoso domina no solo la información de producto, sino también la gestión estratégica de su territorio 360°, posee sólidas habilidades comerciales y analíticas, maneja correctamente las herramientas (muestras, POP), cumple estrictamente con el compliance y trabaja proactivamente, siempre en comunicación con su equipo y supervisor. La </w:t>
      </w:r>
      <w:r w:rsidDel="00000000" w:rsidR="00000000" w:rsidRPr="00000000">
        <w:rPr>
          <w:b w:val="1"/>
          <w:bCs w:val="1"/>
          <w:rtl w:val="0"/>
        </w:rPr>
        <w:t xml:space="preserve">planeación</w:t>
      </w:r>
      <w:r w:rsidDel="00000000" w:rsidR="00000000" w:rsidRPr="00000000">
        <w:rPr>
          <w:rtl w:val="0"/>
        </w:rPr>
        <w:t xml:space="preserve">, la </w:t>
      </w:r>
      <w:r w:rsidDel="00000000" w:rsidR="00000000" w:rsidRPr="00000000">
        <w:rPr>
          <w:b w:val="1"/>
          <w:bCs w:val="1"/>
          <w:rtl w:val="0"/>
        </w:rPr>
        <w:t xml:space="preserve">organización</w:t>
      </w:r>
      <w:r w:rsidDel="00000000" w:rsidR="00000000" w:rsidRPr="00000000">
        <w:rPr>
          <w:rtl w:val="0"/>
        </w:rPr>
        <w:t xml:space="preserve">, el </w:t>
      </w:r>
      <w:r w:rsidDel="00000000" w:rsidR="00000000" w:rsidRPr="00000000">
        <w:rPr>
          <w:b w:val="1"/>
          <w:bCs w:val="1"/>
          <w:rtl w:val="0"/>
        </w:rPr>
        <w:t xml:space="preserve">pensamiento estratégico</w:t>
      </w:r>
      <w:r w:rsidDel="00000000" w:rsidR="00000000" w:rsidRPr="00000000">
        <w:rPr>
          <w:rtl w:val="0"/>
        </w:rPr>
        <w:t xml:space="preserve"> y el </w:t>
      </w:r>
      <w:r w:rsidDel="00000000" w:rsidR="00000000" w:rsidRPr="00000000">
        <w:rPr>
          <w:b w:val="1"/>
          <w:bCs w:val="1"/>
          <w:rtl w:val="0"/>
        </w:rPr>
        <w:t xml:space="preserve">análisis de datos</w:t>
      </w:r>
      <w:r w:rsidDel="00000000" w:rsidR="00000000" w:rsidRPr="00000000">
        <w:rPr>
          <w:rtl w:val="0"/>
        </w:rPr>
        <w:t xml:space="preserve"> son tan importantes como la visita médica misma.</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Esta fuente ampliada proporciona una hoja de ruta robusta para comprender y prepararse para las múltiples facetas evaluadas en un assessment para Visitador Médico.</w:t>
      </w:r>
    </w:p>
    <w:p w:rsidR="00000000" w:rsidDel="00000000" w:rsidP="00000000" w:rsidRDefault="00000000" w:rsidRPr="00000000" w14:paraId="00000080">
      <w:pPr>
        <w:jc w:val="both"/>
        <w:rPr>
          <w:b w:val="1"/>
          <w:bCs w:val="1"/>
          <w:sz w:val="24"/>
          <w:szCs w:val="24"/>
        </w:rPr>
      </w:pPr>
      <w:r w:rsidDel="00000000" w:rsidR="00000000" w:rsidRPr="00000000">
        <w:rPr>
          <w:rtl w:val="0"/>
        </w:rPr>
      </w:r>
    </w:p>
    <w:sectPr>
      <w:pgSz w:h="15840" w:w="12240" w:orient="portrait"/>
      <w:pgMar w:bottom="1100.4330708661423" w:top="1275.590551181102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