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10CC1" w:rsidRDefault="00000000">
      <w:proofErr w:type="gramStart"/>
      <w:r>
        <w:t>Vestidor enfrentados</w:t>
      </w:r>
      <w:proofErr w:type="gramEnd"/>
      <w:r>
        <w:t xml:space="preserve"> 250x200x250</w:t>
      </w:r>
    </w:p>
    <w:p w14:paraId="00000002" w14:textId="77777777" w:rsidR="00C10CC1" w:rsidRDefault="00000000">
      <w:r>
        <w:t xml:space="preserve">8 cajones </w:t>
      </w:r>
    </w:p>
    <w:p w14:paraId="00000003" w14:textId="77777777" w:rsidR="00C10CC1" w:rsidRDefault="00000000">
      <w:r>
        <w:t>4 percheros</w:t>
      </w:r>
    </w:p>
    <w:p w14:paraId="00000004" w14:textId="77777777" w:rsidR="00C10CC1" w:rsidRDefault="00000000">
      <w:r>
        <w:t xml:space="preserve">8 estantes </w:t>
      </w:r>
    </w:p>
    <w:p w14:paraId="00000005" w14:textId="77777777" w:rsidR="00C10CC1" w:rsidRDefault="00000000">
      <w:r>
        <w:t xml:space="preserve">12 cubos </w:t>
      </w:r>
    </w:p>
    <w:p w14:paraId="00000006" w14:textId="77777777" w:rsidR="00C10CC1" w:rsidRDefault="00000000">
      <w:r>
        <w:t>Blanco o color madera.</w:t>
      </w:r>
    </w:p>
    <w:p w14:paraId="00000007" w14:textId="4F92E637" w:rsidR="00C10CC1" w:rsidRDefault="000347DB">
      <w:r>
        <w:t>Categoría: Vestidores</w:t>
      </w:r>
    </w:p>
    <w:sectPr w:rsidR="00C10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CC1"/>
    <w:rsid w:val="000347DB"/>
    <w:rsid w:val="00C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8833"/>
  <w15:docId w15:val="{C62502A0-8D02-4ACF-9690-D52CA7E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2024-02-03T00:48:00Z</dcterms:created>
  <dcterms:modified xsi:type="dcterms:W3CDTF">2024-02-03T00:49:00Z</dcterms:modified>
</cp:coreProperties>
</file>