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Cocina vintage fresado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Estilo: vintage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Color: blanco interior puertas azul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Herrajes: herrajes con freno tanto en bisagras y telescopicas, incluye basurero.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Tirador ochava.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