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Placard 240*180*55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 módulos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4 cajones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8 estantes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percheros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 puertas corredizas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Color blanco o madera.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