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Vestidor L 3x2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módulos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12 cajones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estantes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bandejas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percheros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Color blanco o madera.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