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Vestidor L 2x2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módulos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 cajones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estantes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percheros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