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8A" w:rsidRDefault="002D5D8A" w:rsidP="00284C0B">
      <w:pPr>
        <w:pStyle w:val="TDC1"/>
      </w:pPr>
      <w:r>
        <w:t xml:space="preserve">ACTIVIDAD OBLIGATORIA UNIDAD </w:t>
      </w:r>
      <w:r w:rsidR="005D4B19">
        <w:t>2</w:t>
      </w:r>
    </w:p>
    <w:p w:rsidR="002D5D8A" w:rsidRDefault="002D5D8A" w:rsidP="00284C0B">
      <w:pPr>
        <w:pStyle w:val="TDC1"/>
      </w:pPr>
    </w:p>
    <w:p w:rsidR="00A31B6A" w:rsidRPr="00284C0B" w:rsidRDefault="00A31B6A" w:rsidP="00284C0B">
      <w:pPr>
        <w:pStyle w:val="TDC1"/>
      </w:pPr>
      <w:r w:rsidRPr="00284C0B">
        <w:t xml:space="preserve">Alumno </w:t>
      </w:r>
      <w:r w:rsidRPr="00284C0B">
        <w:tab/>
      </w:r>
    </w:p>
    <w:p w:rsidR="00A31B6A" w:rsidRDefault="00A31B6A">
      <w:pPr>
        <w:tabs>
          <w:tab w:val="left" w:pos="4780"/>
        </w:tabs>
      </w:pPr>
      <w:r>
        <w:tab/>
      </w:r>
    </w:p>
    <w:p w:rsidR="002D5D8A" w:rsidRDefault="002D5D8A" w:rsidP="00CF695D">
      <w:pPr>
        <w:spacing w:line="360" w:lineRule="auto"/>
      </w:pPr>
    </w:p>
    <w:p w:rsidR="002D5D8A" w:rsidRDefault="005D4B19" w:rsidP="005D4B19">
      <w:pPr>
        <w:pStyle w:val="Prrafodelista"/>
        <w:numPr>
          <w:ilvl w:val="0"/>
          <w:numId w:val="11"/>
        </w:numPr>
        <w:spacing w:after="240" w:line="360" w:lineRule="auto"/>
        <w:jc w:val="both"/>
      </w:pPr>
      <w:r>
        <w:t xml:space="preserve">Realiza una instalación de </w:t>
      </w:r>
      <w:proofErr w:type="spellStart"/>
      <w:r>
        <w:t>OpenERP</w:t>
      </w:r>
      <w:proofErr w:type="spellEnd"/>
      <w:r>
        <w:t xml:space="preserve"> 7.0 en Ubuntu y crea un tutorial con los pasos básicos necesarios de todo el proceso. </w:t>
      </w:r>
    </w:p>
    <w:p w:rsidR="005D4B19" w:rsidRDefault="005D4B19" w:rsidP="005D4B19">
      <w:pPr>
        <w:pStyle w:val="Prrafodelista"/>
        <w:numPr>
          <w:ilvl w:val="0"/>
          <w:numId w:val="11"/>
        </w:numPr>
        <w:spacing w:after="240" w:line="360" w:lineRule="auto"/>
        <w:jc w:val="both"/>
      </w:pPr>
      <w:r>
        <w:t xml:space="preserve">Configurar </w:t>
      </w:r>
      <w:proofErr w:type="spellStart"/>
      <w:r>
        <w:t>OpenERP</w:t>
      </w:r>
      <w:proofErr w:type="spellEnd"/>
      <w:r>
        <w:t xml:space="preserve"> para una PYME española</w:t>
      </w:r>
      <w:r w:rsidR="00DC552A">
        <w:t xml:space="preserve"> (Tienda de informática)</w:t>
      </w:r>
    </w:p>
    <w:p w:rsidR="005D4B19" w:rsidRDefault="005D4B19" w:rsidP="005D4B19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 xml:space="preserve">Si es necesario, descarga los módulos necesarios de la página de aplicaciones y cópialos al directorio </w:t>
      </w:r>
      <w:proofErr w:type="spellStart"/>
      <w:r>
        <w:t>addons</w:t>
      </w:r>
      <w:proofErr w:type="spellEnd"/>
      <w:r>
        <w:t>.</w:t>
      </w:r>
    </w:p>
    <w:p w:rsidR="005D4B19" w:rsidRDefault="005D4B19" w:rsidP="005D4B19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 xml:space="preserve">Crea una nueva base de datos llamada </w:t>
      </w:r>
      <w:proofErr w:type="spellStart"/>
      <w:r w:rsidR="008F71B3">
        <w:t>Tienda_informatica</w:t>
      </w:r>
      <w:proofErr w:type="spellEnd"/>
    </w:p>
    <w:p w:rsidR="005D4B19" w:rsidRDefault="005D4B19" w:rsidP="005D4B19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>Añade los módulos de CRM, gestión de almacenes, gestión de compras</w:t>
      </w:r>
      <w:r w:rsidR="004B2DD6">
        <w:t>, gestión de ventas, contabilidad y finanzas.</w:t>
      </w:r>
    </w:p>
    <w:p w:rsidR="004B2DD6" w:rsidRDefault="004B2DD6" w:rsidP="005D4B19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>Instala los módulos en español.</w:t>
      </w:r>
    </w:p>
    <w:p w:rsidR="004B2DD6" w:rsidRDefault="004B2DD6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 xml:space="preserve">Actualizar los módulos e </w:t>
      </w:r>
      <w:r w:rsidR="00D0681A">
        <w:t>instalar</w:t>
      </w:r>
      <w:r>
        <w:t xml:space="preserve"> l10n_es_pyme_account</w:t>
      </w:r>
      <w:r w:rsidR="008F71B3">
        <w:t>.</w:t>
      </w:r>
    </w:p>
    <w:p w:rsidR="004B2DD6" w:rsidRDefault="004B2DD6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>Configurar con el asistente que se lanza. En la pantalla de contabilidad eliminar todas las cuentas que aparecen en la parte inferior.</w:t>
      </w:r>
    </w:p>
    <w:p w:rsidR="00D0681A" w:rsidRDefault="00D0681A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 xml:space="preserve">Instalar el módulo </w:t>
      </w:r>
      <w:r>
        <w:t>l10n_es_</w:t>
      </w:r>
      <w:r>
        <w:t>toponymus_region.</w:t>
      </w:r>
    </w:p>
    <w:p w:rsidR="00D0681A" w:rsidRDefault="00D0681A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>Cargar los bancos españoles: Ventas/Configuración/Libreta de direcciones/Bancos/</w:t>
      </w:r>
      <w:proofErr w:type="spellStart"/>
      <w:r>
        <w:t>Import</w:t>
      </w:r>
      <w:proofErr w:type="spellEnd"/>
      <w:r>
        <w:t xml:space="preserve"> Bank Data </w:t>
      </w:r>
      <w:proofErr w:type="spellStart"/>
      <w:r>
        <w:t>Wizard</w:t>
      </w:r>
      <w:proofErr w:type="spellEnd"/>
      <w:r>
        <w:t>.</w:t>
      </w:r>
    </w:p>
    <w:p w:rsidR="00D0681A" w:rsidRDefault="00D0681A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 xml:space="preserve">Importar los conceptos de extractos bancarios: Contabilidad/Configuración/Varios/Bank </w:t>
      </w:r>
      <w:proofErr w:type="spellStart"/>
      <w:r>
        <w:t>Staments</w:t>
      </w:r>
      <w:proofErr w:type="spellEnd"/>
      <w:r>
        <w:t>/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Wizard</w:t>
      </w:r>
      <w:proofErr w:type="spellEnd"/>
    </w:p>
    <w:p w:rsidR="00D0681A" w:rsidRDefault="00D0681A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>Crear el ejercicio fiscal correspondiente y los periodos (contabilidad)</w:t>
      </w:r>
      <w:r w:rsidR="008F71B3">
        <w:t>.</w:t>
      </w:r>
    </w:p>
    <w:p w:rsidR="00D0681A" w:rsidRDefault="00D0681A" w:rsidP="00D0681A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 xml:space="preserve">Cargar el módulo de nóminas (módulo </w:t>
      </w:r>
      <w:proofErr w:type="spellStart"/>
      <w:r>
        <w:t>hr</w:t>
      </w:r>
      <w:proofErr w:type="spellEnd"/>
      <w:r>
        <w:t>) y configurar</w:t>
      </w:r>
    </w:p>
    <w:p w:rsidR="00D0681A" w:rsidRDefault="00D0681A" w:rsidP="004B2DD6">
      <w:pPr>
        <w:pStyle w:val="Prrafodelista"/>
        <w:numPr>
          <w:ilvl w:val="2"/>
          <w:numId w:val="11"/>
        </w:numPr>
        <w:spacing w:after="240" w:line="360" w:lineRule="auto"/>
        <w:jc w:val="both"/>
      </w:pPr>
      <w:r>
        <w:t>Cargar el módulo de nóminas en español (</w:t>
      </w:r>
      <w:r>
        <w:t>l10n_es_</w:t>
      </w:r>
      <w:r>
        <w:t>hr_nominas)</w:t>
      </w:r>
      <w:r w:rsidR="008F71B3">
        <w:t>.</w:t>
      </w:r>
    </w:p>
    <w:p w:rsidR="00D0681A" w:rsidRDefault="00D0681A" w:rsidP="00D0681A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>Configurar correctamente</w:t>
      </w:r>
      <w:r w:rsidR="00B546B1">
        <w:t xml:space="preserve"> los diarios para los pagos en efectivo y por tarjeta. Dentro del menú Contabilidad/Configuración/Configuración Financiera/Diarios/Diarios</w:t>
      </w:r>
      <w:r w:rsidR="008F71B3">
        <w:t>.</w:t>
      </w:r>
    </w:p>
    <w:p w:rsidR="00B546B1" w:rsidRDefault="00B546B1" w:rsidP="00B546B1">
      <w:pPr>
        <w:pStyle w:val="Prrafodelista"/>
        <w:spacing w:after="240" w:line="360" w:lineRule="auto"/>
        <w:ind w:left="1440"/>
        <w:jc w:val="both"/>
      </w:pPr>
      <w:r>
        <w:t>Establecer el diario de Efectivo con la cuenta 570000 “Caja, en euros” y el diario de Tarjeta con la cuenta 572000 “Cuenta Bancos a la vista en Euros”</w:t>
      </w:r>
      <w:r w:rsidR="008F71B3">
        <w:t>.</w:t>
      </w:r>
      <w:bookmarkStart w:id="0" w:name="_GoBack"/>
      <w:bookmarkEnd w:id="0"/>
    </w:p>
    <w:p w:rsidR="00B546B1" w:rsidRDefault="00B546B1" w:rsidP="00B546B1">
      <w:pPr>
        <w:spacing w:after="240" w:line="360" w:lineRule="auto"/>
        <w:ind w:left="1418"/>
        <w:jc w:val="both"/>
      </w:pPr>
    </w:p>
    <w:p w:rsidR="00B546B1" w:rsidRDefault="007F5DE6" w:rsidP="00D0681A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lastRenderedPageBreak/>
        <w:t>Realizar las comprobaciones y/o modificaciones siguientes:</w:t>
      </w:r>
      <w:r w:rsidR="00DC552A" w:rsidRPr="00DC552A">
        <w:rPr>
          <w:noProof/>
        </w:rPr>
        <w:t xml:space="preserve"> </w:t>
      </w:r>
      <w:r w:rsidR="00DC552A">
        <w:rPr>
          <w:noProof/>
        </w:rPr>
        <w:drawing>
          <wp:inline distT="0" distB="0" distL="0" distR="0" wp14:anchorId="52F2ABF3" wp14:editId="42BB7D7E">
            <wp:extent cx="51530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2A" w:rsidRDefault="00DC552A" w:rsidP="00D0681A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 xml:space="preserve">Añade al menos tres usuarios diferentes al administrador. </w:t>
      </w:r>
    </w:p>
    <w:p w:rsidR="00DC552A" w:rsidRDefault="00DC552A" w:rsidP="00D0681A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 xml:space="preserve">Crea las diferentes categorías de productos para la tienda de informática que consideres oportunas. </w:t>
      </w:r>
    </w:p>
    <w:p w:rsidR="00DC552A" w:rsidRDefault="00DC552A" w:rsidP="00D0681A">
      <w:pPr>
        <w:pStyle w:val="Prrafodelista"/>
        <w:numPr>
          <w:ilvl w:val="1"/>
          <w:numId w:val="11"/>
        </w:numPr>
        <w:spacing w:after="240" w:line="360" w:lineRule="auto"/>
        <w:jc w:val="both"/>
      </w:pPr>
      <w:r>
        <w:t>Crea una copia de seguridad de la base de datos</w:t>
      </w:r>
    </w:p>
    <w:p w:rsidR="007F5DE6" w:rsidRDefault="007F5DE6" w:rsidP="005A61BE">
      <w:pPr>
        <w:pStyle w:val="Prrafodelista"/>
        <w:spacing w:after="240" w:line="360" w:lineRule="auto"/>
        <w:ind w:left="0"/>
        <w:jc w:val="center"/>
      </w:pPr>
    </w:p>
    <w:p w:rsidR="00B546B1" w:rsidRDefault="00B546B1" w:rsidP="00B546B1">
      <w:pPr>
        <w:pStyle w:val="Prrafodelista"/>
        <w:spacing w:after="240" w:line="360" w:lineRule="auto"/>
        <w:ind w:left="1440"/>
        <w:jc w:val="both"/>
      </w:pPr>
    </w:p>
    <w:p w:rsidR="00B546B1" w:rsidRDefault="00B546B1" w:rsidP="007F5DE6">
      <w:pPr>
        <w:pStyle w:val="Prrafodelista"/>
        <w:spacing w:after="240" w:line="360" w:lineRule="auto"/>
        <w:ind w:left="1440"/>
        <w:jc w:val="both"/>
      </w:pPr>
    </w:p>
    <w:p w:rsidR="00D0681A" w:rsidRDefault="00D0681A" w:rsidP="00D0681A">
      <w:pPr>
        <w:pStyle w:val="Prrafodelista"/>
        <w:spacing w:after="240" w:line="360" w:lineRule="auto"/>
        <w:ind w:left="2160"/>
        <w:jc w:val="both"/>
      </w:pPr>
    </w:p>
    <w:p w:rsidR="005D4B19" w:rsidRDefault="005D4B19" w:rsidP="005D4B19">
      <w:pPr>
        <w:spacing w:after="240" w:line="360" w:lineRule="auto"/>
        <w:jc w:val="both"/>
      </w:pPr>
    </w:p>
    <w:sectPr w:rsidR="005D4B19" w:rsidSect="00BE1E2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4E" w:rsidRDefault="00C51F4E">
      <w:r>
        <w:separator/>
      </w:r>
    </w:p>
  </w:endnote>
  <w:endnote w:type="continuationSeparator" w:id="0">
    <w:p w:rsidR="00C51F4E" w:rsidRDefault="00C5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6894"/>
      <w:docPartObj>
        <w:docPartGallery w:val="Page Numbers (Bottom of Page)"/>
        <w:docPartUnique/>
      </w:docPartObj>
    </w:sdtPr>
    <w:sdtEndPr/>
    <w:sdtContent>
      <w:p w:rsidR="002D5D8A" w:rsidRDefault="002D5D8A" w:rsidP="002D5D8A">
        <w:pPr>
          <w:pStyle w:val="Encabezado"/>
        </w:pPr>
        <w:r>
          <w:rPr>
            <w:lang w:val="es-ES_tradnl"/>
          </w:rPr>
          <w:t>DAM - Curso 2015/2016</w:t>
        </w:r>
        <w:r>
          <w:rPr>
            <w:lang w:val="es-ES_tradnl"/>
          </w:rPr>
          <w:tab/>
        </w:r>
        <w:r>
          <w:rPr>
            <w:lang w:val="es-ES_tradnl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1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1B6A" w:rsidRDefault="00A31B6A">
    <w:pPr>
      <w:pStyle w:val="Piedepgina"/>
      <w:pBdr>
        <w:top w:val="single" w:sz="4" w:space="1" w:color="auto"/>
      </w:pBdr>
      <w:rPr>
        <w:rFonts w:ascii="Arial Narrow" w:hAnsi="Arial Narrow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4E" w:rsidRDefault="00C51F4E">
      <w:r>
        <w:separator/>
      </w:r>
    </w:p>
  </w:footnote>
  <w:footnote w:type="continuationSeparator" w:id="0">
    <w:p w:rsidR="00C51F4E" w:rsidRDefault="00C51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B6A" w:rsidRDefault="002D5D8A">
    <w:pPr>
      <w:pStyle w:val="Encabezado"/>
    </w:pPr>
    <w:r>
      <w:rPr>
        <w:lang w:val="es-ES_tradnl"/>
      </w:rPr>
      <w:t>Sistemas de Gestión Empresarial</w:t>
    </w:r>
    <w:r>
      <w:rPr>
        <w:lang w:val="es-ES_tradnl"/>
      </w:rPr>
      <w:tab/>
    </w:r>
    <w:r>
      <w:rPr>
        <w:lang w:val="es-ES_tradnl"/>
      </w:rPr>
      <w:tab/>
      <w:t>UD</w:t>
    </w:r>
    <w:r w:rsidR="005D4B19">
      <w:rPr>
        <w:lang w:val="es-ES_tradnl"/>
      </w:rPr>
      <w:t>2</w:t>
    </w:r>
    <w:r>
      <w:rPr>
        <w:lang w:val="es-ES_tradnl"/>
      </w:rPr>
      <w:t xml:space="preserve">.- </w:t>
    </w:r>
    <w:r w:rsidR="005D4B19" w:rsidRPr="000C578D">
      <w:rPr>
        <w:rFonts w:cs="Arial"/>
        <w:spacing w:val="-3"/>
        <w:sz w:val="22"/>
        <w:szCs w:val="22"/>
        <w:lang w:val="es-ES_tradnl"/>
      </w:rPr>
      <w:t>Instalación y configuración de un ERP-CRM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648F"/>
    <w:multiLevelType w:val="hybridMultilevel"/>
    <w:tmpl w:val="815E6E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D349EF"/>
    <w:multiLevelType w:val="hybridMultilevel"/>
    <w:tmpl w:val="27F400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87C55"/>
    <w:multiLevelType w:val="hybridMultilevel"/>
    <w:tmpl w:val="21C85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46D53"/>
    <w:multiLevelType w:val="hybridMultilevel"/>
    <w:tmpl w:val="E5429460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4A2C4A04"/>
    <w:multiLevelType w:val="hybridMultilevel"/>
    <w:tmpl w:val="7DDCC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36206"/>
    <w:multiLevelType w:val="hybridMultilevel"/>
    <w:tmpl w:val="CB8C3274"/>
    <w:lvl w:ilvl="0" w:tplc="0C0A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071D31"/>
    <w:multiLevelType w:val="hybridMultilevel"/>
    <w:tmpl w:val="91E0A730"/>
    <w:lvl w:ilvl="0" w:tplc="9B127066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8A32F4"/>
    <w:multiLevelType w:val="hybridMultilevel"/>
    <w:tmpl w:val="CB8C3274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296E07"/>
    <w:multiLevelType w:val="hybridMultilevel"/>
    <w:tmpl w:val="E234A360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3D498B"/>
    <w:multiLevelType w:val="hybridMultilevel"/>
    <w:tmpl w:val="484E5C8A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504B06"/>
    <w:multiLevelType w:val="hybridMultilevel"/>
    <w:tmpl w:val="DF3A7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25"/>
    <w:rsid w:val="00032D74"/>
    <w:rsid w:val="000667E4"/>
    <w:rsid w:val="00075D03"/>
    <w:rsid w:val="00083EC3"/>
    <w:rsid w:val="000D23BC"/>
    <w:rsid w:val="00192535"/>
    <w:rsid w:val="00201255"/>
    <w:rsid w:val="002528B9"/>
    <w:rsid w:val="00284C0B"/>
    <w:rsid w:val="002C2D34"/>
    <w:rsid w:val="002D5D8A"/>
    <w:rsid w:val="002E528A"/>
    <w:rsid w:val="002F5A85"/>
    <w:rsid w:val="0032130F"/>
    <w:rsid w:val="00335D0B"/>
    <w:rsid w:val="00347746"/>
    <w:rsid w:val="003A185E"/>
    <w:rsid w:val="003A3826"/>
    <w:rsid w:val="003C0505"/>
    <w:rsid w:val="00404020"/>
    <w:rsid w:val="00476369"/>
    <w:rsid w:val="004B000F"/>
    <w:rsid w:val="004B2DD6"/>
    <w:rsid w:val="00511520"/>
    <w:rsid w:val="00534F31"/>
    <w:rsid w:val="0056174C"/>
    <w:rsid w:val="005A0174"/>
    <w:rsid w:val="005A2D77"/>
    <w:rsid w:val="005A61BE"/>
    <w:rsid w:val="005C1ABB"/>
    <w:rsid w:val="005C5A49"/>
    <w:rsid w:val="005D4B19"/>
    <w:rsid w:val="006619E1"/>
    <w:rsid w:val="006637CD"/>
    <w:rsid w:val="00684AB6"/>
    <w:rsid w:val="00692CE3"/>
    <w:rsid w:val="00696929"/>
    <w:rsid w:val="00733C62"/>
    <w:rsid w:val="007A24E4"/>
    <w:rsid w:val="007A28F2"/>
    <w:rsid w:val="007D42DF"/>
    <w:rsid w:val="007E2A74"/>
    <w:rsid w:val="007F5DE6"/>
    <w:rsid w:val="007F7296"/>
    <w:rsid w:val="008618DF"/>
    <w:rsid w:val="008F71B3"/>
    <w:rsid w:val="00977318"/>
    <w:rsid w:val="009B65DE"/>
    <w:rsid w:val="009B717B"/>
    <w:rsid w:val="009C4F66"/>
    <w:rsid w:val="00A31B6A"/>
    <w:rsid w:val="00AF21D3"/>
    <w:rsid w:val="00AF2AD6"/>
    <w:rsid w:val="00B546B1"/>
    <w:rsid w:val="00B64108"/>
    <w:rsid w:val="00BE00A4"/>
    <w:rsid w:val="00BE13A1"/>
    <w:rsid w:val="00BE1E2E"/>
    <w:rsid w:val="00BE5025"/>
    <w:rsid w:val="00C34D0F"/>
    <w:rsid w:val="00C51F4E"/>
    <w:rsid w:val="00C63F35"/>
    <w:rsid w:val="00C808D8"/>
    <w:rsid w:val="00CA19B2"/>
    <w:rsid w:val="00CA7EE6"/>
    <w:rsid w:val="00CE40FA"/>
    <w:rsid w:val="00CE777B"/>
    <w:rsid w:val="00CF695D"/>
    <w:rsid w:val="00D0681A"/>
    <w:rsid w:val="00D53780"/>
    <w:rsid w:val="00DC552A"/>
    <w:rsid w:val="00E4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2E"/>
    <w:rPr>
      <w:sz w:val="24"/>
      <w:szCs w:val="24"/>
    </w:rPr>
  </w:style>
  <w:style w:type="paragraph" w:styleId="Ttulo1">
    <w:name w:val="heading 1"/>
    <w:basedOn w:val="Normal"/>
    <w:next w:val="Normal"/>
    <w:qFormat/>
    <w:rsid w:val="00BE1E2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BE1E2E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BE1E2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BE1E2E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BE1E2E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E1E2E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BE1E2E"/>
    <w:rPr>
      <w:b/>
      <w:bCs/>
    </w:rPr>
  </w:style>
  <w:style w:type="character" w:styleId="nfasis">
    <w:name w:val="Emphasis"/>
    <w:qFormat/>
    <w:rsid w:val="00BE1E2E"/>
    <w:rPr>
      <w:i/>
      <w:iCs/>
    </w:rPr>
  </w:style>
  <w:style w:type="paragraph" w:styleId="TDC1">
    <w:name w:val="toc 1"/>
    <w:basedOn w:val="Normal"/>
    <w:next w:val="Normal"/>
    <w:autoRedefine/>
    <w:semiHidden/>
    <w:rsid w:val="00284C0B"/>
    <w:pPr>
      <w:tabs>
        <w:tab w:val="left" w:leader="dot" w:pos="7200"/>
      </w:tabs>
    </w:pPr>
    <w:rPr>
      <w:b/>
      <w:sz w:val="22"/>
    </w:rPr>
  </w:style>
  <w:style w:type="paragraph" w:styleId="TDC2">
    <w:name w:val="toc 2"/>
    <w:basedOn w:val="Normal"/>
    <w:next w:val="Normal"/>
    <w:autoRedefine/>
    <w:semiHidden/>
    <w:rsid w:val="00BE1E2E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BE1E2E"/>
    <w:pPr>
      <w:ind w:left="480"/>
    </w:pPr>
  </w:style>
  <w:style w:type="paragraph" w:styleId="TDC4">
    <w:name w:val="toc 4"/>
    <w:basedOn w:val="Normal"/>
    <w:next w:val="Normal"/>
    <w:autoRedefine/>
    <w:semiHidden/>
    <w:rsid w:val="00BE1E2E"/>
    <w:pPr>
      <w:ind w:left="720"/>
    </w:pPr>
  </w:style>
  <w:style w:type="paragraph" w:styleId="TDC5">
    <w:name w:val="toc 5"/>
    <w:basedOn w:val="Normal"/>
    <w:next w:val="Normal"/>
    <w:autoRedefine/>
    <w:semiHidden/>
    <w:rsid w:val="00BE1E2E"/>
    <w:pPr>
      <w:ind w:left="960"/>
    </w:pPr>
  </w:style>
  <w:style w:type="paragraph" w:styleId="TDC6">
    <w:name w:val="toc 6"/>
    <w:basedOn w:val="Normal"/>
    <w:next w:val="Normal"/>
    <w:autoRedefine/>
    <w:semiHidden/>
    <w:rsid w:val="00BE1E2E"/>
    <w:pPr>
      <w:ind w:left="1200"/>
    </w:pPr>
  </w:style>
  <w:style w:type="paragraph" w:styleId="TDC7">
    <w:name w:val="toc 7"/>
    <w:basedOn w:val="Normal"/>
    <w:next w:val="Normal"/>
    <w:autoRedefine/>
    <w:semiHidden/>
    <w:rsid w:val="00BE1E2E"/>
    <w:pPr>
      <w:ind w:left="1440"/>
    </w:pPr>
  </w:style>
  <w:style w:type="paragraph" w:styleId="TDC8">
    <w:name w:val="toc 8"/>
    <w:basedOn w:val="Normal"/>
    <w:next w:val="Normal"/>
    <w:autoRedefine/>
    <w:semiHidden/>
    <w:rsid w:val="00BE1E2E"/>
    <w:pPr>
      <w:ind w:left="1680"/>
    </w:pPr>
  </w:style>
  <w:style w:type="paragraph" w:styleId="TDC9">
    <w:name w:val="toc 9"/>
    <w:basedOn w:val="Normal"/>
    <w:next w:val="Normal"/>
    <w:autoRedefine/>
    <w:semiHidden/>
    <w:rsid w:val="00BE1E2E"/>
    <w:pPr>
      <w:ind w:left="1920"/>
    </w:pPr>
  </w:style>
  <w:style w:type="character" w:styleId="Hipervnculo">
    <w:name w:val="Hyperlink"/>
    <w:semiHidden/>
    <w:rsid w:val="00BE1E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E1E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E1E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1E2E"/>
  </w:style>
  <w:style w:type="paragraph" w:styleId="Ttulo">
    <w:name w:val="Title"/>
    <w:basedOn w:val="Normal"/>
    <w:qFormat/>
    <w:rsid w:val="00BE1E2E"/>
    <w:pPr>
      <w:jc w:val="center"/>
    </w:pPr>
    <w:rPr>
      <w:b/>
      <w:bCs/>
    </w:rPr>
  </w:style>
  <w:style w:type="character" w:styleId="Hipervnculovisitado">
    <w:name w:val="FollowedHyperlink"/>
    <w:semiHidden/>
    <w:rsid w:val="00BE1E2E"/>
    <w:rPr>
      <w:color w:val="800080"/>
      <w:u w:val="single"/>
    </w:rPr>
  </w:style>
  <w:style w:type="paragraph" w:styleId="Sangradetextonormal">
    <w:name w:val="Body Text Indent"/>
    <w:basedOn w:val="Normal"/>
    <w:semiHidden/>
    <w:rsid w:val="00BE1E2E"/>
    <w:pPr>
      <w:ind w:left="708"/>
    </w:pPr>
  </w:style>
  <w:style w:type="paragraph" w:styleId="Textoindependiente">
    <w:name w:val="Body Text"/>
    <w:basedOn w:val="Normal"/>
    <w:semiHidden/>
    <w:rsid w:val="00BE1E2E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BE1E2E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BE1E2E"/>
    <w:pPr>
      <w:jc w:val="both"/>
    </w:pPr>
    <w:rPr>
      <w:rFonts w:ascii="Arial Narrow" w:hAnsi="Arial Narro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17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D5D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2E"/>
    <w:rPr>
      <w:sz w:val="24"/>
      <w:szCs w:val="24"/>
    </w:rPr>
  </w:style>
  <w:style w:type="paragraph" w:styleId="Ttulo1">
    <w:name w:val="heading 1"/>
    <w:basedOn w:val="Normal"/>
    <w:next w:val="Normal"/>
    <w:qFormat/>
    <w:rsid w:val="00BE1E2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BE1E2E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BE1E2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BE1E2E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BE1E2E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E1E2E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BE1E2E"/>
    <w:rPr>
      <w:b/>
      <w:bCs/>
    </w:rPr>
  </w:style>
  <w:style w:type="character" w:styleId="nfasis">
    <w:name w:val="Emphasis"/>
    <w:qFormat/>
    <w:rsid w:val="00BE1E2E"/>
    <w:rPr>
      <w:i/>
      <w:iCs/>
    </w:rPr>
  </w:style>
  <w:style w:type="paragraph" w:styleId="TDC1">
    <w:name w:val="toc 1"/>
    <w:basedOn w:val="Normal"/>
    <w:next w:val="Normal"/>
    <w:autoRedefine/>
    <w:semiHidden/>
    <w:rsid w:val="00284C0B"/>
    <w:pPr>
      <w:tabs>
        <w:tab w:val="left" w:leader="dot" w:pos="7200"/>
      </w:tabs>
    </w:pPr>
    <w:rPr>
      <w:b/>
      <w:sz w:val="22"/>
    </w:rPr>
  </w:style>
  <w:style w:type="paragraph" w:styleId="TDC2">
    <w:name w:val="toc 2"/>
    <w:basedOn w:val="Normal"/>
    <w:next w:val="Normal"/>
    <w:autoRedefine/>
    <w:semiHidden/>
    <w:rsid w:val="00BE1E2E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BE1E2E"/>
    <w:pPr>
      <w:ind w:left="480"/>
    </w:pPr>
  </w:style>
  <w:style w:type="paragraph" w:styleId="TDC4">
    <w:name w:val="toc 4"/>
    <w:basedOn w:val="Normal"/>
    <w:next w:val="Normal"/>
    <w:autoRedefine/>
    <w:semiHidden/>
    <w:rsid w:val="00BE1E2E"/>
    <w:pPr>
      <w:ind w:left="720"/>
    </w:pPr>
  </w:style>
  <w:style w:type="paragraph" w:styleId="TDC5">
    <w:name w:val="toc 5"/>
    <w:basedOn w:val="Normal"/>
    <w:next w:val="Normal"/>
    <w:autoRedefine/>
    <w:semiHidden/>
    <w:rsid w:val="00BE1E2E"/>
    <w:pPr>
      <w:ind w:left="960"/>
    </w:pPr>
  </w:style>
  <w:style w:type="paragraph" w:styleId="TDC6">
    <w:name w:val="toc 6"/>
    <w:basedOn w:val="Normal"/>
    <w:next w:val="Normal"/>
    <w:autoRedefine/>
    <w:semiHidden/>
    <w:rsid w:val="00BE1E2E"/>
    <w:pPr>
      <w:ind w:left="1200"/>
    </w:pPr>
  </w:style>
  <w:style w:type="paragraph" w:styleId="TDC7">
    <w:name w:val="toc 7"/>
    <w:basedOn w:val="Normal"/>
    <w:next w:val="Normal"/>
    <w:autoRedefine/>
    <w:semiHidden/>
    <w:rsid w:val="00BE1E2E"/>
    <w:pPr>
      <w:ind w:left="1440"/>
    </w:pPr>
  </w:style>
  <w:style w:type="paragraph" w:styleId="TDC8">
    <w:name w:val="toc 8"/>
    <w:basedOn w:val="Normal"/>
    <w:next w:val="Normal"/>
    <w:autoRedefine/>
    <w:semiHidden/>
    <w:rsid w:val="00BE1E2E"/>
    <w:pPr>
      <w:ind w:left="1680"/>
    </w:pPr>
  </w:style>
  <w:style w:type="paragraph" w:styleId="TDC9">
    <w:name w:val="toc 9"/>
    <w:basedOn w:val="Normal"/>
    <w:next w:val="Normal"/>
    <w:autoRedefine/>
    <w:semiHidden/>
    <w:rsid w:val="00BE1E2E"/>
    <w:pPr>
      <w:ind w:left="1920"/>
    </w:pPr>
  </w:style>
  <w:style w:type="character" w:styleId="Hipervnculo">
    <w:name w:val="Hyperlink"/>
    <w:semiHidden/>
    <w:rsid w:val="00BE1E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E1E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E1E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1E2E"/>
  </w:style>
  <w:style w:type="paragraph" w:styleId="Ttulo">
    <w:name w:val="Title"/>
    <w:basedOn w:val="Normal"/>
    <w:qFormat/>
    <w:rsid w:val="00BE1E2E"/>
    <w:pPr>
      <w:jc w:val="center"/>
    </w:pPr>
    <w:rPr>
      <w:b/>
      <w:bCs/>
    </w:rPr>
  </w:style>
  <w:style w:type="character" w:styleId="Hipervnculovisitado">
    <w:name w:val="FollowedHyperlink"/>
    <w:semiHidden/>
    <w:rsid w:val="00BE1E2E"/>
    <w:rPr>
      <w:color w:val="800080"/>
      <w:u w:val="single"/>
    </w:rPr>
  </w:style>
  <w:style w:type="paragraph" w:styleId="Sangradetextonormal">
    <w:name w:val="Body Text Indent"/>
    <w:basedOn w:val="Normal"/>
    <w:semiHidden/>
    <w:rsid w:val="00BE1E2E"/>
    <w:pPr>
      <w:ind w:left="708"/>
    </w:pPr>
  </w:style>
  <w:style w:type="paragraph" w:styleId="Textoindependiente">
    <w:name w:val="Body Text"/>
    <w:basedOn w:val="Normal"/>
    <w:semiHidden/>
    <w:rsid w:val="00BE1E2E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BE1E2E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BE1E2E"/>
    <w:pPr>
      <w:jc w:val="both"/>
    </w:pPr>
    <w:rPr>
      <w:rFonts w:ascii="Arial Narrow" w:hAnsi="Arial Narro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17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D5D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263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CIFP Juan de Colonia</vt:lpstr>
    </vt:vector>
  </TitlesOfParts>
  <Company>*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CIFP Juan de Colonia</dc:title>
  <dc:creator>*</dc:creator>
  <cp:lastModifiedBy>depatamento</cp:lastModifiedBy>
  <cp:revision>10</cp:revision>
  <cp:lastPrinted>2015-05-18T06:15:00Z</cp:lastPrinted>
  <dcterms:created xsi:type="dcterms:W3CDTF">2015-10-21T13:06:00Z</dcterms:created>
  <dcterms:modified xsi:type="dcterms:W3CDTF">2015-10-21T13:44:00Z</dcterms:modified>
</cp:coreProperties>
</file>