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5.Implementa un programa que demani dos valors enters per teclat i intercanviï els seus valors.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PSEUDOCODIGO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ab/>
        <w:t xml:space="preserve">var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INTEGER num1, num2;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ab/>
        <w:t xml:space="preserve">endvar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ab/>
        <w:t xml:space="preserve">num=validar();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ab/>
        <w:t xml:space="preserve">num2=validar();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  <w:t xml:space="preserve">intercambiar(num1, num2);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ab/>
        <w:t xml:space="preserve">WRITE num1, num2;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endfuncion</w:t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function intercambiar  (num1, num2) //se pasa valor por referencia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INTEGER aux;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ab/>
        <w:t xml:space="preserve">endvar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aux=num1;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ab/>
        <w:t xml:space="preserve">num1=num2;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num2=aux;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function validar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ab/>
        <w:t xml:space="preserve">var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INTEGER num;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 xml:space="preserve">endvar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 xml:space="preserve">do 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WRITE “introdueix un número”;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READ  num;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while num&lt;1;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 xml:space="preserve">return num;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CODIGO EN C sin acabar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int validar(){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        printf("introdueix");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        scanf("%d",&amp;num);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    }while (num&lt;1);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    return num;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void intercambiar(int *num1, int *num2){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   int aux;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    aux=num1;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    num1=num2;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    num2=aux;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void main(){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    num1=validar();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    num2=validar();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intercambiar(&amp;num1, &amp;num2);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ab/>
        <w:t xml:space="preserve">printf("%d %d", num1,num2);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