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AA666" w14:textId="52CD8B70" w:rsidR="003574C2" w:rsidRDefault="003574C2" w:rsidP="00BE4440">
      <w:pPr>
        <w:rPr>
          <w:b/>
          <w:bCs/>
        </w:rPr>
      </w:pPr>
      <w:r w:rsidRPr="003574C2">
        <w:rPr>
          <w:b/>
          <w:bCs/>
        </w:rPr>
        <w:t xml:space="preserve">Quiero que a este informe </w:t>
      </w:r>
      <w:proofErr w:type="spellStart"/>
      <w:r w:rsidRPr="003574C2">
        <w:rPr>
          <w:b/>
          <w:bCs/>
        </w:rPr>
        <w:t>des</w:t>
      </w:r>
      <w:proofErr w:type="spellEnd"/>
      <w:r w:rsidRPr="003574C2">
        <w:rPr>
          <w:b/>
          <w:bCs/>
        </w:rPr>
        <w:t xml:space="preserve"> un análisis inicial el cual hable sobre el </w:t>
      </w:r>
      <w:proofErr w:type="spellStart"/>
      <w:r w:rsidRPr="003574C2">
        <w:rPr>
          <w:b/>
          <w:bCs/>
        </w:rPr>
        <w:t>partnership</w:t>
      </w:r>
      <w:proofErr w:type="spellEnd"/>
      <w:r w:rsidRPr="003574C2">
        <w:rPr>
          <w:b/>
          <w:bCs/>
        </w:rPr>
        <w:t xml:space="preserve"> que se tuvo con el equipo de infraestructura que sirvió para capturar información clave para el análisis de los pipelines que no tienen integrado CHG en sus pipelines y la identificación de solicitud de cambios manuales para proyectos </w:t>
      </w:r>
      <w:proofErr w:type="spellStart"/>
      <w:r w:rsidRPr="003574C2">
        <w:rPr>
          <w:b/>
          <w:bCs/>
        </w:rPr>
        <w:t>datafixes</w:t>
      </w:r>
      <w:proofErr w:type="spellEnd"/>
      <w:r w:rsidRPr="003574C2">
        <w:rPr>
          <w:b/>
          <w:bCs/>
        </w:rPr>
        <w:t xml:space="preserve"> que a su vez nos sirve a futuro para incrementar de manera exponencial el indicador de </w:t>
      </w:r>
      <w:proofErr w:type="spellStart"/>
      <w:r w:rsidRPr="003574C2">
        <w:rPr>
          <w:b/>
          <w:bCs/>
        </w:rPr>
        <w:t>Deployment</w:t>
      </w:r>
      <w:proofErr w:type="spellEnd"/>
      <w:r w:rsidRPr="003574C2">
        <w:rPr>
          <w:b/>
          <w:bCs/>
        </w:rPr>
        <w:t xml:space="preserve"> </w:t>
      </w:r>
      <w:proofErr w:type="spellStart"/>
      <w:r w:rsidRPr="003574C2">
        <w:rPr>
          <w:b/>
          <w:bCs/>
        </w:rPr>
        <w:t>Automation</w:t>
      </w:r>
      <w:proofErr w:type="spellEnd"/>
      <w:r w:rsidRPr="003574C2">
        <w:rPr>
          <w:b/>
          <w:bCs/>
        </w:rPr>
        <w:t xml:space="preserve"> y la integración de CHG para sus pipelines También, en el punto de Colaboración agregar que se hicieron office </w:t>
      </w:r>
      <w:proofErr w:type="spellStart"/>
      <w:r w:rsidRPr="003574C2">
        <w:rPr>
          <w:b/>
          <w:bCs/>
        </w:rPr>
        <w:t>hours</w:t>
      </w:r>
      <w:proofErr w:type="spellEnd"/>
      <w:r w:rsidRPr="003574C2">
        <w:rPr>
          <w:b/>
          <w:bCs/>
        </w:rPr>
        <w:t xml:space="preserve"> que permitieron formar a los equipos regionales para que se integre CHG de manera exitosa Por último, agregar que se solicitó un ambiente de QA en SNOW para hacer pruebas de concepto para la integración de CHG en los pipelines, permitiendo generar mayor confianza a la hora de ejecutar pruebas para la integración de CHG en los pipelines.</w:t>
      </w:r>
    </w:p>
    <w:p w14:paraId="5EEF578A" w14:textId="77777777" w:rsidR="003574C2" w:rsidRDefault="003574C2" w:rsidP="00BE4440">
      <w:pPr>
        <w:rPr>
          <w:b/>
          <w:bCs/>
        </w:rPr>
      </w:pPr>
    </w:p>
    <w:p w14:paraId="24614999" w14:textId="0AFE7586" w:rsidR="00BE4440" w:rsidRPr="00BE4440" w:rsidRDefault="00BE4440" w:rsidP="00BE4440">
      <w:r w:rsidRPr="00BE4440">
        <w:rPr>
          <w:b/>
          <w:bCs/>
        </w:rPr>
        <w:t>Caso de Éxito</w:t>
      </w:r>
      <w:r w:rsidRPr="00BE4440">
        <w:t xml:space="preserve">: Mejora en el indicador </w:t>
      </w:r>
      <w:proofErr w:type="spellStart"/>
      <w:r w:rsidRPr="00BE4440">
        <w:t>Deployment</w:t>
      </w:r>
      <w:proofErr w:type="spellEnd"/>
      <w:r w:rsidRPr="00BE4440">
        <w:t xml:space="preserve"> </w:t>
      </w:r>
      <w:proofErr w:type="spellStart"/>
      <w:r w:rsidRPr="00BE4440">
        <w:t>Automation</w:t>
      </w:r>
      <w:proofErr w:type="spellEnd"/>
      <w:r w:rsidRPr="00BE4440">
        <w:t xml:space="preserve"> LATAM 2024</w:t>
      </w:r>
    </w:p>
    <w:p w14:paraId="435142AE" w14:textId="77777777" w:rsidR="00BE4440" w:rsidRPr="00BE4440" w:rsidRDefault="00BE4440" w:rsidP="00BE4440"/>
    <w:p w14:paraId="1F77EDB9" w14:textId="77777777" w:rsidR="00BE4440" w:rsidRPr="00BE4440" w:rsidRDefault="00BE4440" w:rsidP="00BE4440">
      <w:r w:rsidRPr="00BE4440">
        <w:t>Resumen Ejecutivo</w:t>
      </w:r>
    </w:p>
    <w:p w14:paraId="56E783E2" w14:textId="77777777" w:rsidR="00BE4440" w:rsidRPr="00BE4440" w:rsidRDefault="00BE4440" w:rsidP="00BE4440"/>
    <w:p w14:paraId="0ABB5F5A" w14:textId="77777777" w:rsidR="00BE4440" w:rsidRPr="00BE4440" w:rsidRDefault="00BE4440" w:rsidP="00BE4440">
      <w:r w:rsidRPr="00BE4440">
        <w:t>En 2024, se logró un incremento significativo en el indicador de automatización de despliegues (</w:t>
      </w:r>
      <w:proofErr w:type="spellStart"/>
      <w:r w:rsidRPr="00BE4440">
        <w:t>Deployment</w:t>
      </w:r>
      <w:proofErr w:type="spellEnd"/>
      <w:r w:rsidRPr="00BE4440">
        <w:t xml:space="preserve"> </w:t>
      </w:r>
      <w:proofErr w:type="spellStart"/>
      <w:r w:rsidRPr="00BE4440">
        <w:t>Automation</w:t>
      </w:r>
      <w:proofErr w:type="spellEnd"/>
      <w:r w:rsidRPr="00BE4440">
        <w:t>) para la región LATAM, pasando de 4.45% a 7.75%, lo que representa una mejora del 74.15% respecto al año anterior.</w:t>
      </w:r>
    </w:p>
    <w:p w14:paraId="5145C8E6" w14:textId="77777777" w:rsidR="00BE4440" w:rsidRPr="00BE4440" w:rsidRDefault="00BE4440" w:rsidP="00BE4440"/>
    <w:p w14:paraId="7D390B26" w14:textId="77777777" w:rsidR="00BE4440" w:rsidRPr="00BE4440" w:rsidRDefault="00BE4440" w:rsidP="00BE4440">
      <w:pPr>
        <w:rPr>
          <w:b/>
          <w:bCs/>
        </w:rPr>
      </w:pPr>
      <w:r w:rsidRPr="00BE4440">
        <w:rPr>
          <w:b/>
          <w:bCs/>
        </w:rPr>
        <w:t>Desafío</w:t>
      </w:r>
    </w:p>
    <w:p w14:paraId="106DAAB7" w14:textId="77777777" w:rsidR="00BE4440" w:rsidRPr="00BE4440" w:rsidRDefault="00BE4440" w:rsidP="00BE4440">
      <w:pPr>
        <w:numPr>
          <w:ilvl w:val="0"/>
          <w:numId w:val="7"/>
        </w:numPr>
      </w:pPr>
      <w:r w:rsidRPr="00BE4440">
        <w:t>Bajo nivel de adopción de CHG en pipelines</w:t>
      </w:r>
    </w:p>
    <w:p w14:paraId="5A3AF656" w14:textId="77777777" w:rsidR="00BE4440" w:rsidRPr="00BE4440" w:rsidRDefault="00BE4440" w:rsidP="00BE4440">
      <w:pPr>
        <w:numPr>
          <w:ilvl w:val="0"/>
          <w:numId w:val="7"/>
        </w:numPr>
      </w:pPr>
      <w:r w:rsidRPr="00BE4440">
        <w:t xml:space="preserve">Necesidad de incrementar la automatización en proyectos tipo </w:t>
      </w:r>
      <w:proofErr w:type="spellStart"/>
      <w:r w:rsidRPr="00BE4440">
        <w:t>datafixes</w:t>
      </w:r>
      <w:proofErr w:type="spellEnd"/>
    </w:p>
    <w:p w14:paraId="23092280" w14:textId="77777777" w:rsidR="00BE4440" w:rsidRPr="00BE4440" w:rsidRDefault="00BE4440" w:rsidP="00BE4440">
      <w:pPr>
        <w:numPr>
          <w:ilvl w:val="0"/>
          <w:numId w:val="7"/>
        </w:numPr>
      </w:pPr>
      <w:r w:rsidRPr="00BE4440">
        <w:t>Limitada implementación de procesos automatizados en los equipos de la región</w:t>
      </w:r>
    </w:p>
    <w:p w14:paraId="307D5980" w14:textId="77777777" w:rsidR="00BE4440" w:rsidRPr="00BE4440" w:rsidRDefault="00BE4440" w:rsidP="00BE4440"/>
    <w:p w14:paraId="53DF4489" w14:textId="77777777" w:rsidR="00BE4440" w:rsidRPr="00BE4440" w:rsidRDefault="00BE4440" w:rsidP="00BE4440">
      <w:pPr>
        <w:rPr>
          <w:b/>
          <w:bCs/>
        </w:rPr>
      </w:pPr>
      <w:r w:rsidRPr="00BE4440">
        <w:rPr>
          <w:b/>
          <w:bCs/>
        </w:rPr>
        <w:t>Estrategia Implementada</w:t>
      </w:r>
    </w:p>
    <w:p w14:paraId="37552F16" w14:textId="77777777" w:rsidR="00BE4440" w:rsidRPr="00BE4440" w:rsidRDefault="00BE4440" w:rsidP="00BE4440"/>
    <w:p w14:paraId="59FC275F" w14:textId="77777777" w:rsidR="00BE4440" w:rsidRPr="00BE4440" w:rsidRDefault="00BE4440" w:rsidP="00BE4440">
      <w:pPr>
        <w:rPr>
          <w:b/>
          <w:bCs/>
        </w:rPr>
      </w:pPr>
      <w:r w:rsidRPr="00BE4440">
        <w:rPr>
          <w:b/>
          <w:bCs/>
        </w:rPr>
        <w:t>Acciones Clave</w:t>
      </w:r>
    </w:p>
    <w:p w14:paraId="397F532F" w14:textId="77777777" w:rsidR="00BE4440" w:rsidRPr="00BE4440" w:rsidRDefault="00BE4440" w:rsidP="00BE4440"/>
    <w:p w14:paraId="64A70C96" w14:textId="77777777" w:rsidR="00BE4440" w:rsidRPr="00BE4440" w:rsidRDefault="00BE4440" w:rsidP="00BE4440">
      <w:pPr>
        <w:numPr>
          <w:ilvl w:val="0"/>
          <w:numId w:val="1"/>
        </w:numPr>
        <w:rPr>
          <w:b/>
          <w:bCs/>
        </w:rPr>
      </w:pPr>
      <w:r w:rsidRPr="00BE4440">
        <w:rPr>
          <w:b/>
          <w:bCs/>
        </w:rPr>
        <w:t>Seguimiento Sistemático</w:t>
      </w:r>
    </w:p>
    <w:p w14:paraId="779AC083" w14:textId="77777777" w:rsidR="00BE4440" w:rsidRPr="00BE4440" w:rsidRDefault="00BE4440" w:rsidP="00BE4440">
      <w:pPr>
        <w:numPr>
          <w:ilvl w:val="1"/>
          <w:numId w:val="1"/>
        </w:numPr>
      </w:pPr>
      <w:r w:rsidRPr="00BE4440">
        <w:lastRenderedPageBreak/>
        <w:t>Implementación de reuniones semanales recurrentes</w:t>
      </w:r>
    </w:p>
    <w:p w14:paraId="06D8629F" w14:textId="77777777" w:rsidR="00BE4440" w:rsidRPr="00BE4440" w:rsidRDefault="00BE4440" w:rsidP="00BE4440">
      <w:pPr>
        <w:numPr>
          <w:ilvl w:val="1"/>
          <w:numId w:val="1"/>
        </w:numPr>
      </w:pPr>
      <w:r w:rsidRPr="00BE4440">
        <w:t>Identificación de equipos sin implementación de CHG</w:t>
      </w:r>
    </w:p>
    <w:p w14:paraId="364C1925" w14:textId="77777777" w:rsidR="00BE4440" w:rsidRPr="00BE4440" w:rsidRDefault="00BE4440" w:rsidP="00BE4440">
      <w:pPr>
        <w:numPr>
          <w:ilvl w:val="1"/>
          <w:numId w:val="1"/>
        </w:numPr>
      </w:pPr>
      <w:r w:rsidRPr="00BE4440">
        <w:t>Monitoreo continuo del progreso</w:t>
      </w:r>
    </w:p>
    <w:p w14:paraId="206D80CD" w14:textId="77777777" w:rsidR="00BE4440" w:rsidRPr="00BE4440" w:rsidRDefault="00BE4440" w:rsidP="00BE4440">
      <w:pPr>
        <w:numPr>
          <w:ilvl w:val="0"/>
          <w:numId w:val="1"/>
        </w:numPr>
        <w:rPr>
          <w:b/>
          <w:bCs/>
        </w:rPr>
      </w:pPr>
      <w:r w:rsidRPr="00BE4440">
        <w:rPr>
          <w:b/>
          <w:bCs/>
        </w:rPr>
        <w:t>Mejora de Procesos</w:t>
      </w:r>
    </w:p>
    <w:p w14:paraId="23F30294" w14:textId="77777777" w:rsidR="00BE4440" w:rsidRPr="00BE4440" w:rsidRDefault="00BE4440" w:rsidP="00BE4440">
      <w:pPr>
        <w:numPr>
          <w:ilvl w:val="1"/>
          <w:numId w:val="1"/>
        </w:numPr>
      </w:pPr>
      <w:r w:rsidRPr="00BE4440">
        <w:t xml:space="preserve">Identificación de oportunidades de automatización en </w:t>
      </w:r>
      <w:proofErr w:type="spellStart"/>
      <w:r w:rsidRPr="00BE4440">
        <w:t>datafixes</w:t>
      </w:r>
      <w:proofErr w:type="spellEnd"/>
    </w:p>
    <w:p w14:paraId="3CB6B3E5" w14:textId="77777777" w:rsidR="00BE4440" w:rsidRPr="00BE4440" w:rsidRDefault="00BE4440" w:rsidP="00BE4440">
      <w:pPr>
        <w:numPr>
          <w:ilvl w:val="1"/>
          <w:numId w:val="1"/>
        </w:numPr>
      </w:pPr>
      <w:r w:rsidRPr="00BE4440">
        <w:t>Desarrollo de estrategias para incrementar niveles de automatización</w:t>
      </w:r>
    </w:p>
    <w:p w14:paraId="482020A6" w14:textId="77777777" w:rsidR="00BE4440" w:rsidRPr="00BE4440" w:rsidRDefault="00BE4440" w:rsidP="00BE4440">
      <w:pPr>
        <w:numPr>
          <w:ilvl w:val="1"/>
          <w:numId w:val="1"/>
        </w:numPr>
      </w:pPr>
      <w:r w:rsidRPr="00BE4440">
        <w:t>Integración de CHG en pipelines existentes</w:t>
      </w:r>
    </w:p>
    <w:p w14:paraId="13914C96" w14:textId="77777777" w:rsidR="00BE4440" w:rsidRPr="00BE4440" w:rsidRDefault="00BE4440" w:rsidP="00BE4440">
      <w:pPr>
        <w:numPr>
          <w:ilvl w:val="0"/>
          <w:numId w:val="1"/>
        </w:numPr>
        <w:rPr>
          <w:b/>
          <w:bCs/>
        </w:rPr>
      </w:pPr>
      <w:r w:rsidRPr="00BE4440">
        <w:rPr>
          <w:b/>
          <w:bCs/>
        </w:rPr>
        <w:t>Colaboración Regional</w:t>
      </w:r>
    </w:p>
    <w:p w14:paraId="4833C685" w14:textId="77777777" w:rsidR="00BE4440" w:rsidRPr="00BE4440" w:rsidRDefault="00BE4440" w:rsidP="00BE4440">
      <w:pPr>
        <w:numPr>
          <w:ilvl w:val="1"/>
          <w:numId w:val="1"/>
        </w:numPr>
      </w:pPr>
      <w:r w:rsidRPr="00BE4440">
        <w:t>Acercamiento directo con equipos de LATAM</w:t>
      </w:r>
    </w:p>
    <w:p w14:paraId="0553C6B8" w14:textId="77777777" w:rsidR="00BE4440" w:rsidRPr="00BE4440" w:rsidRDefault="00BE4440" w:rsidP="00BE4440">
      <w:pPr>
        <w:numPr>
          <w:ilvl w:val="1"/>
          <w:numId w:val="1"/>
        </w:numPr>
      </w:pPr>
      <w:r w:rsidRPr="00BE4440">
        <w:t>Promoción activa del uso de CHG en pipelines</w:t>
      </w:r>
    </w:p>
    <w:p w14:paraId="79FB319E" w14:textId="77777777" w:rsidR="00BE4440" w:rsidRPr="00BE4440" w:rsidRDefault="00BE4440" w:rsidP="00BE4440">
      <w:pPr>
        <w:numPr>
          <w:ilvl w:val="1"/>
          <w:numId w:val="1"/>
        </w:numPr>
      </w:pPr>
      <w:r w:rsidRPr="00BE4440">
        <w:t>Acompañamiento en el proceso de implementación</w:t>
      </w:r>
    </w:p>
    <w:p w14:paraId="34AB841E" w14:textId="77777777" w:rsidR="00BE4440" w:rsidRPr="00BE4440" w:rsidRDefault="00BE4440" w:rsidP="00BE4440">
      <w:pPr>
        <w:numPr>
          <w:ilvl w:val="0"/>
          <w:numId w:val="1"/>
        </w:numPr>
        <w:rPr>
          <w:b/>
          <w:bCs/>
        </w:rPr>
      </w:pPr>
      <w:r w:rsidRPr="00BE4440">
        <w:rPr>
          <w:b/>
          <w:bCs/>
        </w:rPr>
        <w:t>Supervisión y Liderazgo</w:t>
      </w:r>
    </w:p>
    <w:p w14:paraId="32F84758" w14:textId="77777777" w:rsidR="00BE4440" w:rsidRPr="00BE4440" w:rsidRDefault="00BE4440" w:rsidP="00BE4440">
      <w:pPr>
        <w:numPr>
          <w:ilvl w:val="1"/>
          <w:numId w:val="1"/>
        </w:numPr>
      </w:pPr>
      <w:r w:rsidRPr="00BE4440">
        <w:t>Coordinación con líderes técnicos</w:t>
      </w:r>
    </w:p>
    <w:p w14:paraId="79D5C9A4" w14:textId="77777777" w:rsidR="00BE4440" w:rsidRPr="00BE4440" w:rsidRDefault="00BE4440" w:rsidP="00BE4440">
      <w:pPr>
        <w:numPr>
          <w:ilvl w:val="1"/>
          <w:numId w:val="1"/>
        </w:numPr>
      </w:pPr>
      <w:r w:rsidRPr="00BE4440">
        <w:t xml:space="preserve">Seguimiento con </w:t>
      </w:r>
      <w:proofErr w:type="spellStart"/>
      <w:r w:rsidRPr="00BE4440">
        <w:t>ADPMs</w:t>
      </w:r>
      <w:proofErr w:type="spellEnd"/>
    </w:p>
    <w:p w14:paraId="19A58E25" w14:textId="77777777" w:rsidR="00BE4440" w:rsidRPr="00BE4440" w:rsidRDefault="00BE4440" w:rsidP="00BE4440">
      <w:pPr>
        <w:numPr>
          <w:ilvl w:val="1"/>
          <w:numId w:val="1"/>
        </w:numPr>
      </w:pPr>
      <w:r w:rsidRPr="00BE4440">
        <w:t>Verificación de implementación de CHG en los pipelines</w:t>
      </w:r>
    </w:p>
    <w:p w14:paraId="7F4AD4C4" w14:textId="77777777" w:rsidR="00BE4440" w:rsidRPr="00BE4440" w:rsidRDefault="00BE4440" w:rsidP="00BE4440">
      <w:pPr>
        <w:rPr>
          <w:b/>
          <w:bCs/>
        </w:rPr>
      </w:pPr>
    </w:p>
    <w:p w14:paraId="74D14D4C" w14:textId="77777777" w:rsidR="00BE4440" w:rsidRPr="00BE4440" w:rsidRDefault="00BE4440" w:rsidP="00BE4440">
      <w:pPr>
        <w:rPr>
          <w:b/>
          <w:bCs/>
        </w:rPr>
      </w:pPr>
      <w:r w:rsidRPr="00BE4440">
        <w:rPr>
          <w:b/>
          <w:bCs/>
        </w:rPr>
        <w:t>Resultados</w:t>
      </w:r>
    </w:p>
    <w:p w14:paraId="1C8F649B" w14:textId="77777777" w:rsidR="00BE4440" w:rsidRPr="00BE4440" w:rsidRDefault="00BE4440" w:rsidP="00BE4440">
      <w:pPr>
        <w:numPr>
          <w:ilvl w:val="0"/>
          <w:numId w:val="2"/>
        </w:numPr>
      </w:pPr>
      <w:r w:rsidRPr="00BE4440">
        <w:rPr>
          <w:b/>
          <w:bCs/>
        </w:rPr>
        <w:t>Incremento Porcentual:</w:t>
      </w:r>
      <w:r w:rsidRPr="00BE4440">
        <w:rPr>
          <w:lang w:val="es-CO"/>
        </w:rPr>
        <w:t> </w:t>
      </w:r>
      <w:r w:rsidRPr="00BE4440">
        <w:t>3.3 puntos porcentuales</w:t>
      </w:r>
    </w:p>
    <w:p w14:paraId="44135BDC" w14:textId="77777777" w:rsidR="00BE4440" w:rsidRPr="00BE4440" w:rsidRDefault="00BE4440" w:rsidP="00BE4440">
      <w:pPr>
        <w:numPr>
          <w:ilvl w:val="0"/>
          <w:numId w:val="2"/>
        </w:numPr>
      </w:pPr>
      <w:r w:rsidRPr="00BE4440">
        <w:rPr>
          <w:b/>
          <w:bCs/>
        </w:rPr>
        <w:t>Mejora Relativa:</w:t>
      </w:r>
      <w:r w:rsidRPr="00BE4440">
        <w:rPr>
          <w:lang w:val="es-CO"/>
        </w:rPr>
        <w:t> </w:t>
      </w:r>
      <w:r w:rsidRPr="00BE4440">
        <w:t>74.15%</w:t>
      </w:r>
    </w:p>
    <w:p w14:paraId="35B7E0B0" w14:textId="77777777" w:rsidR="00BE4440" w:rsidRPr="00BE4440" w:rsidRDefault="00BE4440" w:rsidP="00BE4440">
      <w:pPr>
        <w:numPr>
          <w:ilvl w:val="0"/>
          <w:numId w:val="2"/>
        </w:numPr>
      </w:pPr>
      <w:r w:rsidRPr="00BE4440">
        <w:rPr>
          <w:b/>
          <w:bCs/>
        </w:rPr>
        <w:t>Adopción:</w:t>
      </w:r>
      <w:r w:rsidRPr="00BE4440">
        <w:rPr>
          <w:lang w:val="es-CO"/>
        </w:rPr>
        <w:t> </w:t>
      </w:r>
      <w:r w:rsidRPr="00BE4440">
        <w:t>Mayor implementación de CHG en pipelines regionales</w:t>
      </w:r>
    </w:p>
    <w:p w14:paraId="6A338AA4" w14:textId="77777777" w:rsidR="00BE4440" w:rsidRPr="00BE4440" w:rsidRDefault="00BE4440" w:rsidP="00BE4440">
      <w:pPr>
        <w:numPr>
          <w:ilvl w:val="0"/>
          <w:numId w:val="2"/>
        </w:numPr>
      </w:pPr>
      <w:r w:rsidRPr="00BE4440">
        <w:rPr>
          <w:b/>
          <w:bCs/>
        </w:rPr>
        <w:t>Automatización:</w:t>
      </w:r>
      <w:r w:rsidRPr="00BE4440">
        <w:rPr>
          <w:lang w:val="es-CO"/>
        </w:rPr>
        <w:t> </w:t>
      </w:r>
      <w:r w:rsidRPr="00BE4440">
        <w:t>Incremento en procesos automatizados</w:t>
      </w:r>
    </w:p>
    <w:p w14:paraId="565A9316" w14:textId="77777777" w:rsidR="00BE4440" w:rsidRPr="00BE4440" w:rsidRDefault="00BE4440" w:rsidP="00BE4440">
      <w:pPr>
        <w:rPr>
          <w:b/>
          <w:bCs/>
        </w:rPr>
      </w:pPr>
    </w:p>
    <w:p w14:paraId="6BC9A734" w14:textId="77777777" w:rsidR="00BE4440" w:rsidRPr="00BE4440" w:rsidRDefault="00BE4440" w:rsidP="00BE4440">
      <w:pPr>
        <w:rPr>
          <w:b/>
          <w:bCs/>
        </w:rPr>
      </w:pPr>
      <w:r w:rsidRPr="00BE4440">
        <w:rPr>
          <w:b/>
          <w:bCs/>
        </w:rPr>
        <w:t>Impacto</w:t>
      </w:r>
    </w:p>
    <w:p w14:paraId="32206B87" w14:textId="77777777" w:rsidR="00BE4440" w:rsidRPr="00BE4440" w:rsidRDefault="00BE4440" w:rsidP="00BE4440">
      <w:pPr>
        <w:numPr>
          <w:ilvl w:val="0"/>
          <w:numId w:val="3"/>
        </w:numPr>
      </w:pPr>
      <w:r w:rsidRPr="00BE4440">
        <w:t>Mayor eficiencia en despliegues</w:t>
      </w:r>
    </w:p>
    <w:p w14:paraId="20C9FAC7" w14:textId="77777777" w:rsidR="00BE4440" w:rsidRPr="00BE4440" w:rsidRDefault="00BE4440" w:rsidP="00BE4440">
      <w:pPr>
        <w:numPr>
          <w:ilvl w:val="0"/>
          <w:numId w:val="3"/>
        </w:numPr>
      </w:pPr>
      <w:r w:rsidRPr="00BE4440">
        <w:t>Reducción de errores manuales</w:t>
      </w:r>
    </w:p>
    <w:p w14:paraId="7FA66ADF" w14:textId="77777777" w:rsidR="00BE4440" w:rsidRPr="00BE4440" w:rsidRDefault="00BE4440" w:rsidP="00BE4440">
      <w:pPr>
        <w:numPr>
          <w:ilvl w:val="0"/>
          <w:numId w:val="3"/>
        </w:numPr>
      </w:pPr>
      <w:r w:rsidRPr="00BE4440">
        <w:t>Mejora en la calidad de entregables</w:t>
      </w:r>
    </w:p>
    <w:p w14:paraId="2E5EF143" w14:textId="77777777" w:rsidR="00BE4440" w:rsidRPr="00BE4440" w:rsidRDefault="00BE4440" w:rsidP="00BE4440">
      <w:pPr>
        <w:numPr>
          <w:ilvl w:val="0"/>
          <w:numId w:val="3"/>
        </w:numPr>
      </w:pPr>
      <w:r w:rsidRPr="00BE4440">
        <w:t>Estandarización de procesos en la región</w:t>
      </w:r>
    </w:p>
    <w:p w14:paraId="0B5A61BF" w14:textId="77777777" w:rsidR="00BE4440" w:rsidRPr="00BE4440" w:rsidRDefault="00BE4440" w:rsidP="00BE4440">
      <w:pPr>
        <w:rPr>
          <w:b/>
          <w:bCs/>
        </w:rPr>
      </w:pPr>
    </w:p>
    <w:p w14:paraId="25649E07" w14:textId="77777777" w:rsidR="00BE4440" w:rsidRPr="00BE4440" w:rsidRDefault="00BE4440" w:rsidP="00BE4440">
      <w:pPr>
        <w:rPr>
          <w:b/>
          <w:bCs/>
        </w:rPr>
      </w:pPr>
      <w:r w:rsidRPr="00BE4440">
        <w:rPr>
          <w:b/>
          <w:bCs/>
        </w:rPr>
        <w:t>Lecciones Aprendidas</w:t>
      </w:r>
    </w:p>
    <w:p w14:paraId="200F2A84" w14:textId="77777777" w:rsidR="00BE4440" w:rsidRPr="00BE4440" w:rsidRDefault="00BE4440" w:rsidP="00BE4440">
      <w:pPr>
        <w:numPr>
          <w:ilvl w:val="0"/>
          <w:numId w:val="4"/>
        </w:numPr>
      </w:pPr>
      <w:r w:rsidRPr="00BE4440">
        <w:t>La importancia del seguimiento constante y sistemático</w:t>
      </w:r>
    </w:p>
    <w:p w14:paraId="00DED7BC" w14:textId="77777777" w:rsidR="00BE4440" w:rsidRPr="00BE4440" w:rsidRDefault="00BE4440" w:rsidP="00BE4440">
      <w:pPr>
        <w:numPr>
          <w:ilvl w:val="0"/>
          <w:numId w:val="4"/>
        </w:numPr>
      </w:pPr>
      <w:r w:rsidRPr="00BE4440">
        <w:t>El valor del acercamiento directo con los equipos</w:t>
      </w:r>
    </w:p>
    <w:p w14:paraId="0006E93E" w14:textId="77777777" w:rsidR="00BE4440" w:rsidRPr="00BE4440" w:rsidRDefault="00BE4440" w:rsidP="00BE4440">
      <w:pPr>
        <w:numPr>
          <w:ilvl w:val="0"/>
          <w:numId w:val="4"/>
        </w:numPr>
      </w:pPr>
      <w:r w:rsidRPr="00BE4440">
        <w:t xml:space="preserve">La efectividad de la colaboración entre líderes técnicos y </w:t>
      </w:r>
      <w:proofErr w:type="spellStart"/>
      <w:r w:rsidRPr="00BE4440">
        <w:t>ADPMs</w:t>
      </w:r>
      <w:proofErr w:type="spellEnd"/>
    </w:p>
    <w:p w14:paraId="242EADDE" w14:textId="77777777" w:rsidR="00BE4440" w:rsidRPr="00BE4440" w:rsidRDefault="00BE4440" w:rsidP="00BE4440">
      <w:pPr>
        <w:numPr>
          <w:ilvl w:val="0"/>
          <w:numId w:val="4"/>
        </w:numPr>
      </w:pPr>
      <w:r w:rsidRPr="00BE4440">
        <w:t>La necesidad de un enfoque estructurado para la automatización</w:t>
      </w:r>
    </w:p>
    <w:p w14:paraId="2DD0E16C" w14:textId="77777777" w:rsidR="00BE4440" w:rsidRPr="00BE4440" w:rsidRDefault="00BE4440" w:rsidP="00BE4440">
      <w:pPr>
        <w:rPr>
          <w:b/>
          <w:bCs/>
        </w:rPr>
      </w:pPr>
    </w:p>
    <w:p w14:paraId="4164A957" w14:textId="77777777" w:rsidR="00BE4440" w:rsidRPr="00BE4440" w:rsidRDefault="00BE4440" w:rsidP="00BE4440">
      <w:pPr>
        <w:rPr>
          <w:b/>
          <w:bCs/>
        </w:rPr>
      </w:pPr>
      <w:r w:rsidRPr="00BE4440">
        <w:rPr>
          <w:b/>
          <w:bCs/>
        </w:rPr>
        <w:t>Próximos Pasos</w:t>
      </w:r>
    </w:p>
    <w:p w14:paraId="4DC13A2C" w14:textId="77777777" w:rsidR="00BE4440" w:rsidRPr="00BE4440" w:rsidRDefault="00BE4440" w:rsidP="00BE4440">
      <w:pPr>
        <w:numPr>
          <w:ilvl w:val="0"/>
          <w:numId w:val="5"/>
        </w:numPr>
      </w:pPr>
      <w:r w:rsidRPr="00BE4440">
        <w:t xml:space="preserve">Mantener el </w:t>
      </w:r>
      <w:proofErr w:type="spellStart"/>
      <w:r w:rsidRPr="00BE4440">
        <w:t>momentum</w:t>
      </w:r>
      <w:proofErr w:type="spellEnd"/>
      <w:r w:rsidRPr="00BE4440">
        <w:t xml:space="preserve"> de mejora continua</w:t>
      </w:r>
    </w:p>
    <w:p w14:paraId="08E177C3" w14:textId="77777777" w:rsidR="00BE4440" w:rsidRPr="00BE4440" w:rsidRDefault="00BE4440" w:rsidP="00BE4440">
      <w:pPr>
        <w:numPr>
          <w:ilvl w:val="0"/>
          <w:numId w:val="5"/>
        </w:numPr>
      </w:pPr>
      <w:r w:rsidRPr="00BE4440">
        <w:t>Expandir las prácticas exitosas a otras regiones</w:t>
      </w:r>
    </w:p>
    <w:p w14:paraId="4CBC3C25" w14:textId="77777777" w:rsidR="00BE4440" w:rsidRPr="00BE4440" w:rsidRDefault="00BE4440" w:rsidP="00BE4440">
      <w:pPr>
        <w:numPr>
          <w:ilvl w:val="0"/>
          <w:numId w:val="5"/>
        </w:numPr>
      </w:pPr>
      <w:r w:rsidRPr="00BE4440">
        <w:t>Identificar nuevas oportunidades de automatización</w:t>
      </w:r>
    </w:p>
    <w:p w14:paraId="6C5C3C25" w14:textId="77777777" w:rsidR="00BE4440" w:rsidRPr="00BE4440" w:rsidRDefault="00BE4440" w:rsidP="00BE4440">
      <w:pPr>
        <w:numPr>
          <w:ilvl w:val="0"/>
          <w:numId w:val="5"/>
        </w:numPr>
      </w:pPr>
      <w:r w:rsidRPr="00BE4440">
        <w:t>Fortalecer la cultura de automatización en la región</w:t>
      </w:r>
    </w:p>
    <w:p w14:paraId="297C3614" w14:textId="77777777" w:rsidR="00BE4440" w:rsidRPr="00BE4440" w:rsidRDefault="00BE4440" w:rsidP="00BE4440"/>
    <w:p w14:paraId="1D3360A1" w14:textId="77777777" w:rsidR="00BE4440" w:rsidRPr="00BE4440" w:rsidRDefault="00BE4440" w:rsidP="00BE4440">
      <w:r w:rsidRPr="00BE4440">
        <w:rPr>
          <w:b/>
          <w:bCs/>
        </w:rPr>
        <w:t>Oportunidad de Mejora Identificada</w:t>
      </w:r>
      <w:r w:rsidRPr="00BE4440">
        <w:t xml:space="preserve">: </w:t>
      </w:r>
      <w:proofErr w:type="spellStart"/>
      <w:r w:rsidRPr="00BE4440">
        <w:t>Datafixes</w:t>
      </w:r>
      <w:proofErr w:type="spellEnd"/>
    </w:p>
    <w:p w14:paraId="570EBF47" w14:textId="77777777" w:rsidR="00BE4440" w:rsidRPr="00BE4440" w:rsidRDefault="00BE4440" w:rsidP="00BE4440"/>
    <w:p w14:paraId="6BCCE8DF" w14:textId="77777777" w:rsidR="00BE4440" w:rsidRPr="00BE4440" w:rsidRDefault="00BE4440" w:rsidP="00BE4440">
      <w:r w:rsidRPr="00BE4440">
        <w:t xml:space="preserve">Se ha identificado una oportunidad significativa de mejora en el área de </w:t>
      </w:r>
      <w:proofErr w:type="spellStart"/>
      <w:r w:rsidRPr="00BE4440">
        <w:t>datafixes</w:t>
      </w:r>
      <w:proofErr w:type="spellEnd"/>
      <w:r w:rsidRPr="00BE4440">
        <w:t xml:space="preserve">, que actualmente representa cerca del 70% de los CHG y mantiene un proceso de control de cambios manual. La automatización de estos procesos representa una oportunidad clave para incrementar significativamente el indicador de </w:t>
      </w:r>
      <w:proofErr w:type="spellStart"/>
      <w:r w:rsidRPr="00BE4440">
        <w:t>Deployment</w:t>
      </w:r>
      <w:proofErr w:type="spellEnd"/>
      <w:r w:rsidRPr="00BE4440">
        <w:t xml:space="preserve"> </w:t>
      </w:r>
      <w:proofErr w:type="spellStart"/>
      <w:r w:rsidRPr="00BE4440">
        <w:t>Automation</w:t>
      </w:r>
      <w:proofErr w:type="spellEnd"/>
      <w:r w:rsidRPr="00BE4440">
        <w:t xml:space="preserve"> para la región en el 2025.</w:t>
      </w:r>
    </w:p>
    <w:p w14:paraId="2F0EAA4D" w14:textId="77777777" w:rsidR="00BE4440" w:rsidRPr="00BE4440" w:rsidRDefault="00BE4440" w:rsidP="00BE4440"/>
    <w:p w14:paraId="60A8060A" w14:textId="77777777" w:rsidR="00BE4440" w:rsidRPr="00BE4440" w:rsidRDefault="00BE4440" w:rsidP="00BE4440">
      <w:pPr>
        <w:rPr>
          <w:b/>
          <w:bCs/>
        </w:rPr>
      </w:pPr>
      <w:r w:rsidRPr="00BE4440">
        <w:rPr>
          <w:b/>
          <w:bCs/>
        </w:rPr>
        <w:t xml:space="preserve">Plan de Acción para </w:t>
      </w:r>
      <w:proofErr w:type="spellStart"/>
      <w:r w:rsidRPr="00BE4440">
        <w:rPr>
          <w:b/>
          <w:bCs/>
        </w:rPr>
        <w:t>Datafixes</w:t>
      </w:r>
      <w:proofErr w:type="spellEnd"/>
    </w:p>
    <w:p w14:paraId="28FCA512" w14:textId="77777777" w:rsidR="00BE4440" w:rsidRPr="00BE4440" w:rsidRDefault="00BE4440" w:rsidP="00BE4440">
      <w:pPr>
        <w:rPr>
          <w:b/>
          <w:bCs/>
        </w:rPr>
      </w:pPr>
    </w:p>
    <w:p w14:paraId="7F556B8B" w14:textId="77777777" w:rsidR="00BE4440" w:rsidRPr="00BE4440" w:rsidRDefault="00BE4440" w:rsidP="00BE4440">
      <w:pPr>
        <w:numPr>
          <w:ilvl w:val="0"/>
          <w:numId w:val="6"/>
        </w:numPr>
        <w:rPr>
          <w:b/>
          <w:bCs/>
        </w:rPr>
      </w:pPr>
      <w:r w:rsidRPr="00BE4440">
        <w:rPr>
          <w:b/>
          <w:bCs/>
        </w:rPr>
        <w:t>Análisis y Evaluación</w:t>
      </w:r>
    </w:p>
    <w:p w14:paraId="0B0BA2B1" w14:textId="77777777" w:rsidR="00BE4440" w:rsidRPr="00BE4440" w:rsidRDefault="00BE4440" w:rsidP="00BE4440">
      <w:pPr>
        <w:numPr>
          <w:ilvl w:val="1"/>
          <w:numId w:val="6"/>
        </w:numPr>
      </w:pPr>
      <w:r w:rsidRPr="00BE4440">
        <w:t xml:space="preserve">Identificar patrones comunes en </w:t>
      </w:r>
      <w:proofErr w:type="spellStart"/>
      <w:r w:rsidRPr="00BE4440">
        <w:t>datafixes</w:t>
      </w:r>
      <w:proofErr w:type="spellEnd"/>
    </w:p>
    <w:p w14:paraId="586D290E" w14:textId="77777777" w:rsidR="00BE4440" w:rsidRPr="00BE4440" w:rsidRDefault="00BE4440" w:rsidP="00BE4440">
      <w:pPr>
        <w:numPr>
          <w:ilvl w:val="1"/>
          <w:numId w:val="6"/>
        </w:numPr>
      </w:pPr>
      <w:r w:rsidRPr="00BE4440">
        <w:t>Evaluar oportunidades de automatización</w:t>
      </w:r>
    </w:p>
    <w:p w14:paraId="6ECCE63C" w14:textId="77777777" w:rsidR="00BE4440" w:rsidRPr="00BE4440" w:rsidRDefault="00BE4440" w:rsidP="00BE4440">
      <w:pPr>
        <w:numPr>
          <w:ilvl w:val="1"/>
          <w:numId w:val="6"/>
        </w:numPr>
      </w:pPr>
      <w:r w:rsidRPr="00BE4440">
        <w:t>Establecer prioridades de implementación</w:t>
      </w:r>
    </w:p>
    <w:p w14:paraId="45A97811" w14:textId="77777777" w:rsidR="00BE4440" w:rsidRPr="00BE4440" w:rsidRDefault="00BE4440" w:rsidP="00BE4440">
      <w:pPr>
        <w:numPr>
          <w:ilvl w:val="0"/>
          <w:numId w:val="6"/>
        </w:numPr>
        <w:rPr>
          <w:b/>
          <w:bCs/>
        </w:rPr>
      </w:pPr>
      <w:r w:rsidRPr="00BE4440">
        <w:rPr>
          <w:b/>
          <w:bCs/>
        </w:rPr>
        <w:t>Implementación</w:t>
      </w:r>
    </w:p>
    <w:p w14:paraId="11701027" w14:textId="77777777" w:rsidR="00BE4440" w:rsidRPr="00BE4440" w:rsidRDefault="00BE4440" w:rsidP="00BE4440">
      <w:pPr>
        <w:numPr>
          <w:ilvl w:val="1"/>
          <w:numId w:val="6"/>
        </w:numPr>
      </w:pPr>
      <w:r w:rsidRPr="00BE4440">
        <w:t>Desarrollar soluciones automatizadas</w:t>
      </w:r>
    </w:p>
    <w:p w14:paraId="132851D5" w14:textId="77777777" w:rsidR="00BE4440" w:rsidRPr="00BE4440" w:rsidRDefault="00BE4440" w:rsidP="00BE4440">
      <w:pPr>
        <w:numPr>
          <w:ilvl w:val="1"/>
          <w:numId w:val="6"/>
        </w:numPr>
      </w:pPr>
      <w:r w:rsidRPr="00BE4440">
        <w:lastRenderedPageBreak/>
        <w:t xml:space="preserve">Crear </w:t>
      </w:r>
      <w:proofErr w:type="spellStart"/>
      <w:r w:rsidRPr="00BE4440">
        <w:t>templates</w:t>
      </w:r>
      <w:proofErr w:type="spellEnd"/>
      <w:r w:rsidRPr="00BE4440">
        <w:t xml:space="preserve"> estandarizados</w:t>
      </w:r>
    </w:p>
    <w:p w14:paraId="0CD80B8F" w14:textId="77777777" w:rsidR="00BE4440" w:rsidRPr="00BE4440" w:rsidRDefault="00BE4440" w:rsidP="00BE4440">
      <w:pPr>
        <w:numPr>
          <w:ilvl w:val="1"/>
          <w:numId w:val="6"/>
        </w:numPr>
      </w:pPr>
      <w:r w:rsidRPr="00BE4440">
        <w:t>Implementar controles automatizados</w:t>
      </w:r>
    </w:p>
    <w:p w14:paraId="574022BF" w14:textId="77777777" w:rsidR="00BE4440" w:rsidRPr="00BE4440" w:rsidRDefault="00BE4440" w:rsidP="00BE4440">
      <w:pPr>
        <w:numPr>
          <w:ilvl w:val="0"/>
          <w:numId w:val="6"/>
        </w:numPr>
        <w:rPr>
          <w:b/>
          <w:bCs/>
        </w:rPr>
      </w:pPr>
      <w:r w:rsidRPr="00BE4440">
        <w:rPr>
          <w:b/>
          <w:bCs/>
        </w:rPr>
        <w:t>Seguimiento</w:t>
      </w:r>
    </w:p>
    <w:p w14:paraId="5281E342" w14:textId="77777777" w:rsidR="00BE4440" w:rsidRPr="00BE4440" w:rsidRDefault="00BE4440" w:rsidP="00BE4440">
      <w:pPr>
        <w:numPr>
          <w:ilvl w:val="1"/>
          <w:numId w:val="6"/>
        </w:numPr>
      </w:pPr>
      <w:r w:rsidRPr="00BE4440">
        <w:t>Monitorear el progreso de la automatización</w:t>
      </w:r>
    </w:p>
    <w:p w14:paraId="5BF84E11" w14:textId="77777777" w:rsidR="00BE4440" w:rsidRPr="00BE4440" w:rsidRDefault="00BE4440" w:rsidP="00BE4440">
      <w:pPr>
        <w:numPr>
          <w:ilvl w:val="1"/>
          <w:numId w:val="6"/>
        </w:numPr>
      </w:pPr>
      <w:r w:rsidRPr="00BE4440">
        <w:t>Medir el impacto en el indicador general</w:t>
      </w:r>
    </w:p>
    <w:p w14:paraId="5FD7BC03" w14:textId="77777777" w:rsidR="00BE4440" w:rsidRPr="00BE4440" w:rsidRDefault="00BE4440" w:rsidP="00BE4440">
      <w:pPr>
        <w:numPr>
          <w:ilvl w:val="1"/>
          <w:numId w:val="6"/>
        </w:numPr>
      </w:pPr>
      <w:r w:rsidRPr="00BE4440">
        <w:t>Ajustar estrategias según resultados</w:t>
      </w:r>
    </w:p>
    <w:p w14:paraId="2CE9C12A" w14:textId="77777777" w:rsidR="008E050D" w:rsidRDefault="008E050D"/>
    <w:sectPr w:rsidR="008E0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1A37"/>
    <w:multiLevelType w:val="multilevel"/>
    <w:tmpl w:val="F0325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C10B60"/>
    <w:multiLevelType w:val="multilevel"/>
    <w:tmpl w:val="1FCE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091E4F"/>
    <w:multiLevelType w:val="multilevel"/>
    <w:tmpl w:val="F0127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B3167"/>
    <w:multiLevelType w:val="multilevel"/>
    <w:tmpl w:val="D57EC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84430"/>
    <w:multiLevelType w:val="multilevel"/>
    <w:tmpl w:val="3E62A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D963FA"/>
    <w:multiLevelType w:val="multilevel"/>
    <w:tmpl w:val="6D26D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EF2E1F"/>
    <w:multiLevelType w:val="multilevel"/>
    <w:tmpl w:val="34FAA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660780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7641162">
    <w:abstractNumId w:val="3"/>
  </w:num>
  <w:num w:numId="3" w16cid:durableId="144905172">
    <w:abstractNumId w:val="2"/>
  </w:num>
  <w:num w:numId="4" w16cid:durableId="20247398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9097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090121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0308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F8"/>
    <w:rsid w:val="000A032E"/>
    <w:rsid w:val="003574C2"/>
    <w:rsid w:val="008979A8"/>
    <w:rsid w:val="008E050D"/>
    <w:rsid w:val="008E7170"/>
    <w:rsid w:val="00A31BF8"/>
    <w:rsid w:val="00BE4440"/>
    <w:rsid w:val="00C94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83F9"/>
  <w15:chartTrackingRefBased/>
  <w15:docId w15:val="{FB4F9074-AF53-4117-A2A8-3E64B89C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1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1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1B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1B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1B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1B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1B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1B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1B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B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1B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1B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1B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1B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1B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1B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1B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1BF8"/>
    <w:rPr>
      <w:rFonts w:eastAsiaTheme="majorEastAsia" w:cstheme="majorBidi"/>
      <w:color w:val="272727" w:themeColor="text1" w:themeTint="D8"/>
    </w:rPr>
  </w:style>
  <w:style w:type="paragraph" w:styleId="Ttulo">
    <w:name w:val="Title"/>
    <w:basedOn w:val="Normal"/>
    <w:next w:val="Normal"/>
    <w:link w:val="TtuloCar"/>
    <w:uiPriority w:val="10"/>
    <w:qFormat/>
    <w:rsid w:val="00A31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1B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1B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1B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1BF8"/>
    <w:pPr>
      <w:spacing w:before="160"/>
      <w:jc w:val="center"/>
    </w:pPr>
    <w:rPr>
      <w:i/>
      <w:iCs/>
      <w:color w:val="404040" w:themeColor="text1" w:themeTint="BF"/>
    </w:rPr>
  </w:style>
  <w:style w:type="character" w:customStyle="1" w:styleId="CitaCar">
    <w:name w:val="Cita Car"/>
    <w:basedOn w:val="Fuentedeprrafopredeter"/>
    <w:link w:val="Cita"/>
    <w:uiPriority w:val="29"/>
    <w:rsid w:val="00A31BF8"/>
    <w:rPr>
      <w:i/>
      <w:iCs/>
      <w:color w:val="404040" w:themeColor="text1" w:themeTint="BF"/>
    </w:rPr>
  </w:style>
  <w:style w:type="paragraph" w:styleId="Prrafodelista">
    <w:name w:val="List Paragraph"/>
    <w:basedOn w:val="Normal"/>
    <w:uiPriority w:val="34"/>
    <w:qFormat/>
    <w:rsid w:val="00A31BF8"/>
    <w:pPr>
      <w:ind w:left="720"/>
      <w:contextualSpacing/>
    </w:pPr>
  </w:style>
  <w:style w:type="character" w:styleId="nfasisintenso">
    <w:name w:val="Intense Emphasis"/>
    <w:basedOn w:val="Fuentedeprrafopredeter"/>
    <w:uiPriority w:val="21"/>
    <w:qFormat/>
    <w:rsid w:val="00A31BF8"/>
    <w:rPr>
      <w:i/>
      <w:iCs/>
      <w:color w:val="0F4761" w:themeColor="accent1" w:themeShade="BF"/>
    </w:rPr>
  </w:style>
  <w:style w:type="paragraph" w:styleId="Citadestacada">
    <w:name w:val="Intense Quote"/>
    <w:basedOn w:val="Normal"/>
    <w:next w:val="Normal"/>
    <w:link w:val="CitadestacadaCar"/>
    <w:uiPriority w:val="30"/>
    <w:qFormat/>
    <w:rsid w:val="00A31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1BF8"/>
    <w:rPr>
      <w:i/>
      <w:iCs/>
      <w:color w:val="0F4761" w:themeColor="accent1" w:themeShade="BF"/>
    </w:rPr>
  </w:style>
  <w:style w:type="character" w:styleId="Referenciaintensa">
    <w:name w:val="Intense Reference"/>
    <w:basedOn w:val="Fuentedeprrafopredeter"/>
    <w:uiPriority w:val="32"/>
    <w:qFormat/>
    <w:rsid w:val="00A31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80135">
      <w:bodyDiv w:val="1"/>
      <w:marLeft w:val="0"/>
      <w:marRight w:val="0"/>
      <w:marTop w:val="0"/>
      <w:marBottom w:val="0"/>
      <w:divBdr>
        <w:top w:val="none" w:sz="0" w:space="0" w:color="auto"/>
        <w:left w:val="none" w:sz="0" w:space="0" w:color="auto"/>
        <w:bottom w:val="none" w:sz="0" w:space="0" w:color="auto"/>
        <w:right w:val="none" w:sz="0" w:space="0" w:color="auto"/>
      </w:divBdr>
    </w:div>
    <w:div w:id="1027752598">
      <w:bodyDiv w:val="1"/>
      <w:marLeft w:val="0"/>
      <w:marRight w:val="0"/>
      <w:marTop w:val="0"/>
      <w:marBottom w:val="0"/>
      <w:divBdr>
        <w:top w:val="none" w:sz="0" w:space="0" w:color="auto"/>
        <w:left w:val="none" w:sz="0" w:space="0" w:color="auto"/>
        <w:bottom w:val="none" w:sz="0" w:space="0" w:color="auto"/>
        <w:right w:val="none" w:sz="0" w:space="0" w:color="auto"/>
      </w:divBdr>
    </w:div>
    <w:div w:id="1191451287">
      <w:bodyDiv w:val="1"/>
      <w:marLeft w:val="0"/>
      <w:marRight w:val="0"/>
      <w:marTop w:val="0"/>
      <w:marBottom w:val="0"/>
      <w:divBdr>
        <w:top w:val="none" w:sz="0" w:space="0" w:color="auto"/>
        <w:left w:val="none" w:sz="0" w:space="0" w:color="auto"/>
        <w:bottom w:val="none" w:sz="0" w:space="0" w:color="auto"/>
        <w:right w:val="none" w:sz="0" w:space="0" w:color="auto"/>
      </w:divBdr>
    </w:div>
    <w:div w:id="14004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577</Words>
  <Characters>3176</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Cesar</dc:creator>
  <cp:keywords/>
  <dc:description/>
  <cp:lastModifiedBy>Castillo, Cesar</cp:lastModifiedBy>
  <cp:revision>4</cp:revision>
  <dcterms:created xsi:type="dcterms:W3CDTF">2025-01-27T12:48:00Z</dcterms:created>
  <dcterms:modified xsi:type="dcterms:W3CDTF">2025-01-27T22:15:00Z</dcterms:modified>
</cp:coreProperties>
</file>