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B316B" w14:textId="41046A3C" w:rsidR="00DF29FD" w:rsidRDefault="00DF29FD" w:rsidP="00DF29FD">
      <w:pPr>
        <w:rPr>
          <w:b/>
          <w:bCs/>
        </w:rPr>
      </w:pPr>
      <w:r>
        <w:rPr>
          <w:b/>
          <w:bCs/>
        </w:rPr>
        <w:t>Cesar Daniel Rodriguez garnica</w:t>
      </w:r>
    </w:p>
    <w:p w14:paraId="12C2D0A8" w14:textId="7300BEF8" w:rsidR="00DF29FD" w:rsidRPr="00DF29FD" w:rsidRDefault="00DF29FD" w:rsidP="00DF29FD">
      <w:pPr>
        <w:rPr>
          <w:b/>
          <w:bCs/>
        </w:rPr>
      </w:pPr>
      <w:r w:rsidRPr="00DF29FD">
        <w:rPr>
          <w:b/>
          <w:bCs/>
        </w:rPr>
        <w:t>1. Ethereum</w:t>
      </w:r>
    </w:p>
    <w:p w14:paraId="56CB87CF" w14:textId="77777777" w:rsidR="00DF29FD" w:rsidRPr="00DF29FD" w:rsidRDefault="00DF29FD" w:rsidP="00DF29FD">
      <w:r w:rsidRPr="00DF29FD">
        <w:rPr>
          <w:b/>
          <w:bCs/>
        </w:rPr>
        <w:t>Descripción:</w:t>
      </w:r>
      <w:r w:rsidRPr="00DF29FD">
        <w:br/>
        <w:t xml:space="preserve">Ethereum es una plataforma descentralizada que permite la creación y ejecución de </w:t>
      </w:r>
      <w:proofErr w:type="spellStart"/>
      <w:r w:rsidRPr="00DF29FD">
        <w:rPr>
          <w:i/>
          <w:iCs/>
        </w:rPr>
        <w:t>smart</w:t>
      </w:r>
      <w:proofErr w:type="spellEnd"/>
      <w:r w:rsidRPr="00DF29FD">
        <w:rPr>
          <w:i/>
          <w:iCs/>
        </w:rPr>
        <w:t xml:space="preserve"> </w:t>
      </w:r>
      <w:proofErr w:type="spellStart"/>
      <w:r w:rsidRPr="00DF29FD">
        <w:rPr>
          <w:i/>
          <w:iCs/>
        </w:rPr>
        <w:t>contracts</w:t>
      </w:r>
      <w:proofErr w:type="spellEnd"/>
      <w:r w:rsidRPr="00DF29FD">
        <w:t xml:space="preserve"> (contratos inteligentes) y aplicaciones descentralizadas (</w:t>
      </w:r>
      <w:proofErr w:type="spellStart"/>
      <w:r w:rsidRPr="00DF29FD">
        <w:t>dApps</w:t>
      </w:r>
      <w:proofErr w:type="spellEnd"/>
      <w:r w:rsidRPr="00DF29FD">
        <w:t xml:space="preserve">). Su criptomoneda nativa, </w:t>
      </w:r>
      <w:proofErr w:type="spellStart"/>
      <w:r w:rsidRPr="00DF29FD">
        <w:t>Ether</w:t>
      </w:r>
      <w:proofErr w:type="spellEnd"/>
      <w:r w:rsidRPr="00DF29FD">
        <w:t xml:space="preserve"> (ETH), es la segunda más importante en términos de capitalización de mercado. Ethereum ha impulsado el desarrollo de numerosos proyectos en el ecosistema </w:t>
      </w:r>
      <w:proofErr w:type="spellStart"/>
      <w:r w:rsidRPr="00DF29FD">
        <w:t>DeFi</w:t>
      </w:r>
      <w:proofErr w:type="spellEnd"/>
      <w:r w:rsidRPr="00DF29FD">
        <w:t xml:space="preserve">, NFT y otros sectores de la economía digital. Actualmente, se encuentra en proceso de migrar a un modelo de </w:t>
      </w:r>
      <w:proofErr w:type="spellStart"/>
      <w:r w:rsidRPr="00DF29FD">
        <w:t>Proof-of-Stake</w:t>
      </w:r>
      <w:proofErr w:type="spellEnd"/>
      <w:r w:rsidRPr="00DF29FD">
        <w:t xml:space="preserve"> (Ethereum 2.0) para mejorar la escalabilidad y eficiencia energética.</w:t>
      </w:r>
    </w:p>
    <w:p w14:paraId="5925F4AD" w14:textId="77777777" w:rsidR="00DF29FD" w:rsidRPr="00DF29FD" w:rsidRDefault="00DF29FD" w:rsidP="00DF29FD">
      <w:r w:rsidRPr="00DF29FD">
        <w:rPr>
          <w:b/>
          <w:bCs/>
        </w:rPr>
        <w:t>Ventaja:</w:t>
      </w:r>
    </w:p>
    <w:p w14:paraId="202880F1" w14:textId="77777777" w:rsidR="00DF29FD" w:rsidRPr="00DF29FD" w:rsidRDefault="00DF29FD" w:rsidP="00DF29FD">
      <w:pPr>
        <w:numPr>
          <w:ilvl w:val="0"/>
          <w:numId w:val="1"/>
        </w:numPr>
      </w:pPr>
      <w:r w:rsidRPr="00DF29FD">
        <w:rPr>
          <w:b/>
          <w:bCs/>
        </w:rPr>
        <w:t>Amplia adopción y ecosistema robusto:</w:t>
      </w:r>
      <w:r w:rsidRPr="00DF29FD">
        <w:t xml:space="preserve"> Cuenta con una gran comunidad de desarrolladores, una amplia variedad de herramientas y numerosos proyectos que refuerzan su posición en el mercado.</w:t>
      </w:r>
    </w:p>
    <w:p w14:paraId="4CE76D33" w14:textId="77777777" w:rsidR="00DF29FD" w:rsidRPr="00DF29FD" w:rsidRDefault="00DF29FD" w:rsidP="00DF29FD">
      <w:r w:rsidRPr="00DF29FD">
        <w:rPr>
          <w:b/>
          <w:bCs/>
        </w:rPr>
        <w:t>Desventaja:</w:t>
      </w:r>
    </w:p>
    <w:p w14:paraId="65551A96" w14:textId="77777777" w:rsidR="00DF29FD" w:rsidRPr="00DF29FD" w:rsidRDefault="00DF29FD" w:rsidP="00DF29FD">
      <w:pPr>
        <w:numPr>
          <w:ilvl w:val="0"/>
          <w:numId w:val="2"/>
        </w:numPr>
      </w:pPr>
      <w:r w:rsidRPr="00DF29FD">
        <w:rPr>
          <w:b/>
          <w:bCs/>
        </w:rPr>
        <w:t>Problemas de escalabilidad y altas comisiones:</w:t>
      </w:r>
      <w:r w:rsidRPr="00DF29FD">
        <w:t xml:space="preserve"> Durante períodos de alta demanda, la red puede congestionarse, lo que se traduce en tarifas de transacción (gas fees) elevadas y tiempos de espera mayores.</w:t>
      </w:r>
    </w:p>
    <w:p w14:paraId="0CE9DD43" w14:textId="77777777" w:rsidR="00DF29FD" w:rsidRPr="00DF29FD" w:rsidRDefault="00DF29FD" w:rsidP="00DF29FD">
      <w:r w:rsidRPr="00DF29FD">
        <w:pict w14:anchorId="055D68B8">
          <v:rect id="_x0000_i1043" style="width:0;height:1.5pt" o:hralign="center" o:hrstd="t" o:hr="t" fillcolor="#a0a0a0" stroked="f"/>
        </w:pict>
      </w:r>
    </w:p>
    <w:p w14:paraId="02DA14FB" w14:textId="77777777" w:rsidR="00DF29FD" w:rsidRPr="00DF29FD" w:rsidRDefault="00DF29FD" w:rsidP="00DF29FD">
      <w:pPr>
        <w:rPr>
          <w:b/>
          <w:bCs/>
        </w:rPr>
      </w:pPr>
      <w:r w:rsidRPr="00DF29FD">
        <w:rPr>
          <w:b/>
          <w:bCs/>
        </w:rPr>
        <w:t>2. Solana</w:t>
      </w:r>
    </w:p>
    <w:p w14:paraId="03639929" w14:textId="77777777" w:rsidR="00DF29FD" w:rsidRPr="00DF29FD" w:rsidRDefault="00DF29FD" w:rsidP="00DF29FD">
      <w:r w:rsidRPr="00DF29FD">
        <w:rPr>
          <w:b/>
          <w:bCs/>
        </w:rPr>
        <w:t>Descripción:</w:t>
      </w:r>
      <w:r w:rsidRPr="00DF29FD">
        <w:br/>
        <w:t xml:space="preserve">Solana es una plataforma </w:t>
      </w:r>
      <w:proofErr w:type="spellStart"/>
      <w:r w:rsidRPr="00DF29FD">
        <w:t>blockchain</w:t>
      </w:r>
      <w:proofErr w:type="spellEnd"/>
      <w:r w:rsidRPr="00DF29FD">
        <w:t xml:space="preserve"> diseñada para ofrecer alta velocidad y bajo costo en transacciones, utilizando un mecanismo de consenso híbrido que combina </w:t>
      </w:r>
      <w:proofErr w:type="spellStart"/>
      <w:r w:rsidRPr="00DF29FD">
        <w:t>Proof-of-History</w:t>
      </w:r>
      <w:proofErr w:type="spellEnd"/>
      <w:r w:rsidRPr="00DF29FD">
        <w:t xml:space="preserve"> (Prueba de Historia) y </w:t>
      </w:r>
      <w:proofErr w:type="spellStart"/>
      <w:r w:rsidRPr="00DF29FD">
        <w:t>Proof-of-Stake</w:t>
      </w:r>
      <w:proofErr w:type="spellEnd"/>
      <w:r w:rsidRPr="00DF29FD">
        <w:t xml:space="preserve">. Esto le permite procesar miles de transacciones por segundo, lo que la hace atractiva para aplicaciones que requieren alta eficiencia y escalabilidad, como juegos, </w:t>
      </w:r>
      <w:proofErr w:type="spellStart"/>
      <w:r w:rsidRPr="00DF29FD">
        <w:t>DeFi</w:t>
      </w:r>
      <w:proofErr w:type="spellEnd"/>
      <w:r w:rsidRPr="00DF29FD">
        <w:t xml:space="preserve"> y otros servicios.</w:t>
      </w:r>
    </w:p>
    <w:p w14:paraId="1EF76150" w14:textId="77777777" w:rsidR="00DF29FD" w:rsidRPr="00DF29FD" w:rsidRDefault="00DF29FD" w:rsidP="00DF29FD">
      <w:r w:rsidRPr="00DF29FD">
        <w:rPr>
          <w:b/>
          <w:bCs/>
        </w:rPr>
        <w:t>Ventaja:</w:t>
      </w:r>
    </w:p>
    <w:p w14:paraId="135CF300" w14:textId="77777777" w:rsidR="00DF29FD" w:rsidRPr="00DF29FD" w:rsidRDefault="00DF29FD" w:rsidP="00DF29FD">
      <w:pPr>
        <w:numPr>
          <w:ilvl w:val="0"/>
          <w:numId w:val="3"/>
        </w:numPr>
      </w:pPr>
      <w:r w:rsidRPr="00DF29FD">
        <w:rPr>
          <w:b/>
          <w:bCs/>
        </w:rPr>
        <w:t>Altísima velocidad y bajas comisiones:</w:t>
      </w:r>
      <w:r w:rsidRPr="00DF29FD">
        <w:t xml:space="preserve"> Su arquitectura permite procesar un gran volumen de transacciones de manera rápida y económica, lo que beneficia a desarrolladores y usuarios.</w:t>
      </w:r>
    </w:p>
    <w:p w14:paraId="6FE31363" w14:textId="77777777" w:rsidR="00DF29FD" w:rsidRPr="00DF29FD" w:rsidRDefault="00DF29FD" w:rsidP="00DF29FD">
      <w:r w:rsidRPr="00DF29FD">
        <w:rPr>
          <w:b/>
          <w:bCs/>
        </w:rPr>
        <w:t>Desventaja:</w:t>
      </w:r>
    </w:p>
    <w:p w14:paraId="756BB0FD" w14:textId="77777777" w:rsidR="00DF29FD" w:rsidRPr="00DF29FD" w:rsidRDefault="00DF29FD" w:rsidP="00DF29FD">
      <w:pPr>
        <w:numPr>
          <w:ilvl w:val="0"/>
          <w:numId w:val="4"/>
        </w:numPr>
      </w:pPr>
      <w:r w:rsidRPr="00DF29FD">
        <w:rPr>
          <w:b/>
          <w:bCs/>
        </w:rPr>
        <w:lastRenderedPageBreak/>
        <w:t>Centralización y estabilidad:</w:t>
      </w:r>
      <w:r w:rsidRPr="00DF29FD">
        <w:t xml:space="preserve"> Ha habido críticas respecto a ciertos aspectos de centralización en su red, además de episodios de interrupciones o caídas que generan dudas sobre la robustez del sistema en condiciones adversas.</w:t>
      </w:r>
    </w:p>
    <w:p w14:paraId="3F71D16C" w14:textId="77777777" w:rsidR="00DF29FD" w:rsidRPr="00DF29FD" w:rsidRDefault="00DF29FD" w:rsidP="00DF29FD">
      <w:r w:rsidRPr="00DF29FD">
        <w:pict w14:anchorId="6B86FE48">
          <v:rect id="_x0000_i1044" style="width:0;height:1.5pt" o:hralign="center" o:hrstd="t" o:hr="t" fillcolor="#a0a0a0" stroked="f"/>
        </w:pict>
      </w:r>
    </w:p>
    <w:p w14:paraId="0C7BEB4A" w14:textId="77777777" w:rsidR="00DF29FD" w:rsidRPr="00DF29FD" w:rsidRDefault="00DF29FD" w:rsidP="00DF29FD">
      <w:pPr>
        <w:rPr>
          <w:b/>
          <w:bCs/>
        </w:rPr>
      </w:pPr>
      <w:r w:rsidRPr="00DF29FD">
        <w:rPr>
          <w:b/>
          <w:bCs/>
        </w:rPr>
        <w:t>3. HBAR (</w:t>
      </w:r>
      <w:proofErr w:type="spellStart"/>
      <w:r w:rsidRPr="00DF29FD">
        <w:rPr>
          <w:b/>
          <w:bCs/>
        </w:rPr>
        <w:t>Hedera</w:t>
      </w:r>
      <w:proofErr w:type="spellEnd"/>
      <w:r w:rsidRPr="00DF29FD">
        <w:rPr>
          <w:b/>
          <w:bCs/>
        </w:rPr>
        <w:t xml:space="preserve"> </w:t>
      </w:r>
      <w:proofErr w:type="spellStart"/>
      <w:r w:rsidRPr="00DF29FD">
        <w:rPr>
          <w:b/>
          <w:bCs/>
        </w:rPr>
        <w:t>Hashgraph</w:t>
      </w:r>
      <w:proofErr w:type="spellEnd"/>
      <w:r w:rsidRPr="00DF29FD">
        <w:rPr>
          <w:b/>
          <w:bCs/>
        </w:rPr>
        <w:t>)</w:t>
      </w:r>
    </w:p>
    <w:p w14:paraId="08FE1B33" w14:textId="77777777" w:rsidR="00DF29FD" w:rsidRPr="00DF29FD" w:rsidRDefault="00DF29FD" w:rsidP="00DF29FD">
      <w:r w:rsidRPr="00DF29FD">
        <w:rPr>
          <w:b/>
          <w:bCs/>
        </w:rPr>
        <w:t>Descripción:</w:t>
      </w:r>
      <w:r w:rsidRPr="00DF29FD">
        <w:br/>
      </w:r>
      <w:proofErr w:type="spellStart"/>
      <w:r w:rsidRPr="00DF29FD">
        <w:t>Hedera</w:t>
      </w:r>
      <w:proofErr w:type="spellEnd"/>
      <w:r w:rsidRPr="00DF29FD">
        <w:t xml:space="preserve"> </w:t>
      </w:r>
      <w:proofErr w:type="spellStart"/>
      <w:r w:rsidRPr="00DF29FD">
        <w:t>Hashgraph</w:t>
      </w:r>
      <w:proofErr w:type="spellEnd"/>
      <w:r w:rsidRPr="00DF29FD">
        <w:t xml:space="preserve"> utiliza una tecnología de registro distribuido diferente a la </w:t>
      </w:r>
      <w:proofErr w:type="spellStart"/>
      <w:r w:rsidRPr="00DF29FD">
        <w:t>blockchain</w:t>
      </w:r>
      <w:proofErr w:type="spellEnd"/>
      <w:r w:rsidRPr="00DF29FD">
        <w:t xml:space="preserve"> tradicional, basada en el algoritmo de consenso </w:t>
      </w:r>
      <w:proofErr w:type="spellStart"/>
      <w:r w:rsidRPr="00DF29FD">
        <w:rPr>
          <w:i/>
          <w:iCs/>
        </w:rPr>
        <w:t>hashgraph</w:t>
      </w:r>
      <w:proofErr w:type="spellEnd"/>
      <w:r w:rsidRPr="00DF29FD">
        <w:t>. Esta tecnología ofrece alta velocidad y seguridad en las transacciones, además de tiempos de confirmación muy reducidos. HBAR es la criptomoneda nativa de esta red, y se destaca por sus transacciones eficientes y un fuerte enfoque en la gobernanza empresarial.</w:t>
      </w:r>
    </w:p>
    <w:p w14:paraId="1766388A" w14:textId="77777777" w:rsidR="00DF29FD" w:rsidRPr="00DF29FD" w:rsidRDefault="00DF29FD" w:rsidP="00DF29FD">
      <w:r w:rsidRPr="00DF29FD">
        <w:rPr>
          <w:b/>
          <w:bCs/>
        </w:rPr>
        <w:t>Ventaja:</w:t>
      </w:r>
    </w:p>
    <w:p w14:paraId="4793C4C6" w14:textId="77777777" w:rsidR="00DF29FD" w:rsidRPr="00DF29FD" w:rsidRDefault="00DF29FD" w:rsidP="00DF29FD">
      <w:pPr>
        <w:numPr>
          <w:ilvl w:val="0"/>
          <w:numId w:val="5"/>
        </w:numPr>
      </w:pPr>
      <w:r w:rsidRPr="00DF29FD">
        <w:rPr>
          <w:b/>
          <w:bCs/>
        </w:rPr>
        <w:t>Transacciones rápidas y seguras:</w:t>
      </w:r>
      <w:r w:rsidRPr="00DF29FD">
        <w:t xml:space="preserve"> La tecnología </w:t>
      </w:r>
      <w:proofErr w:type="spellStart"/>
      <w:r w:rsidRPr="00DF29FD">
        <w:t>hashgraph</w:t>
      </w:r>
      <w:proofErr w:type="spellEnd"/>
      <w:r w:rsidRPr="00DF29FD">
        <w:t xml:space="preserve"> permite lograr una alta escalabilidad y tiempos de transacción muy bajos, lo que es ideal para aplicaciones empresariales y de alta demanda.</w:t>
      </w:r>
    </w:p>
    <w:p w14:paraId="0AF0B414" w14:textId="77777777" w:rsidR="00DF29FD" w:rsidRPr="00DF29FD" w:rsidRDefault="00DF29FD" w:rsidP="00DF29FD">
      <w:r w:rsidRPr="00DF29FD">
        <w:rPr>
          <w:b/>
          <w:bCs/>
        </w:rPr>
        <w:t>Desventaja:</w:t>
      </w:r>
    </w:p>
    <w:p w14:paraId="4F391611" w14:textId="77777777" w:rsidR="00DF29FD" w:rsidRPr="00DF29FD" w:rsidRDefault="00DF29FD" w:rsidP="00DF29FD">
      <w:pPr>
        <w:numPr>
          <w:ilvl w:val="0"/>
          <w:numId w:val="6"/>
        </w:numPr>
      </w:pPr>
      <w:r w:rsidRPr="00DF29FD">
        <w:rPr>
          <w:b/>
          <w:bCs/>
        </w:rPr>
        <w:t>Gobernanza centralizada:</w:t>
      </w:r>
      <w:r w:rsidRPr="00DF29FD">
        <w:t xml:space="preserve"> El modelo de gobernanza se basa en un consejo compuesto por grandes empresas, lo que puede generar críticas en cuanto a la descentralización y la toma de decisiones distribuidas.</w:t>
      </w:r>
    </w:p>
    <w:p w14:paraId="5C1069DC" w14:textId="77777777" w:rsidR="00DF29FD" w:rsidRPr="00DF29FD" w:rsidRDefault="00DF29FD" w:rsidP="00DF29FD">
      <w:r w:rsidRPr="00DF29FD">
        <w:pict w14:anchorId="34D60D23">
          <v:rect id="_x0000_i1045" style="width:0;height:1.5pt" o:hralign="center" o:hrstd="t" o:hr="t" fillcolor="#a0a0a0" stroked="f"/>
        </w:pict>
      </w:r>
    </w:p>
    <w:p w14:paraId="7CB9F509" w14:textId="77777777" w:rsidR="00DF29FD" w:rsidRPr="00DF29FD" w:rsidRDefault="00DF29FD" w:rsidP="00DF29FD">
      <w:pPr>
        <w:rPr>
          <w:b/>
          <w:bCs/>
        </w:rPr>
      </w:pPr>
      <w:r w:rsidRPr="00DF29FD">
        <w:rPr>
          <w:b/>
          <w:bCs/>
        </w:rPr>
        <w:t xml:space="preserve">4. </w:t>
      </w:r>
      <w:proofErr w:type="spellStart"/>
      <w:r w:rsidRPr="00DF29FD">
        <w:rPr>
          <w:b/>
          <w:bCs/>
        </w:rPr>
        <w:t>Algorand</w:t>
      </w:r>
      <w:proofErr w:type="spellEnd"/>
    </w:p>
    <w:p w14:paraId="04FA4B7D" w14:textId="77777777" w:rsidR="00DF29FD" w:rsidRPr="00DF29FD" w:rsidRDefault="00DF29FD" w:rsidP="00DF29FD">
      <w:r w:rsidRPr="00DF29FD">
        <w:rPr>
          <w:b/>
          <w:bCs/>
        </w:rPr>
        <w:t>Descripción:</w:t>
      </w:r>
      <w:r w:rsidRPr="00DF29FD">
        <w:br/>
      </w:r>
      <w:proofErr w:type="spellStart"/>
      <w:r w:rsidRPr="00DF29FD">
        <w:t>Algorand</w:t>
      </w:r>
      <w:proofErr w:type="spellEnd"/>
      <w:r w:rsidRPr="00DF29FD">
        <w:t xml:space="preserve"> es una plataforma </w:t>
      </w:r>
      <w:proofErr w:type="spellStart"/>
      <w:r w:rsidRPr="00DF29FD">
        <w:t>blockchain</w:t>
      </w:r>
      <w:proofErr w:type="spellEnd"/>
      <w:r w:rsidRPr="00DF29FD">
        <w:t xml:space="preserve"> que utiliza un algoritmo de consenso de </w:t>
      </w:r>
      <w:r w:rsidRPr="00DF29FD">
        <w:rPr>
          <w:i/>
          <w:iCs/>
        </w:rPr>
        <w:t xml:space="preserve">Pure </w:t>
      </w:r>
      <w:proofErr w:type="spellStart"/>
      <w:r w:rsidRPr="00DF29FD">
        <w:rPr>
          <w:i/>
          <w:iCs/>
        </w:rPr>
        <w:t>Proof-of-Stake</w:t>
      </w:r>
      <w:proofErr w:type="spellEnd"/>
      <w:r w:rsidRPr="00DF29FD">
        <w:t xml:space="preserve"> (</w:t>
      </w:r>
      <w:proofErr w:type="spellStart"/>
      <w:r w:rsidRPr="00DF29FD">
        <w:t>PPoS</w:t>
      </w:r>
      <w:proofErr w:type="spellEnd"/>
      <w:r w:rsidRPr="00DF29FD">
        <w:t xml:space="preserve">) para garantizar una red segura, escalable y descentralizada. Está diseñada para resolver los problemas clásicos de escalabilidad y rendimiento en las </w:t>
      </w:r>
      <w:proofErr w:type="spellStart"/>
      <w:r w:rsidRPr="00DF29FD">
        <w:t>blockchain</w:t>
      </w:r>
      <w:proofErr w:type="spellEnd"/>
      <w:r w:rsidRPr="00DF29FD">
        <w:t xml:space="preserve">, ofreciendo transacciones rápidas y con tarifas mínimas. Además, </w:t>
      </w:r>
      <w:proofErr w:type="spellStart"/>
      <w:r w:rsidRPr="00DF29FD">
        <w:t>Algorand</w:t>
      </w:r>
      <w:proofErr w:type="spellEnd"/>
      <w:r w:rsidRPr="00DF29FD">
        <w:t xml:space="preserve"> busca fomentar un ecosistema robusto para aplicaciones financieras, </w:t>
      </w:r>
      <w:proofErr w:type="spellStart"/>
      <w:r w:rsidRPr="00DF29FD">
        <w:t>DeFi</w:t>
      </w:r>
      <w:proofErr w:type="spellEnd"/>
      <w:r w:rsidRPr="00DF29FD">
        <w:t xml:space="preserve"> y otros desarrollos tecnológicos.</w:t>
      </w:r>
    </w:p>
    <w:p w14:paraId="112EBF92" w14:textId="77777777" w:rsidR="00DF29FD" w:rsidRPr="00DF29FD" w:rsidRDefault="00DF29FD" w:rsidP="00DF29FD">
      <w:r w:rsidRPr="00DF29FD">
        <w:rPr>
          <w:b/>
          <w:bCs/>
        </w:rPr>
        <w:t>Ventaja:</w:t>
      </w:r>
    </w:p>
    <w:p w14:paraId="4978109E" w14:textId="77777777" w:rsidR="00DF29FD" w:rsidRPr="00DF29FD" w:rsidRDefault="00DF29FD" w:rsidP="00DF29FD">
      <w:pPr>
        <w:numPr>
          <w:ilvl w:val="0"/>
          <w:numId w:val="7"/>
        </w:numPr>
      </w:pPr>
      <w:r w:rsidRPr="00DF29FD">
        <w:rPr>
          <w:b/>
          <w:bCs/>
        </w:rPr>
        <w:lastRenderedPageBreak/>
        <w:t>Eficiencia y rapidez:</w:t>
      </w:r>
      <w:r w:rsidRPr="00DF29FD">
        <w:t xml:space="preserve"> La utilización del algoritmo </w:t>
      </w:r>
      <w:proofErr w:type="spellStart"/>
      <w:r w:rsidRPr="00DF29FD">
        <w:t>PPoS</w:t>
      </w:r>
      <w:proofErr w:type="spellEnd"/>
      <w:r w:rsidRPr="00DF29FD">
        <w:t xml:space="preserve"> permite un procesamiento rápido de transacciones y mantiene las tarifas de transacción a niveles muy competitivos, lo que favorece la adopción de la plataforma.</w:t>
      </w:r>
    </w:p>
    <w:p w14:paraId="1E22494E" w14:textId="77777777" w:rsidR="00DF29FD" w:rsidRPr="00DF29FD" w:rsidRDefault="00DF29FD" w:rsidP="00DF29FD">
      <w:r w:rsidRPr="00DF29FD">
        <w:rPr>
          <w:b/>
          <w:bCs/>
        </w:rPr>
        <w:t>Desventaja:</w:t>
      </w:r>
    </w:p>
    <w:p w14:paraId="2462E8E3" w14:textId="77777777" w:rsidR="00DF29FD" w:rsidRPr="00DF29FD" w:rsidRDefault="00DF29FD" w:rsidP="00DF29FD">
      <w:pPr>
        <w:numPr>
          <w:ilvl w:val="0"/>
          <w:numId w:val="8"/>
        </w:numPr>
      </w:pPr>
      <w:r w:rsidRPr="00DF29FD">
        <w:rPr>
          <w:b/>
          <w:bCs/>
        </w:rPr>
        <w:t>Ecosistema en desarrollo:</w:t>
      </w:r>
      <w:r w:rsidRPr="00DF29FD">
        <w:t xml:space="preserve"> Aunque promete mucho en términos de tecnología, su ecosistema de aplicaciones y adopción en comparación con plataformas más establecidas (como Ethereum) aún está en crecimiento, lo que puede limitar el número de proyectos disponibles y la liquidez.</w:t>
      </w:r>
    </w:p>
    <w:p w14:paraId="7D073886" w14:textId="77777777" w:rsidR="00DF29FD" w:rsidRDefault="00DF29FD"/>
    <w:sectPr w:rsidR="00DF29F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94323"/>
    <w:multiLevelType w:val="multilevel"/>
    <w:tmpl w:val="A7E4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25318"/>
    <w:multiLevelType w:val="multilevel"/>
    <w:tmpl w:val="0DE0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C5EF4"/>
    <w:multiLevelType w:val="multilevel"/>
    <w:tmpl w:val="19DE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8407C"/>
    <w:multiLevelType w:val="multilevel"/>
    <w:tmpl w:val="526A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5723C"/>
    <w:multiLevelType w:val="multilevel"/>
    <w:tmpl w:val="94F4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C4FA5"/>
    <w:multiLevelType w:val="multilevel"/>
    <w:tmpl w:val="4A2E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C144E"/>
    <w:multiLevelType w:val="multilevel"/>
    <w:tmpl w:val="3C62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2004A"/>
    <w:multiLevelType w:val="multilevel"/>
    <w:tmpl w:val="9934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807334">
    <w:abstractNumId w:val="5"/>
  </w:num>
  <w:num w:numId="2" w16cid:durableId="2074963529">
    <w:abstractNumId w:val="6"/>
  </w:num>
  <w:num w:numId="3" w16cid:durableId="26486821">
    <w:abstractNumId w:val="4"/>
  </w:num>
  <w:num w:numId="4" w16cid:durableId="555508679">
    <w:abstractNumId w:val="7"/>
  </w:num>
  <w:num w:numId="5" w16cid:durableId="1260866712">
    <w:abstractNumId w:val="1"/>
  </w:num>
  <w:num w:numId="6" w16cid:durableId="1091272181">
    <w:abstractNumId w:val="2"/>
  </w:num>
  <w:num w:numId="7" w16cid:durableId="220362937">
    <w:abstractNumId w:val="0"/>
  </w:num>
  <w:num w:numId="8" w16cid:durableId="91172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FD"/>
    <w:rsid w:val="002C05EC"/>
    <w:rsid w:val="00D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4046"/>
  <w15:chartTrackingRefBased/>
  <w15:docId w15:val="{84957CE2-D9BC-464E-A866-170C1DE5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2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2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2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2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2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2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2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2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2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2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2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2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29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29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29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29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29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29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2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2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2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2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2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29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29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29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2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29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29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5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Daniel Rodriguez Garnica</dc:creator>
  <cp:keywords/>
  <dc:description/>
  <cp:lastModifiedBy>Cesar Daniel Rodriguez Garnica</cp:lastModifiedBy>
  <cp:revision>1</cp:revision>
  <dcterms:created xsi:type="dcterms:W3CDTF">2025-03-14T17:01:00Z</dcterms:created>
  <dcterms:modified xsi:type="dcterms:W3CDTF">2025-03-14T17:04:00Z</dcterms:modified>
</cp:coreProperties>
</file>