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Tratamiendo de ficheros.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fichero, tratas la información, guardar fichero o en otro fichero, cerramos.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Fichero Origen - Tratarlo - Fichero Destino (Guardarlo)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Construir un interfaz.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una interfaz SIN scene builder.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Scene Builder.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una aplicación.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Canvas.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pruebacanvas2;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javafx.application.Application;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javafx.scene.Scene;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javafx.scene.canvas.Canvas;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javafx.scene.canvas.GraphicsContext;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javafx.scene.layout.VBox;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javafx.scene.paint.Color;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javafx.stage.Stage;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/**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@author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 sejom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shd w:fill="2f3136" w:val="clear"/>
          <w:rtl w:val="0"/>
        </w:rPr>
        <w:t xml:space="preserve">PruebaCanvas2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shd w:fill="2f3136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/**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 args the command line arguments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GraphicsContext contexto;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shd w:fill="2f3136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(String[] args)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launch(args);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shd w:fill="2f3136" w:val="clear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shd w:fill="2f3136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(Stage escenario)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Canvas lienzo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Canvas();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lienzo.setHeight(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lienzo.setWidth(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 = lienzo.getGraphicsContext2D();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contexto.beginPath();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//Cielo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contexto.setFill(Color.LIGHTBLUE);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contexto.fillRect(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//Cesped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contexto.setFill(Color.GREEN);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contexto.fillRect(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//Casa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contexto.setFill(Color.BROWN);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contexto.fillRect(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contexto.setFill(Color.CHOCOLATE);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contexto.fillPolygon(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//TEJADO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contexto.fillRect(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525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contexto.setFill(Color.BURLYWOOD);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contexto.fillRect(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425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375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2f3136" w:val="clear"/>
          <w:rtl w:val="0"/>
        </w:rPr>
        <w:t xml:space="preserve">//Arbol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contexto.setFill(Color.MAROON);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contexto.fillRect(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contexto.setFill(Color.GREEN);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contexto.fillOval(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shd w:fill="2f3136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contexto.closePath();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VBox principal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VBox(lienzo);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Scene escena 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shd w:fill="2f3136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Scene(principal);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escenario.setScene(escena);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escenario.show();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