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1CBF33" w14:textId="77777777" w:rsidR="00367E36" w:rsidRDefault="00367E36"/>
    <w:tbl>
      <w:tblPr>
        <w:tblW w:w="5000" w:type="pct"/>
        <w:tblLook w:val="01E0" w:firstRow="1" w:lastRow="1" w:firstColumn="1" w:lastColumn="1" w:noHBand="0" w:noVBand="0"/>
      </w:tblPr>
      <w:tblGrid>
        <w:gridCol w:w="2282"/>
        <w:gridCol w:w="7005"/>
      </w:tblGrid>
      <w:tr w:rsidR="00367E36" w14:paraId="75FDD243" w14:textId="77777777">
        <w:trPr>
          <w:trHeight w:val="1306"/>
        </w:trPr>
        <w:tc>
          <w:tcPr>
            <w:tcW w:w="2229" w:type="dxa"/>
            <w:shd w:val="clear" w:color="auto" w:fill="auto"/>
            <w:vAlign w:val="center"/>
          </w:tcPr>
          <w:p w14:paraId="65DFD1A1" w14:textId="014E262B" w:rsidR="00367E36" w:rsidRDefault="00900351">
            <w:pPr>
              <w:pStyle w:val="Header"/>
              <w:jc w:val="center"/>
              <w:rPr>
                <w:sz w:val="20"/>
              </w:rPr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59264" behindDoc="0" locked="0" layoutInCell="1" allowOverlap="1" wp14:anchorId="2E1AFA71" wp14:editId="5640244F">
                  <wp:simplePos x="0" y="0"/>
                  <wp:positionH relativeFrom="column">
                    <wp:posOffset>113665</wp:posOffset>
                  </wp:positionH>
                  <wp:positionV relativeFrom="paragraph">
                    <wp:posOffset>-324485</wp:posOffset>
                  </wp:positionV>
                  <wp:extent cx="1638300" cy="460375"/>
                  <wp:effectExtent l="0" t="0" r="0" b="0"/>
                  <wp:wrapNone/>
                  <wp:docPr id="4" name="Imagem 4" descr="C:\Users\gusta\OneDrive\Documents\MEGA\IFTM - Fotos e Imagens\logo e marca\Aplicações IFTM - PNG e CDR\IFTM Campus Paracatu\Horizontal - 1 colu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usta\OneDrive\Documents\MEGA\IFTM - Fotos e Imagens\logo e marca\Aplicações IFTM - PNG e CDR\IFTM Campus Paracatu\Horizontal - 1 colu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841" w:type="dxa"/>
            <w:shd w:val="clear" w:color="auto" w:fill="auto"/>
            <w:vAlign w:val="center"/>
          </w:tcPr>
          <w:p w14:paraId="5679FFFA" w14:textId="77777777" w:rsidR="00367E36" w:rsidRDefault="002B4C49">
            <w:pPr>
              <w:pStyle w:val="Header"/>
              <w:jc w:val="center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 xml:space="preserve">INSTITUTO FEDERAL DE EDUCAÇÃO, CIÊNCIA E </w:t>
            </w:r>
          </w:p>
          <w:p w14:paraId="215E08A4" w14:textId="77777777" w:rsidR="00367E36" w:rsidRDefault="002B4C49">
            <w:pPr>
              <w:pStyle w:val="Header"/>
              <w:jc w:val="center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TECNOLOGIA TRIÂNGULO MINEIRO</w:t>
            </w:r>
          </w:p>
          <w:p w14:paraId="2F7E47DB" w14:textId="77777777" w:rsidR="00367E36" w:rsidRDefault="002B4C49">
            <w:pPr>
              <w:pStyle w:val="Header"/>
              <w:jc w:val="center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PRÓ-REITORIA DE PESQUISA E INOVAÇÃO</w:t>
            </w:r>
          </w:p>
          <w:p w14:paraId="1A9772F4" w14:textId="77777777" w:rsidR="00367E36" w:rsidRDefault="002B4C49">
            <w:pPr>
              <w:pStyle w:val="BodyText"/>
              <w:spacing w:before="0"/>
              <w:outlineLvl w:val="0"/>
              <w:rPr>
                <w:bCs w:val="0"/>
                <w:sz w:val="20"/>
                <w:szCs w:val="20"/>
              </w:rPr>
            </w:pPr>
            <w:r>
              <w:rPr>
                <w:bCs w:val="0"/>
                <w:sz w:val="20"/>
                <w:szCs w:val="20"/>
              </w:rPr>
              <w:t xml:space="preserve">PROGRAMA INSTITUCIONAL DE BOLSAS </w:t>
            </w:r>
          </w:p>
          <w:p w14:paraId="3F21BEAD" w14:textId="77777777" w:rsidR="00367E36" w:rsidRDefault="002B4C49">
            <w:pPr>
              <w:pStyle w:val="BodyText"/>
              <w:spacing w:before="0"/>
              <w:outlineLvl w:val="0"/>
              <w:rPr>
                <w:bCs w:val="0"/>
                <w:sz w:val="20"/>
                <w:szCs w:val="20"/>
              </w:rPr>
            </w:pPr>
            <w:r>
              <w:rPr>
                <w:bCs w:val="0"/>
                <w:sz w:val="20"/>
                <w:szCs w:val="20"/>
              </w:rPr>
              <w:t>DE INICIAÇÃO CIENTÍFICA – PIBIC</w:t>
            </w:r>
          </w:p>
          <w:p w14:paraId="0C9CC9FE" w14:textId="77777777" w:rsidR="00367E36" w:rsidRDefault="00367E36">
            <w:pPr>
              <w:pStyle w:val="Header"/>
              <w:jc w:val="center"/>
              <w:rPr>
                <w:sz w:val="20"/>
              </w:rPr>
            </w:pPr>
          </w:p>
        </w:tc>
      </w:tr>
    </w:tbl>
    <w:p w14:paraId="25784F00" w14:textId="77777777" w:rsidR="00367E36" w:rsidRDefault="00367E36">
      <w:pPr>
        <w:jc w:val="center"/>
        <w:outlineLvl w:val="0"/>
        <w:rPr>
          <w:rFonts w:ascii="Times New Roman" w:hAnsi="Times New Roman"/>
          <w:b/>
          <w:szCs w:val="24"/>
        </w:rPr>
      </w:pPr>
    </w:p>
    <w:p w14:paraId="137B73D1" w14:textId="77777777" w:rsidR="00367E36" w:rsidRDefault="002B4C49">
      <w:pPr>
        <w:jc w:val="center"/>
        <w:outlineLvl w:val="0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t>RELATÓRIO FINAL</w:t>
      </w:r>
    </w:p>
    <w:p w14:paraId="0216D0FA" w14:textId="77777777" w:rsidR="00367E36" w:rsidRDefault="002B4C49">
      <w:pPr>
        <w:outlineLvl w:val="0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 xml:space="preserve"> PARTE I</w:t>
      </w:r>
    </w:p>
    <w:p w14:paraId="405BB534" w14:textId="77777777" w:rsidR="00367E36" w:rsidRDefault="00367E36">
      <w:pPr>
        <w:outlineLvl w:val="0"/>
        <w:rPr>
          <w:rFonts w:ascii="Times New Roman" w:hAnsi="Times New Roman"/>
          <w:b/>
          <w:sz w:val="20"/>
        </w:rPr>
      </w:pPr>
    </w:p>
    <w:tbl>
      <w:tblPr>
        <w:tblW w:w="8820" w:type="dxa"/>
        <w:tblInd w:w="24" w:type="dxa"/>
        <w:tblBorders>
          <w:top w:val="single" w:sz="12" w:space="0" w:color="00000A"/>
          <w:left w:val="single" w:sz="12" w:space="0" w:color="00000A"/>
          <w:bottom w:val="single" w:sz="12" w:space="0" w:color="00000A"/>
          <w:right w:val="single" w:sz="12" w:space="0" w:color="00000A"/>
          <w:insideH w:val="single" w:sz="12" w:space="0" w:color="00000A"/>
          <w:insideV w:val="single" w:sz="12" w:space="0" w:color="00000A"/>
        </w:tblBorders>
        <w:tblCellMar>
          <w:left w:w="24" w:type="dxa"/>
          <w:right w:w="70" w:type="dxa"/>
        </w:tblCellMar>
        <w:tblLook w:val="0000" w:firstRow="0" w:lastRow="0" w:firstColumn="0" w:lastColumn="0" w:noHBand="0" w:noVBand="0"/>
      </w:tblPr>
      <w:tblGrid>
        <w:gridCol w:w="3237"/>
        <w:gridCol w:w="5583"/>
      </w:tblGrid>
      <w:tr w:rsidR="00367E36" w14:paraId="01546999" w14:textId="77777777">
        <w:trPr>
          <w:trHeight w:val="178"/>
        </w:trPr>
        <w:tc>
          <w:tcPr>
            <w:tcW w:w="3237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24" w:type="dxa"/>
            </w:tcMar>
          </w:tcPr>
          <w:p w14:paraId="19435015" w14:textId="77777777" w:rsidR="00367E36" w:rsidRDefault="002B4C49">
            <w:pPr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Título do plano de trabalho do bolsista</w:t>
            </w:r>
          </w:p>
        </w:tc>
        <w:tc>
          <w:tcPr>
            <w:tcW w:w="5582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24" w:type="dxa"/>
            </w:tcMar>
          </w:tcPr>
          <w:p w14:paraId="4663E4FC" w14:textId="77777777" w:rsidR="00367E36" w:rsidRDefault="002B4C49">
            <w:pPr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Uma Ferramenta para Conversão de Código JavaScript Orientado a Objetos em ECMA 5 para ECMA 6</w:t>
            </w:r>
          </w:p>
        </w:tc>
      </w:tr>
      <w:tr w:rsidR="00367E36" w14:paraId="170140F3" w14:textId="77777777">
        <w:trPr>
          <w:trHeight w:val="215"/>
        </w:trPr>
        <w:tc>
          <w:tcPr>
            <w:tcW w:w="3237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24" w:type="dxa"/>
            </w:tcMar>
          </w:tcPr>
          <w:p w14:paraId="1E63C217" w14:textId="77777777" w:rsidR="00367E36" w:rsidRDefault="002B4C49">
            <w:pPr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Título do projeto do orientador</w:t>
            </w:r>
          </w:p>
        </w:tc>
        <w:tc>
          <w:tcPr>
            <w:tcW w:w="5582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24" w:type="dxa"/>
            </w:tcMar>
          </w:tcPr>
          <w:p w14:paraId="7419A5F9" w14:textId="77777777" w:rsidR="00367E36" w:rsidRDefault="002B4C49">
            <w:pPr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Uma Ferramenta para Conversão de Código JavaScript Orientado a Objetos em ECMA 5 para ECMA 6</w:t>
            </w:r>
          </w:p>
        </w:tc>
      </w:tr>
      <w:tr w:rsidR="00367E36" w14:paraId="2698C6EC" w14:textId="77777777">
        <w:trPr>
          <w:trHeight w:val="282"/>
        </w:trPr>
        <w:tc>
          <w:tcPr>
            <w:tcW w:w="3237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24" w:type="dxa"/>
            </w:tcMar>
          </w:tcPr>
          <w:p w14:paraId="26257356" w14:textId="77777777" w:rsidR="00367E36" w:rsidRDefault="002B4C49">
            <w:pPr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Nome do bolsista</w:t>
            </w:r>
          </w:p>
        </w:tc>
        <w:tc>
          <w:tcPr>
            <w:tcW w:w="5582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24" w:type="dxa"/>
            </w:tcMar>
          </w:tcPr>
          <w:p w14:paraId="05C6618B" w14:textId="77777777" w:rsidR="00367E36" w:rsidRDefault="002B4C49">
            <w:pPr>
              <w:spacing w:line="360" w:lineRule="auto"/>
              <w:ind w:left="1620" w:hanging="162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Matheus Russignoli do Nascimento</w:t>
            </w:r>
          </w:p>
        </w:tc>
      </w:tr>
      <w:tr w:rsidR="00367E36" w14:paraId="4C06C1BC" w14:textId="77777777">
        <w:trPr>
          <w:trHeight w:val="140"/>
        </w:trPr>
        <w:tc>
          <w:tcPr>
            <w:tcW w:w="3237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24" w:type="dxa"/>
            </w:tcMar>
          </w:tcPr>
          <w:p w14:paraId="4E1412C4" w14:textId="77777777" w:rsidR="00367E36" w:rsidRDefault="002B4C49">
            <w:pPr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Nome do orientador</w:t>
            </w:r>
          </w:p>
        </w:tc>
        <w:tc>
          <w:tcPr>
            <w:tcW w:w="5582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24" w:type="dxa"/>
            </w:tcMar>
          </w:tcPr>
          <w:p w14:paraId="7320CA88" w14:textId="77777777" w:rsidR="00367E36" w:rsidRDefault="002B4C49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César Francisco de Moura Couto</w:t>
            </w:r>
          </w:p>
        </w:tc>
      </w:tr>
      <w:tr w:rsidR="00367E36" w14:paraId="2ECDEC5C" w14:textId="77777777">
        <w:trPr>
          <w:trHeight w:val="230"/>
        </w:trPr>
        <w:tc>
          <w:tcPr>
            <w:tcW w:w="3237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24" w:type="dxa"/>
            </w:tcMar>
          </w:tcPr>
          <w:p w14:paraId="3A432CBA" w14:textId="77777777" w:rsidR="00367E36" w:rsidRDefault="002B4C49">
            <w:pPr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Grupo de pesquisa</w:t>
            </w:r>
          </w:p>
        </w:tc>
        <w:tc>
          <w:tcPr>
            <w:tcW w:w="5582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24" w:type="dxa"/>
            </w:tcMar>
          </w:tcPr>
          <w:p w14:paraId="3E17B6D5" w14:textId="77777777" w:rsidR="00367E36" w:rsidRDefault="002B4C49">
            <w:pPr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Linguagens e Ambientes de Programação - UFMG</w:t>
            </w:r>
          </w:p>
        </w:tc>
      </w:tr>
      <w:tr w:rsidR="00367E36" w14:paraId="133CA46F" w14:textId="77777777">
        <w:trPr>
          <w:trHeight w:val="166"/>
        </w:trPr>
        <w:tc>
          <w:tcPr>
            <w:tcW w:w="3237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24" w:type="dxa"/>
            </w:tcMar>
          </w:tcPr>
          <w:p w14:paraId="2CF15D3D" w14:textId="77777777" w:rsidR="00367E36" w:rsidRDefault="002B4C49">
            <w:pPr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Período de vigência</w:t>
            </w:r>
          </w:p>
        </w:tc>
        <w:tc>
          <w:tcPr>
            <w:tcW w:w="5582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24" w:type="dxa"/>
            </w:tcMar>
          </w:tcPr>
          <w:p w14:paraId="4292C281" w14:textId="77777777" w:rsidR="00367E36" w:rsidRDefault="002B4C49">
            <w:pPr>
              <w:jc w:val="both"/>
              <w:rPr>
                <w:rFonts w:ascii="Times New Roman" w:hAnsi="Times New Roman"/>
                <w:color w:val="000000"/>
                <w:sz w:val="20"/>
              </w:rPr>
            </w:pPr>
            <w:r>
              <w:rPr>
                <w:rFonts w:ascii="Times New Roman" w:hAnsi="Times New Roman"/>
                <w:color w:val="000000"/>
                <w:sz w:val="20"/>
              </w:rPr>
              <w:t>01/03/2017 a 28/02/2018</w:t>
            </w:r>
          </w:p>
        </w:tc>
      </w:tr>
    </w:tbl>
    <w:p w14:paraId="187CFA70" w14:textId="77777777" w:rsidR="00367E36" w:rsidRDefault="00367E36">
      <w:pPr>
        <w:outlineLvl w:val="0"/>
        <w:rPr>
          <w:rFonts w:ascii="Times New Roman" w:hAnsi="Times New Roman"/>
          <w:b/>
          <w:sz w:val="20"/>
        </w:rPr>
      </w:pPr>
    </w:p>
    <w:p w14:paraId="0DA05270" w14:textId="77777777" w:rsidR="00367E36" w:rsidRDefault="00367E36">
      <w:pPr>
        <w:outlineLvl w:val="0"/>
        <w:rPr>
          <w:rFonts w:ascii="Times New Roman" w:hAnsi="Times New Roman"/>
          <w:b/>
          <w:sz w:val="20"/>
        </w:rPr>
      </w:pPr>
    </w:p>
    <w:p w14:paraId="5A874B8F" w14:textId="77777777" w:rsidR="00367E36" w:rsidRDefault="002B4C49">
      <w:pPr>
        <w:pBdr>
          <w:left w:val="single" w:sz="2" w:space="4" w:color="999999"/>
          <w:bottom w:val="single" w:sz="2" w:space="1" w:color="999999"/>
        </w:pBdr>
        <w:outlineLvl w:val="0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RESUMO (Máximo 220 palavras)</w:t>
      </w:r>
    </w:p>
    <w:p w14:paraId="136A819F" w14:textId="77777777" w:rsidR="00367E36" w:rsidRDefault="00367E36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77FB6DFA" w14:textId="77777777" w:rsidR="00367E36" w:rsidRDefault="002B4C49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ECMAScript, em sua nova versão, ECMAScript 6, introduz uma nova sintaxe para programação orientada a objetos. A proposta é manter o funcionamento baseado em protótipos, mas com uma forma de implementação mais conveniente e sintaticamente próxima dos conceitos tradicionais de orientação a objetos. Para que os desenvolvedores possam usufruir dos benefícios desta nova versão, este trabalho de pesquisa apresenta uma ferramenta, intitulada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para migração de classes de código em ECMAScript 5 para nova sintaxe proposta em ECMAScript 6. A ferramenta proposta é responsável por converter estruturas de código orientado a objetos usando </w:t>
      </w:r>
      <w:r>
        <w:rPr>
          <w:rFonts w:ascii="Times New Roman" w:hAnsi="Times New Roman"/>
          <w:i/>
          <w:sz w:val="20"/>
          <w:szCs w:val="20"/>
        </w:rPr>
        <w:t>prototypes</w:t>
      </w:r>
      <w:r>
        <w:rPr>
          <w:rFonts w:ascii="Times New Roman" w:hAnsi="Times New Roman"/>
          <w:sz w:val="20"/>
          <w:szCs w:val="20"/>
        </w:rPr>
        <w:t xml:space="preserve"> implementados em ECMAScript 5 para estruturas de código orientada a objetos em ECMAScript 6, tais como  </w:t>
      </w:r>
      <w:r>
        <w:rPr>
          <w:rFonts w:ascii="Courier New" w:hAnsi="Courier New" w:cs="Courier New"/>
          <w:sz w:val="18"/>
          <w:szCs w:val="18"/>
        </w:rPr>
        <w:t>class</w:t>
      </w:r>
      <w:r>
        <w:rPr>
          <w:rFonts w:ascii="Times New Roman" w:hAnsi="Times New Roman"/>
          <w:sz w:val="20"/>
          <w:szCs w:val="20"/>
        </w:rPr>
        <w:t xml:space="preserve">,  </w:t>
      </w:r>
      <w:r>
        <w:rPr>
          <w:rFonts w:ascii="Courier New" w:hAnsi="Courier New" w:cs="Courier New"/>
          <w:sz w:val="18"/>
          <w:szCs w:val="18"/>
        </w:rPr>
        <w:t>constructor</w:t>
      </w:r>
      <w:r>
        <w:rPr>
          <w:rFonts w:ascii="Times New Roman" w:hAnsi="Times New Roman"/>
          <w:sz w:val="20"/>
          <w:szCs w:val="20"/>
        </w:rPr>
        <w:t xml:space="preserve"> e </w:t>
      </w:r>
      <w:r>
        <w:rPr>
          <w:rFonts w:ascii="Courier New" w:hAnsi="Courier New" w:cs="Courier New"/>
          <w:sz w:val="18"/>
          <w:szCs w:val="18"/>
        </w:rPr>
        <w:t>extends</w:t>
      </w:r>
      <w:r>
        <w:rPr>
          <w:rFonts w:ascii="Times New Roman" w:hAnsi="Times New Roman"/>
          <w:sz w:val="20"/>
          <w:szCs w:val="20"/>
        </w:rPr>
        <w:t xml:space="preserve">. Adicionalmente, este trabalho de pesquisa reporta um estudo de caso com 10 softwares reais e populares implementados em JavaScript. Este estudo de caso foi usado para avaliar a eficácia e eficiência da ferramenta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em realizar a conversão de estruturas de código para ECMAScript 6. Foi concluído que em todos 10 softwares analisados, a ferramenta proposta foi capaz de realizar a conversão de código para ECMAScript 6. </w:t>
      </w:r>
    </w:p>
    <w:p w14:paraId="03B6F906" w14:textId="77777777" w:rsidR="00367E36" w:rsidRDefault="00367E36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1D7C0F8F" w14:textId="77777777" w:rsidR="00367E36" w:rsidRDefault="002B4C49">
      <w:pPr>
        <w:numPr>
          <w:ilvl w:val="0"/>
          <w:numId w:val="1"/>
        </w:numPr>
        <w:pBdr>
          <w:left w:val="single" w:sz="2" w:space="4" w:color="999999"/>
          <w:bottom w:val="single" w:sz="2" w:space="1" w:color="999999"/>
        </w:pBdr>
        <w:tabs>
          <w:tab w:val="left" w:pos="360"/>
        </w:tabs>
        <w:ind w:left="0" w:firstLine="0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INTRODUÇÃO</w:t>
      </w:r>
    </w:p>
    <w:p w14:paraId="3B6D9327" w14:textId="77777777" w:rsidR="00367E36" w:rsidRDefault="00367E36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75B30D77" w14:textId="77777777" w:rsidR="00367E36" w:rsidRDefault="002B4C49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JavaScript é uma linguagem de programação inicialmente projetada em meados da década de 90 para estender páginas web com código executável. Desde então, sua popularidade e relevância tem crescido consideravelmente [1, 2]. Por exemplo, JavaScript é a linguagem mais popular no GitHub (um repositório de software público), considerando novos repositórios criados por linguagem. É também reportado que a linguagem é usada por 97 de todos os 100 mais populares sites da web [3]. Concomitantemente com o seu aumento de popularidade, o tamanho e a complexidade de softwares JavaScript está em constante crescimento. A linguagem é usada para implementar diversos tipos de aplicações, tais como clientes de email, aplicações de escritórios, IDEs, etc, as quais podem alcançar centenas de milhares de linhas de código</w:t>
      </w:r>
      <w:r>
        <w:rPr>
          <w:rStyle w:val="ncoradanotaderodap"/>
          <w:rFonts w:ascii="Times New Roman" w:hAnsi="Times New Roman"/>
          <w:sz w:val="20"/>
          <w:szCs w:val="20"/>
        </w:rPr>
        <w:footnoteReference w:id="1"/>
      </w:r>
      <w:r>
        <w:rPr>
          <w:rFonts w:ascii="Times New Roman" w:hAnsi="Times New Roman"/>
          <w:sz w:val="20"/>
          <w:szCs w:val="20"/>
        </w:rPr>
        <w:t>.</w:t>
      </w:r>
    </w:p>
    <w:p w14:paraId="71188750" w14:textId="77777777" w:rsidR="00367E36" w:rsidRDefault="002B4C49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  <w:t xml:space="preserve">Desde sua criação, programas em JavaScript tem sido implementados seguindo diversos paradigmas, como por exemplo os paradigmas de programação imperativa e funcional. Alem destes, o paradigma da programação orientada a objetos é bastante utilizado [4], usando princípios de prototipagem [5]. Este conceito de prototipagem define uma abordagem diferente da orientação a objetos tradicionalmente utilizada em linguagens como Java ou C#. Adicionalmente, existe um problema sintático, dado que não existem em JavaScript palavras reservadas comumente utilizadas, como por exemplo, </w:t>
      </w:r>
      <w:r>
        <w:rPr>
          <w:rFonts w:ascii="Courier New" w:hAnsi="Courier New" w:cs="Courier New"/>
          <w:sz w:val="18"/>
          <w:szCs w:val="18"/>
        </w:rPr>
        <w:t>class</w:t>
      </w:r>
      <w:r>
        <w:rPr>
          <w:rFonts w:ascii="Times New Roman" w:hAnsi="Times New Roman"/>
          <w:sz w:val="20"/>
          <w:szCs w:val="20"/>
        </w:rPr>
        <w:t>. Essas diferenças podem acabar causando dificuldade na implementação do código orientado a objetos.</w:t>
      </w:r>
    </w:p>
    <w:p w14:paraId="550BF648" w14:textId="77777777" w:rsidR="00367E36" w:rsidRDefault="002B4C49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lastRenderedPageBreak/>
        <w:tab/>
        <w:t xml:space="preserve">Essa divergência sintática foi alvo das atualizações da ECMAScript, que em sua nova versão, ES 6 (ECMAScript 6) [6] introduz uma nova sintaxe para classes. A proposta é manter o funcionamento baseado em protótipos [7], mas com uma forma de implementação mais conveniente e sintaticamente próxima dos conceitos tradicionais de orientação a objetos. Para que os desenvolvedores possam usufruir dos benefícios desta nova versão, este trabalho de pesquisa apresenta uma ferramenta, intitulada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para migração de classes de código JavaScript ES 5 (ECMAScript 5) [8] para nova sintaxe proposta de ES 6. Com isso, espera-se ajudar os milhares de desenvolvedores que possuem código que emula classes de acordo com a sintaxe antiga a se beneficiarem de forma automática da sintaxe nativa de classes proposta pela ES 6.</w:t>
      </w:r>
    </w:p>
    <w:p w14:paraId="46F4097D" w14:textId="77777777" w:rsidR="00367E36" w:rsidRDefault="002B4C49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  <w:t xml:space="preserve">A ferramenta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é </w:t>
      </w:r>
      <w:r>
        <w:rPr>
          <w:rFonts w:ascii="Times New Roman" w:hAnsi="Times New Roman"/>
          <w:i/>
          <w:sz w:val="20"/>
          <w:szCs w:val="20"/>
        </w:rPr>
        <w:t>open-source</w:t>
      </w:r>
      <w:r>
        <w:rPr>
          <w:rFonts w:ascii="Times New Roman" w:hAnsi="Times New Roman"/>
          <w:sz w:val="20"/>
          <w:szCs w:val="20"/>
        </w:rPr>
        <w:t xml:space="preserve"> e foi implementada utilizando a linguagem de programação Java. Sua principal função é permitir desenvolvedores de software Javascript converter código JavaScript orientado a objeto em ES 5 para ES 6. Mais especificamente, a ferramenta proposta é responsável por converter estruturas de código orientado a objetos usando </w:t>
      </w:r>
      <w:r>
        <w:rPr>
          <w:rFonts w:ascii="Times New Roman" w:hAnsi="Times New Roman"/>
          <w:i/>
          <w:sz w:val="20"/>
          <w:szCs w:val="20"/>
        </w:rPr>
        <w:t>prototypes</w:t>
      </w:r>
      <w:r>
        <w:rPr>
          <w:rFonts w:ascii="Times New Roman" w:hAnsi="Times New Roman"/>
          <w:sz w:val="20"/>
          <w:szCs w:val="20"/>
        </w:rPr>
        <w:t xml:space="preserve"> implementados em JavaScript ES 5 para estruturas de código orientada a objetos em JavaScript ES 6, tais como  </w:t>
      </w:r>
      <w:r>
        <w:rPr>
          <w:rFonts w:ascii="Courier New" w:hAnsi="Courier New" w:cs="Courier New"/>
          <w:sz w:val="18"/>
          <w:szCs w:val="18"/>
        </w:rPr>
        <w:t>class</w:t>
      </w:r>
      <w:r>
        <w:rPr>
          <w:rFonts w:ascii="Times New Roman" w:hAnsi="Times New Roman"/>
          <w:sz w:val="20"/>
          <w:szCs w:val="20"/>
        </w:rPr>
        <w:t xml:space="preserve">,  </w:t>
      </w:r>
      <w:r>
        <w:rPr>
          <w:rFonts w:ascii="Courier New" w:hAnsi="Courier New" w:cs="Courier New"/>
          <w:sz w:val="18"/>
          <w:szCs w:val="18"/>
        </w:rPr>
        <w:t>constructor</w:t>
      </w:r>
      <w:r>
        <w:rPr>
          <w:rFonts w:ascii="Times New Roman" w:hAnsi="Times New Roman"/>
          <w:sz w:val="20"/>
          <w:szCs w:val="20"/>
        </w:rPr>
        <w:t xml:space="preserve"> e </w:t>
      </w:r>
      <w:r>
        <w:rPr>
          <w:rFonts w:ascii="Courier New" w:hAnsi="Courier New" w:cs="Courier New"/>
          <w:sz w:val="18"/>
          <w:szCs w:val="18"/>
        </w:rPr>
        <w:t>extends</w:t>
      </w:r>
      <w:r>
        <w:rPr>
          <w:rFonts w:ascii="Times New Roman" w:hAnsi="Times New Roman"/>
          <w:sz w:val="20"/>
          <w:szCs w:val="20"/>
        </w:rPr>
        <w:t>.</w:t>
      </w:r>
    </w:p>
    <w:p w14:paraId="1B1CD861" w14:textId="77777777" w:rsidR="00367E36" w:rsidRDefault="002B4C49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  <w:t xml:space="preserve">Adicionalmente, este trabalho de pesquisa reporta um estudo de caso com 10 softwares reais e populares implementados em JavaScript. Este estudo de caso foi usado para avaliar a eficácia e eficiência da ferramenta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em realizar a conversão de estruturas de código JavaScript ES 5 para estruturas de código JavaScript ES 6. Foi concluído que em todos 10 softwares analisados,  a ferramenta proposta foi capaz de realizar a conversão de código ES 5 para ES 6. </w:t>
      </w:r>
    </w:p>
    <w:p w14:paraId="3CA5BE28" w14:textId="77777777" w:rsidR="00367E36" w:rsidRDefault="00367E36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3D7CD1DC" w14:textId="77777777" w:rsidR="00367E36" w:rsidRDefault="002B4C49">
      <w:pPr>
        <w:pBdr>
          <w:left w:val="single" w:sz="2" w:space="4" w:color="999999"/>
          <w:bottom w:val="single" w:sz="2" w:space="1" w:color="999999"/>
        </w:pBdr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2. MATERIAIS E MÉTODOS</w:t>
      </w:r>
    </w:p>
    <w:p w14:paraId="788BA9C7" w14:textId="77777777" w:rsidR="00367E36" w:rsidRDefault="00367E36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2CDC79BF" w14:textId="15992B73" w:rsidR="00367E36" w:rsidRDefault="002B4C49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Conforme ilustrado na Figura 1, a ferramenta 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é composta de dois módulos: detecção de classes já implementado em~[9] e conversão para ES 6. O módulo de detecção de classes é responsável por ler arquivos JavaScript (JS), gerar arquivos JSON contendo a árvore de sintaxe abstrata e detectar classes, métodos, atributos e relacionamentos de herança entre classes a partir da árvore de sintaxe abstrata. O módulo de conversão para ES 6 é responsável por converter estruturas de código orientado a objetos usando </w:t>
      </w:r>
      <w:r>
        <w:rPr>
          <w:rFonts w:ascii="Times New Roman" w:hAnsi="Times New Roman"/>
          <w:i/>
          <w:sz w:val="20"/>
          <w:szCs w:val="20"/>
        </w:rPr>
        <w:t>prototypes</w:t>
      </w:r>
      <w:r>
        <w:rPr>
          <w:rFonts w:ascii="Times New Roman" w:hAnsi="Times New Roman"/>
          <w:sz w:val="20"/>
          <w:szCs w:val="20"/>
        </w:rPr>
        <w:t xml:space="preserve"> implementados em JavaScript ES 5 para estruturas de código orientada a objetos específicas para JavaScript ES 6, tais como </w:t>
      </w:r>
      <w:r>
        <w:rPr>
          <w:rFonts w:ascii="Courier New" w:hAnsi="Courier New" w:cs="Courier New"/>
          <w:sz w:val="18"/>
          <w:szCs w:val="18"/>
        </w:rPr>
        <w:t>class</w:t>
      </w:r>
      <w:r>
        <w:rPr>
          <w:rFonts w:ascii="Times New Roman" w:hAnsi="Times New Roman"/>
          <w:sz w:val="20"/>
          <w:szCs w:val="20"/>
        </w:rPr>
        <w:t xml:space="preserve">,  </w:t>
      </w:r>
      <w:r>
        <w:rPr>
          <w:rFonts w:ascii="Courier New" w:hAnsi="Courier New" w:cs="Courier New"/>
          <w:sz w:val="18"/>
          <w:szCs w:val="18"/>
        </w:rPr>
        <w:t>constructor</w:t>
      </w:r>
      <w:r>
        <w:rPr>
          <w:rFonts w:ascii="Times New Roman" w:hAnsi="Times New Roman"/>
          <w:sz w:val="20"/>
          <w:szCs w:val="20"/>
        </w:rPr>
        <w:t xml:space="preserve"> e </w:t>
      </w:r>
      <w:r>
        <w:rPr>
          <w:rFonts w:ascii="Courier New" w:hAnsi="Courier New" w:cs="Courier New"/>
          <w:sz w:val="18"/>
          <w:szCs w:val="18"/>
        </w:rPr>
        <w:t>extends</w:t>
      </w:r>
      <w:r>
        <w:rPr>
          <w:rFonts w:ascii="Times New Roman" w:hAnsi="Times New Roman"/>
          <w:sz w:val="20"/>
          <w:szCs w:val="20"/>
        </w:rPr>
        <w:t>.</w:t>
      </w:r>
    </w:p>
    <w:p w14:paraId="21375461" w14:textId="77777777" w:rsidR="00367E36" w:rsidRDefault="002B4C49">
      <w:pPr>
        <w:pStyle w:val="BodyText3"/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414C182C" wp14:editId="29EF4F0A">
            <wp:extent cx="3541205" cy="1867181"/>
            <wp:effectExtent l="0" t="0" r="0" b="0"/>
            <wp:docPr id="2" name="Picture 1" descr="5to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5to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968" cy="18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C55C" w14:textId="4CA59BD7" w:rsidR="00367E36" w:rsidRDefault="002B4C49">
      <w:pPr>
        <w:pStyle w:val="Caption"/>
        <w:jc w:val="center"/>
      </w:pPr>
      <w:r w:rsidRPr="006A134D">
        <w:rPr>
          <w:rFonts w:ascii="Times New Roman" w:hAnsi="Times New Roman"/>
        </w:rPr>
        <w:t xml:space="preserve">Figura </w:t>
      </w:r>
      <w:r w:rsidRPr="006A134D">
        <w:rPr>
          <w:rFonts w:ascii="Times New Roman" w:hAnsi="Times New Roman"/>
        </w:rPr>
        <w:fldChar w:fldCharType="begin"/>
      </w:r>
      <w:r w:rsidRPr="006A134D">
        <w:rPr>
          <w:rFonts w:ascii="Times New Roman" w:hAnsi="Times New Roman"/>
        </w:rPr>
        <w:instrText>SEQ Figura \* ARABIC</w:instrText>
      </w:r>
      <w:r w:rsidRPr="006A134D">
        <w:rPr>
          <w:rFonts w:ascii="Times New Roman" w:hAnsi="Times New Roman"/>
        </w:rPr>
        <w:fldChar w:fldCharType="separate"/>
      </w:r>
      <w:r w:rsidRPr="006A134D">
        <w:rPr>
          <w:rFonts w:ascii="Times New Roman" w:hAnsi="Times New Roman"/>
        </w:rPr>
        <w:t>1</w:t>
      </w:r>
      <w:r w:rsidRPr="006A134D">
        <w:rPr>
          <w:rFonts w:ascii="Times New Roman" w:hAnsi="Times New Roman"/>
        </w:rPr>
        <w:fldChar w:fldCharType="end"/>
      </w:r>
      <w:r w:rsidR="006A134D">
        <w:rPr>
          <w:rFonts w:ascii="Times New Roman" w:hAnsi="Times New Roman"/>
        </w:rPr>
        <w:t xml:space="preserve"> -</w:t>
      </w:r>
      <w:r>
        <w:t xml:space="preserve"> </w:t>
      </w:r>
      <w:r w:rsidRPr="006A134D">
        <w:rPr>
          <w:rFonts w:ascii="Times New Roman" w:hAnsi="Times New Roman"/>
          <w:b w:val="0"/>
        </w:rPr>
        <w:t xml:space="preserve">Arquitetura da ferramenta </w:t>
      </w:r>
      <w:r w:rsidRPr="006A134D">
        <w:rPr>
          <w:rFonts w:ascii="Times New Roman" w:hAnsi="Times New Roman"/>
          <w:b w:val="0"/>
          <w:i/>
        </w:rPr>
        <w:t>ecms5to6</w:t>
      </w:r>
    </w:p>
    <w:p w14:paraId="191C3623" w14:textId="77777777" w:rsidR="00367E36" w:rsidRDefault="00367E36">
      <w:pPr>
        <w:pStyle w:val="BodyText3"/>
        <w:jc w:val="both"/>
        <w:rPr>
          <w:rFonts w:ascii="Times New Roman" w:hAnsi="Times New Roman"/>
          <w:b/>
          <w:sz w:val="20"/>
          <w:szCs w:val="20"/>
        </w:rPr>
      </w:pPr>
    </w:p>
    <w:p w14:paraId="6A559CC7" w14:textId="77777777" w:rsidR="00367E36" w:rsidRDefault="002B4C49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Módulo de detecção de classes:</w:t>
      </w:r>
      <w:r>
        <w:rPr>
          <w:rFonts w:ascii="Times New Roman" w:hAnsi="Times New Roman"/>
          <w:sz w:val="20"/>
          <w:szCs w:val="20"/>
        </w:rPr>
        <w:t xml:space="preserve"> este módulo recebe como entrada arquivos JavaScript (JS) representando o código fonte da aplicação de origem a ser analisada. A partir dos arquivos JS, este módulo gera a árvore de sintaxe abstrata (AST) no formato JSON utilizando a biblioteca Esprima--um parser JavaScript. Em seguida, este módulo persiste as ASTs geradas em arquivos JSON. A partir dos arquivos JSON, este módulo aplica a estratégia descrita em [9] para detectar classes e gera objetos Java que representam classes contendo atributos, métodos e relacionamentos de herança. </w:t>
      </w:r>
    </w:p>
    <w:p w14:paraId="716C63BE" w14:textId="77777777" w:rsidR="00367E36" w:rsidRDefault="002B4C49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Módulo de conversão em ES 6:</w:t>
      </w:r>
      <w:r>
        <w:rPr>
          <w:rFonts w:ascii="Times New Roman" w:hAnsi="Times New Roman"/>
          <w:sz w:val="20"/>
          <w:szCs w:val="20"/>
        </w:rPr>
        <w:t xml:space="preserve"> este módulo receberá como entrada uma lista de objetos representando classes provenientes do módulo de detecção de classes. Esta lista de objetos compõe o modelo de classes. Em seguida, este módulo implementará um algoritmo de conversão de código que mapea o modelo de classes para estruturas de código específicas de programação orientada a objetos em JavaScript ES 6.</w:t>
      </w:r>
    </w:p>
    <w:p w14:paraId="663B6DFA" w14:textId="77777777" w:rsidR="00367E36" w:rsidRDefault="00367E36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10F6F6B3" w14:textId="77777777" w:rsidR="00367E36" w:rsidRDefault="002B4C49">
      <w:pPr>
        <w:pStyle w:val="BodyText3"/>
        <w:pBdr>
          <w:left w:val="single" w:sz="2" w:space="4" w:color="999999"/>
          <w:bottom w:val="single" w:sz="2" w:space="1" w:color="999999"/>
        </w:pBdr>
        <w:jc w:val="both"/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3. RESULTADOS</w:t>
      </w:r>
    </w:p>
    <w:p w14:paraId="6D62F390" w14:textId="7F77CAF0" w:rsidR="00367E36" w:rsidRDefault="002B4C49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lastRenderedPageBreak/>
        <w:t xml:space="preserve">Um estudo de caso com sistemas de software reais implementados em JavaScript foi realizado para avaliar se a ferramenta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é </w:t>
      </w:r>
      <w:r w:rsidR="00900351">
        <w:rPr>
          <w:rFonts w:ascii="Times New Roman" w:hAnsi="Times New Roman"/>
          <w:sz w:val="20"/>
          <w:szCs w:val="20"/>
        </w:rPr>
        <w:t xml:space="preserve">efetivamente </w:t>
      </w:r>
      <w:r>
        <w:rPr>
          <w:rFonts w:ascii="Times New Roman" w:hAnsi="Times New Roman"/>
          <w:sz w:val="20"/>
          <w:szCs w:val="20"/>
        </w:rPr>
        <w:t xml:space="preserve">capaz de converter estruturas de código JavaScript ES 5 para estruturas de código JavaScript ES 6. O contexto deste estudo consiste de 10 softwares JavaScript populares </w:t>
      </w:r>
      <w:r w:rsidR="00C3340C">
        <w:rPr>
          <w:rFonts w:ascii="Times New Roman" w:hAnsi="Times New Roman"/>
          <w:sz w:val="20"/>
          <w:szCs w:val="20"/>
        </w:rPr>
        <w:t xml:space="preserve">e reais </w:t>
      </w:r>
      <w:r>
        <w:rPr>
          <w:rFonts w:ascii="Times New Roman" w:hAnsi="Times New Roman"/>
          <w:sz w:val="20"/>
          <w:szCs w:val="20"/>
        </w:rPr>
        <w:t xml:space="preserve">disponíveis no GitHub.   </w:t>
      </w:r>
    </w:p>
    <w:p w14:paraId="0826C08B" w14:textId="77777777" w:rsidR="00367E36" w:rsidRDefault="002B4C49"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Basicamente, este estudo objetivou responder a seguinte questão de pesquisa (QP):</w:t>
      </w:r>
    </w:p>
    <w:p w14:paraId="51B55742" w14:textId="77777777" w:rsidR="00367E36" w:rsidRDefault="002B4C49"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QP: A ferramenta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é capaz de converter estruturas de código JavaScript ES 5 para estruturas de código JavaScript ES 6?</w:t>
      </w:r>
    </w:p>
    <w:p w14:paraId="34E152BF" w14:textId="2D990BDA" w:rsidR="00367E36" w:rsidRDefault="002B4C49"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A Figura 2 apresenta as diferenças na codificação do arquivo </w:t>
      </w:r>
      <w:r>
        <w:rPr>
          <w:rFonts w:ascii="Courier New" w:hAnsi="Courier New" w:cs="Courier New"/>
          <w:sz w:val="18"/>
          <w:szCs w:val="18"/>
        </w:rPr>
        <w:t>/algorithms.js/data_structures/bst.js</w:t>
      </w:r>
      <w:r>
        <w:rPr>
          <w:rFonts w:ascii="Times New Roman" w:hAnsi="Times New Roman"/>
          <w:sz w:val="20"/>
          <w:szCs w:val="20"/>
        </w:rPr>
        <w:t xml:space="preserve"> pertencente ao software </w:t>
      </w:r>
      <w:r>
        <w:rPr>
          <w:rFonts w:ascii="Times New Roman" w:hAnsi="Times New Roman"/>
          <w:i/>
          <w:color w:val="000000"/>
          <w:sz w:val="20"/>
        </w:rPr>
        <w:t>algorithms.js</w:t>
      </w:r>
      <w:r>
        <w:rPr>
          <w:rFonts w:ascii="Times New Roman" w:hAnsi="Times New Roman"/>
          <w:sz w:val="20"/>
          <w:szCs w:val="20"/>
        </w:rPr>
        <w:t xml:space="preserve"> antes e após a execução da ferramenta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. Como pode ser observado, a função </w:t>
      </w:r>
      <w:r>
        <w:rPr>
          <w:rFonts w:ascii="Courier New" w:hAnsi="Courier New" w:cs="Courier New"/>
          <w:sz w:val="18"/>
          <w:szCs w:val="18"/>
        </w:rPr>
        <w:t>Node</w:t>
      </w:r>
      <w:r>
        <w:rPr>
          <w:rFonts w:ascii="Times New Roman" w:hAnsi="Times New Roman"/>
          <w:sz w:val="20"/>
          <w:szCs w:val="20"/>
        </w:rPr>
        <w:t xml:space="preserve"> foi classificada como uma classe pela ferramenta. Consequentemente, a ferramenta converteu a função </w:t>
      </w:r>
      <w:r>
        <w:rPr>
          <w:rFonts w:ascii="Courier New" w:hAnsi="Courier New" w:cs="Courier New"/>
          <w:sz w:val="18"/>
          <w:szCs w:val="18"/>
        </w:rPr>
        <w:t>Node</w:t>
      </w:r>
      <w:r>
        <w:rPr>
          <w:rFonts w:ascii="Times New Roman" w:hAnsi="Times New Roman"/>
          <w:sz w:val="20"/>
          <w:szCs w:val="20"/>
        </w:rPr>
        <w:t xml:space="preserve"> para a nova sintaxe de classe especificada em JavaScript ES 6 ao adicionar as palavras reservadas </w:t>
      </w:r>
      <w:r>
        <w:rPr>
          <w:rFonts w:ascii="Courier New" w:hAnsi="Courier New" w:cs="Courier New"/>
          <w:sz w:val="18"/>
          <w:szCs w:val="18"/>
        </w:rPr>
        <w:t>class</w:t>
      </w:r>
      <w:r>
        <w:rPr>
          <w:rFonts w:ascii="Times New Roman" w:hAnsi="Times New Roman"/>
          <w:sz w:val="20"/>
          <w:szCs w:val="20"/>
        </w:rPr>
        <w:t xml:space="preserve"> e </w:t>
      </w:r>
      <w:r>
        <w:rPr>
          <w:rFonts w:ascii="Courier New" w:hAnsi="Courier New" w:cs="Courier New"/>
          <w:sz w:val="18"/>
          <w:szCs w:val="18"/>
        </w:rPr>
        <w:t>constructor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20"/>
          <w:szCs w:val="20"/>
        </w:rPr>
        <w:t xml:space="preserve">nas linhas 46 e 47 do arquivo </w:t>
      </w:r>
      <w:r>
        <w:rPr>
          <w:rFonts w:ascii="Courier New" w:hAnsi="Courier New" w:cs="Courier New"/>
          <w:sz w:val="18"/>
          <w:szCs w:val="18"/>
        </w:rPr>
        <w:t>bst_6.js</w:t>
      </w:r>
      <w:r>
        <w:rPr>
          <w:rFonts w:ascii="Times New Roman" w:hAnsi="Times New Roman"/>
          <w:sz w:val="20"/>
          <w:szCs w:val="20"/>
        </w:rPr>
        <w:t>.</w:t>
      </w:r>
    </w:p>
    <w:p w14:paraId="43304613" w14:textId="0B103C6F" w:rsidR="00367E36" w:rsidRDefault="002B4C49">
      <w:pPr>
        <w:pStyle w:val="BodyText3"/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5B68A1DC" wp14:editId="056FD05C">
            <wp:extent cx="5760085" cy="1818395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81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14D4" w14:textId="6884FB76" w:rsidR="00367E36" w:rsidRDefault="002B4C49">
      <w:pPr>
        <w:pStyle w:val="Caption"/>
        <w:jc w:val="center"/>
      </w:pPr>
      <w:r w:rsidRPr="00174224">
        <w:rPr>
          <w:rFonts w:ascii="Times New Roman" w:hAnsi="Times New Roman"/>
        </w:rPr>
        <w:t xml:space="preserve">Figura </w:t>
      </w:r>
      <w:r w:rsidRPr="00174224">
        <w:rPr>
          <w:rFonts w:ascii="Times New Roman" w:hAnsi="Times New Roman"/>
        </w:rPr>
        <w:fldChar w:fldCharType="begin"/>
      </w:r>
      <w:r w:rsidRPr="00174224">
        <w:rPr>
          <w:rFonts w:ascii="Times New Roman" w:hAnsi="Times New Roman"/>
        </w:rPr>
        <w:instrText>SEQ Figura \* ARABIC</w:instrText>
      </w:r>
      <w:r w:rsidRPr="00174224">
        <w:rPr>
          <w:rFonts w:ascii="Times New Roman" w:hAnsi="Times New Roman"/>
        </w:rPr>
        <w:fldChar w:fldCharType="separate"/>
      </w:r>
      <w:r w:rsidRPr="00174224">
        <w:rPr>
          <w:rFonts w:ascii="Times New Roman" w:hAnsi="Times New Roman"/>
        </w:rPr>
        <w:t>2</w:t>
      </w:r>
      <w:r w:rsidRPr="00174224">
        <w:rPr>
          <w:rFonts w:ascii="Times New Roman" w:hAnsi="Times New Roman"/>
        </w:rPr>
        <w:fldChar w:fldCharType="end"/>
      </w:r>
      <w:r w:rsidRPr="00174224">
        <w:rPr>
          <w:rFonts w:ascii="Times New Roman" w:hAnsi="Times New Roman"/>
        </w:rPr>
        <w:t xml:space="preserve"> - </w:t>
      </w:r>
      <w:r w:rsidRPr="00174224">
        <w:rPr>
          <w:rFonts w:ascii="Times New Roman" w:hAnsi="Times New Roman"/>
          <w:b w:val="0"/>
        </w:rPr>
        <w:t>Diferença</w:t>
      </w:r>
      <w:r>
        <w:rPr>
          <w:rFonts w:ascii="Times New Roman" w:hAnsi="Times New Roman"/>
          <w:b w:val="0"/>
        </w:rPr>
        <w:t xml:space="preserve">s na codificação do arquivo </w:t>
      </w:r>
      <w:r>
        <w:rPr>
          <w:rFonts w:ascii="Courier New" w:hAnsi="Courier New" w:cs="Courier New"/>
          <w:b w:val="0"/>
          <w:sz w:val="18"/>
          <w:szCs w:val="18"/>
        </w:rPr>
        <w:t>bst.js</w:t>
      </w:r>
      <w:r>
        <w:rPr>
          <w:rFonts w:ascii="Times New Roman" w:hAnsi="Times New Roman"/>
          <w:b w:val="0"/>
        </w:rPr>
        <w:t xml:space="preserve"> antes e após a execução da ferramenta</w:t>
      </w:r>
      <w:r>
        <w:rPr>
          <w:rFonts w:ascii="Times New Roman" w:hAnsi="Times New Roman"/>
          <w:b w:val="0"/>
          <w:i/>
        </w:rPr>
        <w:t>.</w:t>
      </w:r>
    </w:p>
    <w:p w14:paraId="6D12A7C9" w14:textId="77777777" w:rsidR="00174224" w:rsidRDefault="002B4C49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</w:r>
    </w:p>
    <w:p w14:paraId="55E77F12" w14:textId="5A93AF43" w:rsidR="00367E36" w:rsidRPr="00D833B2" w:rsidRDefault="00174224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</w:r>
      <w:r w:rsidR="0093134B">
        <w:rPr>
          <w:rFonts w:ascii="Times New Roman" w:hAnsi="Times New Roman"/>
          <w:sz w:val="20"/>
          <w:szCs w:val="20"/>
        </w:rPr>
        <w:t>A F</w:t>
      </w:r>
      <w:r w:rsidR="002B4C49">
        <w:rPr>
          <w:rFonts w:ascii="Times New Roman" w:hAnsi="Times New Roman"/>
          <w:sz w:val="20"/>
          <w:szCs w:val="20"/>
        </w:rPr>
        <w:t xml:space="preserve">igura 3 apresenta as modificações que foram realizadas no arquivo </w:t>
      </w:r>
      <w:r w:rsidR="002B4C49">
        <w:rPr>
          <w:rFonts w:ascii="Courier New" w:hAnsi="Courier New" w:cs="Courier New"/>
          <w:sz w:val="18"/>
          <w:szCs w:val="18"/>
        </w:rPr>
        <w:t xml:space="preserve">/algorithms.js/data_structures/heap.js. </w:t>
      </w:r>
      <w:r w:rsidR="002B4C49">
        <w:rPr>
          <w:rFonts w:ascii="Times New Roman" w:hAnsi="Times New Roman"/>
          <w:sz w:val="20"/>
          <w:szCs w:val="20"/>
        </w:rPr>
        <w:t xml:space="preserve">Como pode ser observado, a função  </w:t>
      </w:r>
      <w:r w:rsidR="002B4C49">
        <w:rPr>
          <w:rFonts w:ascii="Courier New" w:hAnsi="Courier New" w:cs="Courier New"/>
          <w:sz w:val="18"/>
          <w:szCs w:val="18"/>
        </w:rPr>
        <w:t xml:space="preserve">MinHeap </w:t>
      </w:r>
      <w:r w:rsidR="002B4C49">
        <w:rPr>
          <w:rFonts w:ascii="Times New Roman" w:hAnsi="Times New Roman" w:cs="Courier New"/>
          <w:sz w:val="20"/>
          <w:szCs w:val="20"/>
        </w:rPr>
        <w:t xml:space="preserve">foi identificada e classificada como classe. A ferramenta converteu a função para a sintaxe em  JavaScript ES 6 assim como na anterior Figura 2. Mais especificamente, foram adicionadas as palavras </w:t>
      </w:r>
      <w:r w:rsidR="002B4C49">
        <w:rPr>
          <w:rFonts w:ascii="Courier New" w:hAnsi="Courier New" w:cs="Courier New"/>
          <w:sz w:val="18"/>
          <w:szCs w:val="18"/>
        </w:rPr>
        <w:t>class</w:t>
      </w:r>
      <w:r w:rsidR="002B4C49">
        <w:rPr>
          <w:rFonts w:ascii="Times New Roman" w:hAnsi="Times New Roman" w:cs="Courier New"/>
          <w:sz w:val="20"/>
          <w:szCs w:val="20"/>
        </w:rPr>
        <w:t xml:space="preserve"> e </w:t>
      </w:r>
      <w:r w:rsidR="002B4C49">
        <w:rPr>
          <w:rFonts w:ascii="Courier New" w:hAnsi="Courier New" w:cs="Courier New"/>
          <w:sz w:val="18"/>
          <w:szCs w:val="18"/>
        </w:rPr>
        <w:t>constructor</w:t>
      </w:r>
      <w:r w:rsidR="002B4C49">
        <w:rPr>
          <w:rFonts w:ascii="Times New Roman" w:hAnsi="Times New Roman" w:cs="Courier New"/>
          <w:sz w:val="20"/>
          <w:szCs w:val="20"/>
        </w:rPr>
        <w:t xml:space="preserve">. Entretanto nessa conversão pode-se notar o aparecimento da palavra reserva  </w:t>
      </w:r>
      <w:r w:rsidR="002B4C49">
        <w:rPr>
          <w:rFonts w:ascii="Courier New" w:hAnsi="Courier New" w:cs="Courier New"/>
          <w:sz w:val="18"/>
          <w:szCs w:val="18"/>
        </w:rPr>
        <w:t xml:space="preserve">super. Super </w:t>
      </w:r>
      <w:r w:rsidR="002B4C49">
        <w:rPr>
          <w:rFonts w:ascii="Times New Roman" w:hAnsi="Times New Roman" w:cs="Courier New"/>
          <w:sz w:val="20"/>
          <w:szCs w:val="20"/>
        </w:rPr>
        <w:t>é uma palavra reservada par</w:t>
      </w:r>
      <w:r w:rsidR="009B009D">
        <w:rPr>
          <w:rFonts w:ascii="Times New Roman" w:hAnsi="Times New Roman" w:cs="Courier New"/>
          <w:sz w:val="20"/>
          <w:szCs w:val="20"/>
        </w:rPr>
        <w:t>a invocar o método construtor da classe pai</w:t>
      </w:r>
      <w:r w:rsidR="002B4C49">
        <w:rPr>
          <w:rFonts w:ascii="Courier New" w:hAnsi="Courier New" w:cs="Courier New"/>
          <w:sz w:val="18"/>
          <w:szCs w:val="18"/>
        </w:rPr>
        <w:t>.</w:t>
      </w:r>
    </w:p>
    <w:p w14:paraId="2D02B839" w14:textId="77777777" w:rsidR="00367E36" w:rsidRDefault="00480730">
      <w:pPr>
        <w:pStyle w:val="BodyText3"/>
        <w:jc w:val="both"/>
      </w:pPr>
      <w:r>
        <w:rPr>
          <w:rFonts w:ascii="Courier New" w:hAnsi="Courier New" w:cs="Courier New"/>
          <w:noProof/>
          <w:sz w:val="18"/>
          <w:szCs w:val="18"/>
          <w:lang w:val="en-US" w:eastAsia="en-US"/>
        </w:rPr>
        <w:drawing>
          <wp:inline distT="0" distB="0" distL="0" distR="0" wp14:anchorId="21BA3419" wp14:editId="7F6D5CB3">
            <wp:extent cx="5760085" cy="1837436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83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C49">
        <w:rPr>
          <w:rFonts w:ascii="Courier New" w:hAnsi="Courier New" w:cs="Courier New"/>
          <w:sz w:val="18"/>
          <w:szCs w:val="18"/>
        </w:rPr>
        <w:t xml:space="preserve">   </w:t>
      </w:r>
    </w:p>
    <w:p w14:paraId="5C621EA6" w14:textId="7F07C7B2" w:rsidR="00367E36" w:rsidRDefault="006A134D" w:rsidP="006A134D">
      <w:pPr>
        <w:pStyle w:val="Caption"/>
        <w:jc w:val="center"/>
        <w:rPr>
          <w:rFonts w:ascii="Times New Roman" w:hAnsi="Times New Roman"/>
          <w:b w:val="0"/>
          <w:i/>
        </w:rPr>
      </w:pPr>
      <w:r w:rsidRPr="00174224">
        <w:rPr>
          <w:rFonts w:ascii="Times New Roman" w:hAnsi="Times New Roman"/>
        </w:rPr>
        <w:t xml:space="preserve">Figura </w:t>
      </w:r>
      <w:r w:rsidRPr="00174224">
        <w:rPr>
          <w:rFonts w:ascii="Times New Roman" w:hAnsi="Times New Roman"/>
        </w:rPr>
        <w:fldChar w:fldCharType="begin"/>
      </w:r>
      <w:r w:rsidRPr="00174224">
        <w:rPr>
          <w:rFonts w:ascii="Times New Roman" w:hAnsi="Times New Roman"/>
        </w:rPr>
        <w:instrText>SEQ Figura \* ARABIC</w:instrText>
      </w:r>
      <w:r w:rsidRPr="0017422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</w:t>
      </w:r>
      <w:r w:rsidRPr="00174224">
        <w:rPr>
          <w:rFonts w:ascii="Times New Roman" w:hAnsi="Times New Roman"/>
        </w:rPr>
        <w:fldChar w:fldCharType="end"/>
      </w:r>
      <w:r w:rsidRPr="00174224">
        <w:rPr>
          <w:rFonts w:ascii="Times New Roman" w:hAnsi="Times New Roman"/>
        </w:rPr>
        <w:t xml:space="preserve"> - </w:t>
      </w:r>
      <w:r w:rsidRPr="00174224">
        <w:rPr>
          <w:rFonts w:ascii="Times New Roman" w:hAnsi="Times New Roman"/>
          <w:b w:val="0"/>
        </w:rPr>
        <w:t>Diferença</w:t>
      </w:r>
      <w:r>
        <w:rPr>
          <w:rFonts w:ascii="Times New Roman" w:hAnsi="Times New Roman"/>
          <w:b w:val="0"/>
        </w:rPr>
        <w:t xml:space="preserve">s na codificação do arquivo </w:t>
      </w:r>
      <w:r>
        <w:rPr>
          <w:rFonts w:ascii="Courier New" w:hAnsi="Courier New" w:cs="Courier New"/>
          <w:b w:val="0"/>
          <w:sz w:val="18"/>
          <w:szCs w:val="18"/>
        </w:rPr>
        <w:t>heap.js</w:t>
      </w:r>
      <w:r>
        <w:rPr>
          <w:rFonts w:ascii="Times New Roman" w:hAnsi="Times New Roman"/>
          <w:b w:val="0"/>
        </w:rPr>
        <w:t xml:space="preserve"> antes e após a execução da ferramenta</w:t>
      </w:r>
      <w:r>
        <w:rPr>
          <w:rFonts w:ascii="Times New Roman" w:hAnsi="Times New Roman"/>
          <w:b w:val="0"/>
          <w:i/>
        </w:rPr>
        <w:t>.</w:t>
      </w:r>
    </w:p>
    <w:p w14:paraId="6B60F78C" w14:textId="77777777" w:rsidR="006A134D" w:rsidRPr="006A134D" w:rsidRDefault="006A134D" w:rsidP="006A134D"/>
    <w:p w14:paraId="3B3EAC22" w14:textId="4F65B412" w:rsidR="00367E36" w:rsidRDefault="0093134B">
      <w:pPr>
        <w:pStyle w:val="BodyText3"/>
        <w:jc w:val="both"/>
        <w:rPr>
          <w:rFonts w:ascii="Times New Roman" w:hAnsi="Times New Roman" w:cs="Courier New"/>
          <w:color w:val="000000"/>
          <w:sz w:val="20"/>
          <w:szCs w:val="20"/>
        </w:rPr>
      </w:pPr>
      <w:r>
        <w:tab/>
      </w:r>
      <w:r>
        <w:rPr>
          <w:rFonts w:ascii="Times New Roman" w:hAnsi="Times New Roman"/>
          <w:sz w:val="20"/>
          <w:szCs w:val="20"/>
        </w:rPr>
        <w:t xml:space="preserve">A Figura 4 </w:t>
      </w:r>
      <w:r w:rsidR="002B4C49">
        <w:rPr>
          <w:rFonts w:ascii="Times New Roman" w:hAnsi="Times New Roman"/>
          <w:sz w:val="20"/>
          <w:szCs w:val="20"/>
        </w:rPr>
        <w:t xml:space="preserve">apresenta a refatoração do arquivo </w:t>
      </w:r>
      <w:r w:rsidR="002B4C49">
        <w:rPr>
          <w:rFonts w:ascii="Courier New" w:hAnsi="Courier New" w:cs="Courier New"/>
          <w:sz w:val="18"/>
          <w:szCs w:val="18"/>
        </w:rPr>
        <w:t xml:space="preserve">/mustache.js/mustache.js/Scanner.js </w:t>
      </w:r>
      <w:r w:rsidR="002B4C49">
        <w:rPr>
          <w:rFonts w:ascii="Times New Roman" w:hAnsi="Times New Roman" w:cs="Courier New"/>
          <w:sz w:val="20"/>
          <w:szCs w:val="20"/>
        </w:rPr>
        <w:t xml:space="preserve">pertencente ao software </w:t>
      </w:r>
      <w:r w:rsidR="002B4C49">
        <w:rPr>
          <w:rFonts w:ascii="Times New Roman" w:hAnsi="Times New Roman" w:cs="Courier New"/>
          <w:i/>
          <w:color w:val="000000"/>
          <w:sz w:val="20"/>
          <w:szCs w:val="20"/>
        </w:rPr>
        <w:t xml:space="preserve">mustache.js. </w:t>
      </w:r>
      <w:r>
        <w:rPr>
          <w:rFonts w:ascii="Times New Roman" w:hAnsi="Times New Roman" w:cs="Courier New"/>
          <w:color w:val="000000"/>
          <w:sz w:val="20"/>
          <w:szCs w:val="20"/>
        </w:rPr>
        <w:t>Como pode ser observado,</w:t>
      </w:r>
      <w:r w:rsidR="002B4C49">
        <w:rPr>
          <w:rFonts w:ascii="Times New Roman" w:hAnsi="Times New Roman" w:cs="Courier New"/>
          <w:color w:val="000000"/>
          <w:sz w:val="20"/>
          <w:szCs w:val="20"/>
        </w:rPr>
        <w:t xml:space="preserve"> a ferramenta converteu para nova sintaxe em  JavaScript ES 6. É possível observar também que o arquivo re</w:t>
      </w:r>
      <w:r>
        <w:rPr>
          <w:rFonts w:ascii="Times New Roman" w:hAnsi="Times New Roman" w:cs="Courier New"/>
          <w:color w:val="000000"/>
          <w:sz w:val="20"/>
          <w:szCs w:val="20"/>
        </w:rPr>
        <w:t xml:space="preserve">sultante teve </w:t>
      </w:r>
      <w:r w:rsidR="002B4C49">
        <w:rPr>
          <w:rFonts w:ascii="Times New Roman" w:hAnsi="Times New Roman" w:cs="Courier New"/>
          <w:color w:val="000000"/>
          <w:sz w:val="20"/>
          <w:szCs w:val="20"/>
        </w:rPr>
        <w:t xml:space="preserve">uma redução em sua quantidade de linhas. Além da conversão, a ferramenta é capaz de remover linhas desnecessárias, como pode ser visto nas linhas 271 e 281 do aquivo </w:t>
      </w:r>
      <w:r w:rsidR="002B4C49">
        <w:rPr>
          <w:rFonts w:ascii="Courier New" w:hAnsi="Courier New" w:cs="Courier New"/>
          <w:color w:val="000000"/>
          <w:sz w:val="18"/>
          <w:szCs w:val="18"/>
        </w:rPr>
        <w:t>ecms5to6/temp/mustache.js</w:t>
      </w:r>
      <w:r w:rsidR="002B4C49">
        <w:rPr>
          <w:rFonts w:ascii="Times New Roman" w:hAnsi="Times New Roman" w:cs="Courier New"/>
          <w:color w:val="000000"/>
          <w:sz w:val="20"/>
          <w:szCs w:val="20"/>
        </w:rPr>
        <w:t xml:space="preserve"> .</w:t>
      </w:r>
    </w:p>
    <w:p w14:paraId="3E5E75E8" w14:textId="052A7C46" w:rsidR="006A134D" w:rsidRDefault="006A134D">
      <w:pPr>
        <w:pStyle w:val="BodyText3"/>
        <w:jc w:val="both"/>
        <w:rPr>
          <w:rFonts w:ascii="Times New Roman" w:hAnsi="Times New Roman" w:cs="Courier New"/>
          <w:color w:val="000000"/>
          <w:sz w:val="20"/>
          <w:szCs w:val="20"/>
        </w:rPr>
      </w:pPr>
      <w:r>
        <w:rPr>
          <w:rFonts w:ascii="Times New Roman" w:hAnsi="Times New Roman" w:cs="Courier New"/>
          <w:noProof/>
          <w:color w:val="000000"/>
          <w:sz w:val="20"/>
          <w:szCs w:val="20"/>
          <w:lang w:val="en-US" w:eastAsia="en-US"/>
        </w:rPr>
        <w:lastRenderedPageBreak/>
        <w:drawing>
          <wp:inline distT="0" distB="0" distL="0" distR="0" wp14:anchorId="1CDDD4A5" wp14:editId="7C81C091">
            <wp:extent cx="5760085" cy="1850673"/>
            <wp:effectExtent l="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85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C592" w14:textId="4191521C" w:rsidR="006A134D" w:rsidRDefault="006A134D" w:rsidP="006A134D">
      <w:pPr>
        <w:pStyle w:val="Caption"/>
        <w:jc w:val="center"/>
        <w:rPr>
          <w:rFonts w:ascii="Times New Roman" w:hAnsi="Times New Roman"/>
          <w:b w:val="0"/>
          <w:i/>
        </w:rPr>
      </w:pPr>
      <w:bookmarkStart w:id="0" w:name="__DdeLink__536_1468365503"/>
      <w:r w:rsidRPr="00174224">
        <w:rPr>
          <w:rFonts w:ascii="Times New Roman" w:hAnsi="Times New Roman"/>
        </w:rPr>
        <w:t xml:space="preserve">Figura </w:t>
      </w:r>
      <w:r w:rsidRPr="00174224">
        <w:rPr>
          <w:rFonts w:ascii="Times New Roman" w:hAnsi="Times New Roman"/>
        </w:rPr>
        <w:fldChar w:fldCharType="begin"/>
      </w:r>
      <w:r w:rsidRPr="00174224">
        <w:rPr>
          <w:rFonts w:ascii="Times New Roman" w:hAnsi="Times New Roman"/>
        </w:rPr>
        <w:instrText>SEQ Figura \* ARABIC</w:instrText>
      </w:r>
      <w:r w:rsidRPr="0017422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4</w:t>
      </w:r>
      <w:r w:rsidRPr="00174224">
        <w:rPr>
          <w:rFonts w:ascii="Times New Roman" w:hAnsi="Times New Roman"/>
        </w:rPr>
        <w:fldChar w:fldCharType="end"/>
      </w:r>
      <w:r w:rsidRPr="00174224">
        <w:rPr>
          <w:rFonts w:ascii="Times New Roman" w:hAnsi="Times New Roman"/>
        </w:rPr>
        <w:t xml:space="preserve"> - </w:t>
      </w:r>
      <w:r w:rsidRPr="00174224">
        <w:rPr>
          <w:rFonts w:ascii="Times New Roman" w:hAnsi="Times New Roman"/>
          <w:b w:val="0"/>
        </w:rPr>
        <w:t>Diferença</w:t>
      </w:r>
      <w:r>
        <w:rPr>
          <w:rFonts w:ascii="Times New Roman" w:hAnsi="Times New Roman"/>
          <w:b w:val="0"/>
        </w:rPr>
        <w:t xml:space="preserve">s na codificação do arquivo </w:t>
      </w:r>
      <w:r>
        <w:rPr>
          <w:rFonts w:ascii="Courier New" w:hAnsi="Courier New" w:cs="Courier New"/>
          <w:b w:val="0"/>
          <w:sz w:val="18"/>
          <w:szCs w:val="18"/>
        </w:rPr>
        <w:t>mustache.js</w:t>
      </w:r>
      <w:r>
        <w:rPr>
          <w:rFonts w:ascii="Times New Roman" w:hAnsi="Times New Roman"/>
          <w:b w:val="0"/>
        </w:rPr>
        <w:t xml:space="preserve"> antes e após a execução da ferramenta</w:t>
      </w:r>
      <w:r>
        <w:rPr>
          <w:rFonts w:ascii="Times New Roman" w:hAnsi="Times New Roman"/>
          <w:b w:val="0"/>
          <w:i/>
        </w:rPr>
        <w:t>.</w:t>
      </w:r>
    </w:p>
    <w:p w14:paraId="50AFCB30" w14:textId="77777777" w:rsidR="00217929" w:rsidRDefault="00CD615E">
      <w:pPr>
        <w:pStyle w:val="BodyText3"/>
        <w:jc w:val="both"/>
        <w:rPr>
          <w:rFonts w:ascii="Courier New" w:hAnsi="Courier New"/>
          <w:sz w:val="18"/>
          <w:szCs w:val="18"/>
        </w:rPr>
      </w:pPr>
      <w:r>
        <w:rPr>
          <w:rFonts w:ascii="Courier New" w:hAnsi="Courier New"/>
          <w:sz w:val="18"/>
          <w:szCs w:val="18"/>
        </w:rPr>
        <w:tab/>
      </w:r>
    </w:p>
    <w:p w14:paraId="648D6AD0" w14:textId="372DEF68" w:rsidR="00367E36" w:rsidRPr="006A134D" w:rsidRDefault="00217929">
      <w:pPr>
        <w:pStyle w:val="BodyText3"/>
        <w:jc w:val="both"/>
        <w:rPr>
          <w:rFonts w:ascii="Courier New" w:hAnsi="Courier New"/>
          <w:sz w:val="18"/>
          <w:szCs w:val="18"/>
        </w:rPr>
      </w:pPr>
      <w:r>
        <w:rPr>
          <w:rFonts w:ascii="Courier New" w:hAnsi="Courier New"/>
          <w:sz w:val="18"/>
          <w:szCs w:val="18"/>
        </w:rPr>
        <w:tab/>
      </w:r>
      <w:r w:rsidR="0093134B">
        <w:rPr>
          <w:rFonts w:ascii="Times New Roman" w:hAnsi="Times New Roman"/>
          <w:sz w:val="20"/>
          <w:szCs w:val="20"/>
        </w:rPr>
        <w:t xml:space="preserve">A Figura 5 </w:t>
      </w:r>
      <w:r w:rsidR="002B4C49">
        <w:rPr>
          <w:rFonts w:ascii="Times New Roman" w:hAnsi="Times New Roman"/>
          <w:sz w:val="20"/>
          <w:szCs w:val="20"/>
        </w:rPr>
        <w:t xml:space="preserve">apresenta o arquivo </w:t>
      </w:r>
      <w:r w:rsidR="002B4C49">
        <w:rPr>
          <w:rFonts w:ascii="Courier New" w:hAnsi="Courier New" w:cs="Courier New"/>
          <w:sz w:val="18"/>
          <w:szCs w:val="18"/>
        </w:rPr>
        <w:t xml:space="preserve">/pdf.js/src/core/Pattern.js </w:t>
      </w:r>
      <w:r w:rsidR="002B4C49">
        <w:rPr>
          <w:rFonts w:ascii="Times New Roman" w:hAnsi="Times New Roman" w:cs="Courier New"/>
          <w:sz w:val="20"/>
          <w:szCs w:val="20"/>
        </w:rPr>
        <w:t xml:space="preserve">pertencente ao software </w:t>
      </w:r>
      <w:r w:rsidR="002B4C49">
        <w:rPr>
          <w:rFonts w:ascii="Times New Roman" w:hAnsi="Times New Roman" w:cs="Courier New"/>
          <w:i/>
          <w:iCs/>
          <w:sz w:val="20"/>
          <w:szCs w:val="20"/>
        </w:rPr>
        <w:t>pdf.</w:t>
      </w:r>
      <w:r w:rsidR="002B4C49">
        <w:rPr>
          <w:rFonts w:ascii="Times New Roman" w:hAnsi="Times New Roman" w:cs="Courier New"/>
          <w:i/>
          <w:iCs/>
          <w:color w:val="000000"/>
          <w:sz w:val="20"/>
          <w:szCs w:val="20"/>
        </w:rPr>
        <w:t>js</w:t>
      </w:r>
      <w:r w:rsidR="002B4C49">
        <w:rPr>
          <w:rFonts w:ascii="Times New Roman" w:hAnsi="Times New Roman" w:cs="Courier New"/>
          <w:i/>
          <w:color w:val="000000"/>
          <w:sz w:val="20"/>
          <w:szCs w:val="20"/>
        </w:rPr>
        <w:t xml:space="preserve">. </w:t>
      </w:r>
      <w:bookmarkEnd w:id="0"/>
      <w:r w:rsidR="002B4C49">
        <w:rPr>
          <w:rFonts w:ascii="Times New Roman" w:hAnsi="Times New Roman" w:cs="Courier New"/>
          <w:color w:val="000000"/>
          <w:sz w:val="20"/>
          <w:szCs w:val="20"/>
        </w:rPr>
        <w:t>Nesse exemplo, a ferramenta foi capaz</w:t>
      </w:r>
      <w:r w:rsidR="0093134B">
        <w:rPr>
          <w:rFonts w:ascii="Times New Roman" w:hAnsi="Times New Roman" w:cs="Courier New"/>
          <w:color w:val="000000"/>
          <w:sz w:val="20"/>
          <w:szCs w:val="20"/>
        </w:rPr>
        <w:t xml:space="preserve"> de</w:t>
      </w:r>
      <w:r w:rsidR="002B4C49">
        <w:rPr>
          <w:rFonts w:ascii="Times New Roman" w:hAnsi="Times New Roman" w:cs="Courier New"/>
          <w:color w:val="000000"/>
          <w:sz w:val="20"/>
          <w:szCs w:val="20"/>
        </w:rPr>
        <w:t xml:space="preserve"> identificar e refatorar a função </w:t>
      </w:r>
      <w:r w:rsidR="002B4C49">
        <w:rPr>
          <w:rFonts w:ascii="Courier New" w:hAnsi="Courier New" w:cs="Courier New"/>
          <w:color w:val="000000"/>
          <w:sz w:val="18"/>
          <w:szCs w:val="18"/>
        </w:rPr>
        <w:t>MeshStreamReader</w:t>
      </w:r>
      <w:r w:rsidR="002B4C49">
        <w:rPr>
          <w:rFonts w:ascii="Times New Roman" w:hAnsi="Times New Roman" w:cs="Courier New"/>
          <w:color w:val="000000"/>
          <w:sz w:val="20"/>
          <w:szCs w:val="20"/>
        </w:rPr>
        <w:t xml:space="preserve"> que é classificada como classe em JavaScript ES 6 </w:t>
      </w:r>
      <w:r w:rsidR="0093134B">
        <w:rPr>
          <w:rFonts w:ascii="Times New Roman" w:hAnsi="Times New Roman" w:cs="Courier New"/>
          <w:color w:val="000000"/>
          <w:sz w:val="20"/>
          <w:szCs w:val="20"/>
        </w:rPr>
        <w:t>aninhada a</w:t>
      </w:r>
      <w:r w:rsidR="002B4C49">
        <w:rPr>
          <w:rFonts w:ascii="Times New Roman" w:hAnsi="Times New Roman" w:cs="Courier New"/>
          <w:color w:val="000000"/>
          <w:sz w:val="20"/>
          <w:szCs w:val="20"/>
        </w:rPr>
        <w:t xml:space="preserve"> função </w:t>
      </w:r>
      <w:r w:rsidR="002B4C49">
        <w:rPr>
          <w:rFonts w:ascii="Courier New" w:hAnsi="Courier New" w:cs="Courier New"/>
          <w:color w:val="000000"/>
          <w:sz w:val="18"/>
          <w:szCs w:val="18"/>
        </w:rPr>
        <w:t>MeshClosure</w:t>
      </w:r>
      <w:r w:rsidR="0093134B">
        <w:rPr>
          <w:rFonts w:ascii="Courier New" w:hAnsi="Courier New" w:cs="Courier New"/>
          <w:color w:val="000000"/>
          <w:sz w:val="18"/>
          <w:szCs w:val="18"/>
        </w:rPr>
        <w:t>.</w:t>
      </w:r>
      <w:r w:rsidR="002B4C49">
        <w:rPr>
          <w:rFonts w:ascii="Times New Roman" w:hAnsi="Times New Roman" w:cs="Courier New"/>
          <w:color w:val="000000"/>
          <w:sz w:val="20"/>
          <w:szCs w:val="20"/>
        </w:rPr>
        <w:t xml:space="preserve"> </w:t>
      </w:r>
    </w:p>
    <w:p w14:paraId="20479E2F" w14:textId="77777777" w:rsidR="00367E36" w:rsidRDefault="002B4C49">
      <w:pPr>
        <w:pStyle w:val="BodyText3"/>
        <w:jc w:val="both"/>
        <w:rPr>
          <w:rFonts w:ascii="Times New Roman" w:hAnsi="Times New Roman" w:cs="Courier New"/>
          <w:color w:val="000000"/>
          <w:sz w:val="20"/>
          <w:szCs w:val="20"/>
        </w:rPr>
      </w:pPr>
      <w:r>
        <w:rPr>
          <w:rFonts w:ascii="Times New Roman" w:hAnsi="Times New Roman" w:cs="Courier New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4D3AC257" wp14:editId="1ABE0B5D">
            <wp:extent cx="5760085" cy="2087880"/>
            <wp:effectExtent l="0" t="0" r="0" b="0"/>
            <wp:docPr id="6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B98D" w14:textId="08D07E7E" w:rsidR="00D833B2" w:rsidRDefault="00D833B2" w:rsidP="00D833B2">
      <w:pPr>
        <w:pStyle w:val="Caption"/>
        <w:jc w:val="center"/>
        <w:rPr>
          <w:rFonts w:ascii="Times New Roman" w:hAnsi="Times New Roman"/>
          <w:b w:val="0"/>
          <w:i/>
        </w:rPr>
      </w:pPr>
      <w:r w:rsidRPr="00174224">
        <w:rPr>
          <w:rFonts w:ascii="Times New Roman" w:hAnsi="Times New Roman"/>
        </w:rPr>
        <w:t xml:space="preserve">Figura </w:t>
      </w:r>
      <w:r w:rsidRPr="00174224">
        <w:rPr>
          <w:rFonts w:ascii="Times New Roman" w:hAnsi="Times New Roman"/>
        </w:rPr>
        <w:fldChar w:fldCharType="begin"/>
      </w:r>
      <w:r w:rsidRPr="00174224">
        <w:rPr>
          <w:rFonts w:ascii="Times New Roman" w:hAnsi="Times New Roman"/>
        </w:rPr>
        <w:instrText>SEQ Figura \* ARABIC</w:instrText>
      </w:r>
      <w:r w:rsidRPr="0017422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5</w:t>
      </w:r>
      <w:r w:rsidRPr="00174224">
        <w:rPr>
          <w:rFonts w:ascii="Times New Roman" w:hAnsi="Times New Roman"/>
        </w:rPr>
        <w:fldChar w:fldCharType="end"/>
      </w:r>
      <w:r w:rsidRPr="00174224">
        <w:rPr>
          <w:rFonts w:ascii="Times New Roman" w:hAnsi="Times New Roman"/>
        </w:rPr>
        <w:t xml:space="preserve"> - </w:t>
      </w:r>
      <w:r w:rsidRPr="00174224">
        <w:rPr>
          <w:rFonts w:ascii="Times New Roman" w:hAnsi="Times New Roman"/>
          <w:b w:val="0"/>
        </w:rPr>
        <w:t>Diferença</w:t>
      </w:r>
      <w:r>
        <w:rPr>
          <w:rFonts w:ascii="Times New Roman" w:hAnsi="Times New Roman"/>
          <w:b w:val="0"/>
        </w:rPr>
        <w:t xml:space="preserve">s na codificação do arquivo </w:t>
      </w:r>
      <w:r>
        <w:rPr>
          <w:rFonts w:ascii="Courier New" w:hAnsi="Courier New" w:cs="Courier New"/>
          <w:b w:val="0"/>
          <w:sz w:val="18"/>
          <w:szCs w:val="18"/>
        </w:rPr>
        <w:t>pattern</w:t>
      </w:r>
      <w:r>
        <w:rPr>
          <w:rFonts w:ascii="Courier New" w:hAnsi="Courier New" w:cs="Courier New"/>
          <w:b w:val="0"/>
          <w:sz w:val="18"/>
          <w:szCs w:val="18"/>
        </w:rPr>
        <w:t>.js</w:t>
      </w:r>
      <w:r>
        <w:rPr>
          <w:rFonts w:ascii="Times New Roman" w:hAnsi="Times New Roman"/>
          <w:b w:val="0"/>
        </w:rPr>
        <w:t xml:space="preserve"> antes e após a execução da ferramenta</w:t>
      </w:r>
      <w:r>
        <w:rPr>
          <w:rFonts w:ascii="Times New Roman" w:hAnsi="Times New Roman"/>
          <w:b w:val="0"/>
          <w:i/>
        </w:rPr>
        <w:t>.</w:t>
      </w:r>
    </w:p>
    <w:p w14:paraId="07C6B359" w14:textId="77777777" w:rsidR="00D833B2" w:rsidRDefault="0093134B">
      <w:pPr>
        <w:pStyle w:val="BodyText3"/>
        <w:jc w:val="both"/>
        <w:rPr>
          <w:rFonts w:ascii="Times New Roman" w:hAnsi="Times New Roman" w:cs="Courier New"/>
          <w:color w:val="000000"/>
          <w:sz w:val="20"/>
          <w:szCs w:val="20"/>
        </w:rPr>
      </w:pPr>
      <w:r>
        <w:rPr>
          <w:rFonts w:ascii="Times New Roman" w:hAnsi="Times New Roman" w:cs="Courier New"/>
          <w:color w:val="000000"/>
          <w:sz w:val="20"/>
          <w:szCs w:val="20"/>
        </w:rPr>
        <w:tab/>
      </w:r>
    </w:p>
    <w:p w14:paraId="768C24C6" w14:textId="24A5C449" w:rsidR="00367E36" w:rsidRDefault="00D833B2">
      <w:pPr>
        <w:pStyle w:val="BodyText3"/>
        <w:jc w:val="both"/>
        <w:rPr>
          <w:rFonts w:ascii="Times New Roman" w:hAnsi="Times New Roman" w:cs="Courier New"/>
          <w:color w:val="000000"/>
          <w:sz w:val="20"/>
          <w:szCs w:val="20"/>
        </w:rPr>
      </w:pPr>
      <w:r>
        <w:rPr>
          <w:rFonts w:ascii="Times New Roman" w:hAnsi="Times New Roman" w:cs="Courier New"/>
          <w:color w:val="000000"/>
          <w:sz w:val="20"/>
          <w:szCs w:val="20"/>
        </w:rPr>
        <w:tab/>
      </w:r>
      <w:r w:rsidR="002B4C49">
        <w:rPr>
          <w:rFonts w:ascii="Times New Roman" w:hAnsi="Times New Roman" w:cs="Courier New"/>
          <w:color w:val="000000"/>
          <w:sz w:val="20"/>
          <w:szCs w:val="20"/>
        </w:rPr>
        <w:t xml:space="preserve">A Figura 6 apresenta a refatoração do arquivo </w:t>
      </w:r>
      <w:r w:rsidR="002B4C49">
        <w:rPr>
          <w:rFonts w:ascii="Courier New" w:hAnsi="Courier New" w:cs="Courier New"/>
          <w:color w:val="000000"/>
          <w:sz w:val="18"/>
          <w:szCs w:val="18"/>
        </w:rPr>
        <w:t>/backbone/backbone.js/surrogate.js</w:t>
      </w:r>
      <w:r w:rsidR="002B4C49">
        <w:rPr>
          <w:rFonts w:ascii="Times New Roman" w:hAnsi="Times New Roman" w:cs="Courier New"/>
          <w:color w:val="000000"/>
          <w:sz w:val="20"/>
          <w:szCs w:val="20"/>
        </w:rPr>
        <w:t xml:space="preserve"> pertencente ao software </w:t>
      </w:r>
      <w:r w:rsidR="002B4C49">
        <w:rPr>
          <w:rFonts w:ascii="Times New Roman" w:hAnsi="Times New Roman" w:cs="Courier New"/>
          <w:i/>
          <w:iCs/>
          <w:color w:val="000000"/>
          <w:sz w:val="20"/>
          <w:szCs w:val="20"/>
        </w:rPr>
        <w:t>backbone.js</w:t>
      </w:r>
      <w:r w:rsidR="002B4C49">
        <w:rPr>
          <w:rFonts w:ascii="Times New Roman" w:hAnsi="Times New Roman" w:cs="Courier New"/>
          <w:i/>
          <w:color w:val="000000"/>
          <w:sz w:val="20"/>
          <w:szCs w:val="20"/>
        </w:rPr>
        <w:t xml:space="preserve">. </w:t>
      </w:r>
      <w:r w:rsidR="002B4C49">
        <w:rPr>
          <w:rFonts w:ascii="Times New Roman" w:hAnsi="Times New Roman" w:cs="Courier New"/>
          <w:color w:val="000000"/>
          <w:sz w:val="20"/>
          <w:szCs w:val="20"/>
        </w:rPr>
        <w:t>A Ferramenta foi capaz de converter a estrutura de código de JavaScript ES 5 para</w:t>
      </w:r>
      <w:r w:rsidR="006B2CE9">
        <w:rPr>
          <w:rFonts w:ascii="Times New Roman" w:hAnsi="Times New Roman" w:cs="Courier New"/>
          <w:color w:val="000000"/>
          <w:sz w:val="20"/>
          <w:szCs w:val="20"/>
        </w:rPr>
        <w:t xml:space="preserve"> JavaScript ES 6. Nessa figura, </w:t>
      </w:r>
      <w:r w:rsidR="002B4C49">
        <w:rPr>
          <w:rFonts w:ascii="Times New Roman" w:hAnsi="Times New Roman" w:cs="Courier New"/>
          <w:color w:val="000000"/>
          <w:sz w:val="20"/>
          <w:szCs w:val="20"/>
        </w:rPr>
        <w:t xml:space="preserve">pode-se observar na linha 1653 do arquivo  </w:t>
      </w:r>
      <w:r w:rsidR="002B4C49">
        <w:rPr>
          <w:rFonts w:ascii="Courier New" w:hAnsi="Courier New" w:cs="Courier New"/>
          <w:color w:val="000000"/>
          <w:sz w:val="18"/>
          <w:szCs w:val="18"/>
        </w:rPr>
        <w:t xml:space="preserve">ecms5to6/temp/backbone.js </w:t>
      </w:r>
      <w:r w:rsidR="006B2CE9">
        <w:rPr>
          <w:rFonts w:ascii="Times New Roman" w:hAnsi="Times New Roman" w:cs="Courier New"/>
          <w:color w:val="000000"/>
          <w:sz w:val="20"/>
          <w:szCs w:val="20"/>
        </w:rPr>
        <w:t xml:space="preserve">que desenvolvedor declarou uma </w:t>
      </w:r>
      <w:r w:rsidR="006B2CE9" w:rsidRPr="006B2CE9">
        <w:rPr>
          <w:rFonts w:ascii="Times New Roman" w:hAnsi="Times New Roman" w:cs="Courier New"/>
          <w:i/>
          <w:color w:val="000000"/>
          <w:sz w:val="20"/>
          <w:szCs w:val="20"/>
        </w:rPr>
        <w:t>Function Expression</w:t>
      </w:r>
      <w:r w:rsidR="002B4C49">
        <w:rPr>
          <w:rFonts w:ascii="Times New Roman" w:hAnsi="Times New Roman" w:cs="Courier New"/>
          <w:color w:val="000000"/>
          <w:sz w:val="20"/>
          <w:szCs w:val="20"/>
        </w:rPr>
        <w:t xml:space="preserve"> </w:t>
      </w:r>
      <w:r w:rsidR="006B2CE9">
        <w:rPr>
          <w:rFonts w:ascii="Times New Roman" w:hAnsi="Times New Roman" w:cs="Courier New"/>
          <w:color w:val="000000"/>
          <w:sz w:val="20"/>
          <w:szCs w:val="20"/>
        </w:rPr>
        <w:t xml:space="preserve">ao utilizar a </w:t>
      </w:r>
      <w:r w:rsidR="002B4C49">
        <w:rPr>
          <w:rFonts w:ascii="Times New Roman" w:hAnsi="Times New Roman" w:cs="Courier New"/>
          <w:color w:val="000000"/>
          <w:sz w:val="20"/>
          <w:szCs w:val="20"/>
        </w:rPr>
        <w:t xml:space="preserve">variável </w:t>
      </w:r>
      <w:r w:rsidR="002B4C49">
        <w:rPr>
          <w:rFonts w:ascii="Courier New" w:hAnsi="Courier New" w:cs="Courier New"/>
          <w:color w:val="000000"/>
          <w:sz w:val="18"/>
          <w:szCs w:val="18"/>
        </w:rPr>
        <w:t>Surrogate</w:t>
      </w:r>
      <w:r w:rsidR="006B2CE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="002B4C49">
        <w:rPr>
          <w:rFonts w:ascii="Times New Roman" w:hAnsi="Times New Roman" w:cs="Courier New"/>
          <w:color w:val="000000"/>
          <w:sz w:val="20"/>
          <w:szCs w:val="20"/>
        </w:rPr>
        <w:t xml:space="preserve">e </w:t>
      </w:r>
      <w:r w:rsidR="006B2CE9">
        <w:rPr>
          <w:rFonts w:ascii="Times New Roman" w:hAnsi="Times New Roman" w:cs="Courier New"/>
          <w:color w:val="000000"/>
          <w:sz w:val="20"/>
          <w:szCs w:val="20"/>
        </w:rPr>
        <w:t>atribuir uma função a ela</w:t>
      </w:r>
      <w:r w:rsidR="002B4C49">
        <w:rPr>
          <w:rFonts w:ascii="Times New Roman" w:hAnsi="Times New Roman" w:cs="Courier New"/>
          <w:color w:val="000000"/>
          <w:sz w:val="20"/>
          <w:szCs w:val="20"/>
        </w:rPr>
        <w:t>.</w:t>
      </w:r>
      <w:r w:rsidR="006B2CE9">
        <w:rPr>
          <w:rFonts w:ascii="Times New Roman" w:hAnsi="Times New Roman" w:cs="Courier New"/>
          <w:color w:val="000000"/>
          <w:sz w:val="20"/>
          <w:szCs w:val="20"/>
        </w:rPr>
        <w:t xml:space="preserve"> Mesmo neste caso, a ferramenta </w:t>
      </w:r>
      <w:r w:rsidR="006B2CE9" w:rsidRPr="006B2CE9">
        <w:rPr>
          <w:rFonts w:ascii="Times New Roman" w:hAnsi="Times New Roman" w:cs="Courier New"/>
          <w:i/>
          <w:color w:val="000000"/>
          <w:sz w:val="20"/>
          <w:szCs w:val="20"/>
        </w:rPr>
        <w:t>ecms5to6</w:t>
      </w:r>
      <w:r w:rsidR="006B2CE9">
        <w:rPr>
          <w:rFonts w:ascii="Times New Roman" w:hAnsi="Times New Roman" w:cs="Courier New"/>
          <w:color w:val="000000"/>
          <w:sz w:val="20"/>
          <w:szCs w:val="20"/>
        </w:rPr>
        <w:t xml:space="preserve"> foi capaz de realizar a conversão. O trecho de código entre as linhas</w:t>
      </w:r>
      <w:r w:rsidR="002B4C49">
        <w:rPr>
          <w:rFonts w:ascii="Times New Roman" w:hAnsi="Times New Roman" w:cs="Courier New"/>
          <w:color w:val="000000"/>
          <w:sz w:val="20"/>
          <w:szCs w:val="20"/>
        </w:rPr>
        <w:t xml:space="preserve"> 1630 </w:t>
      </w:r>
      <w:r w:rsidR="006B2CE9">
        <w:rPr>
          <w:rFonts w:ascii="Times New Roman" w:hAnsi="Times New Roman" w:cs="Courier New"/>
          <w:color w:val="000000"/>
          <w:sz w:val="20"/>
          <w:szCs w:val="20"/>
        </w:rPr>
        <w:t xml:space="preserve">e </w:t>
      </w:r>
      <w:r w:rsidR="002B4C49">
        <w:rPr>
          <w:rFonts w:ascii="Times New Roman" w:hAnsi="Times New Roman" w:cs="Courier New"/>
          <w:color w:val="000000"/>
          <w:sz w:val="20"/>
          <w:szCs w:val="20"/>
        </w:rPr>
        <w:t xml:space="preserve">1634 do arquivo </w:t>
      </w:r>
      <w:r w:rsidR="006B2CE9">
        <w:rPr>
          <w:rFonts w:ascii="Courier New" w:hAnsi="Courier New" w:cs="Courier New"/>
          <w:color w:val="000000"/>
          <w:sz w:val="18"/>
          <w:szCs w:val="18"/>
        </w:rPr>
        <w:t xml:space="preserve">ecms5to6/temp/backbone_6.js </w:t>
      </w:r>
      <w:r w:rsidR="006B2CE9">
        <w:rPr>
          <w:rFonts w:ascii="Times New Roman" w:hAnsi="Times New Roman" w:cs="Courier New"/>
          <w:color w:val="000000"/>
          <w:sz w:val="20"/>
          <w:szCs w:val="20"/>
        </w:rPr>
        <w:t>apresenta o código convertido e indentado</w:t>
      </w:r>
      <w:r w:rsidR="002B4C49">
        <w:rPr>
          <w:rFonts w:ascii="Times New Roman" w:hAnsi="Times New Roman" w:cs="Courier New"/>
          <w:color w:val="000000"/>
          <w:sz w:val="20"/>
          <w:szCs w:val="20"/>
        </w:rPr>
        <w:t>.</w:t>
      </w:r>
    </w:p>
    <w:p w14:paraId="319B7257" w14:textId="68EC0CD3" w:rsidR="00CD615E" w:rsidRDefault="00CD615E" w:rsidP="0093134B">
      <w:pPr>
        <w:pStyle w:val="BodyText3"/>
        <w:jc w:val="both"/>
        <w:rPr>
          <w:rFonts w:ascii="Times New Roman" w:hAnsi="Times New Roman" w:cs="Courier New"/>
          <w:color w:val="000000"/>
          <w:sz w:val="20"/>
          <w:szCs w:val="20"/>
        </w:rPr>
      </w:pPr>
      <w:r>
        <w:rPr>
          <w:rFonts w:ascii="Times New Roman" w:hAnsi="Times New Roman" w:cs="Courier New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784631AF" wp14:editId="2D683D3E">
            <wp:extent cx="5710713" cy="2277534"/>
            <wp:effectExtent l="0" t="0" r="0" b="0"/>
            <wp:docPr id="7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66"/>
                    <a:stretch/>
                  </pic:blipFill>
                  <pic:spPr bwMode="auto">
                    <a:xfrm>
                      <a:off x="0" y="0"/>
                      <a:ext cx="5712765" cy="2278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35F8D" w14:textId="14429919" w:rsidR="00217929" w:rsidRPr="00E85ACC" w:rsidRDefault="0093134B" w:rsidP="00E85ACC">
      <w:pPr>
        <w:pStyle w:val="Caption"/>
        <w:jc w:val="center"/>
        <w:rPr>
          <w:rFonts w:ascii="Times New Roman" w:hAnsi="Times New Roman"/>
          <w:b w:val="0"/>
          <w:i/>
        </w:rPr>
      </w:pPr>
      <w:r>
        <w:rPr>
          <w:rFonts w:ascii="Times New Roman" w:hAnsi="Times New Roman" w:cs="Courier New"/>
          <w:color w:val="000000"/>
        </w:rPr>
        <w:tab/>
      </w:r>
      <w:r w:rsidR="00D833B2" w:rsidRPr="00174224">
        <w:rPr>
          <w:rFonts w:ascii="Times New Roman" w:hAnsi="Times New Roman"/>
        </w:rPr>
        <w:t xml:space="preserve">Figura </w:t>
      </w:r>
      <w:r w:rsidR="00D833B2" w:rsidRPr="00174224">
        <w:rPr>
          <w:rFonts w:ascii="Times New Roman" w:hAnsi="Times New Roman"/>
        </w:rPr>
        <w:fldChar w:fldCharType="begin"/>
      </w:r>
      <w:r w:rsidR="00D833B2" w:rsidRPr="00174224">
        <w:rPr>
          <w:rFonts w:ascii="Times New Roman" w:hAnsi="Times New Roman"/>
        </w:rPr>
        <w:instrText>SEQ Figura \* ARABIC</w:instrText>
      </w:r>
      <w:r w:rsidR="00D833B2" w:rsidRPr="00174224">
        <w:rPr>
          <w:rFonts w:ascii="Times New Roman" w:hAnsi="Times New Roman"/>
        </w:rPr>
        <w:fldChar w:fldCharType="separate"/>
      </w:r>
      <w:r w:rsidR="00D833B2">
        <w:rPr>
          <w:rFonts w:ascii="Times New Roman" w:hAnsi="Times New Roman"/>
          <w:noProof/>
        </w:rPr>
        <w:t>6</w:t>
      </w:r>
      <w:r w:rsidR="00D833B2" w:rsidRPr="00174224">
        <w:rPr>
          <w:rFonts w:ascii="Times New Roman" w:hAnsi="Times New Roman"/>
        </w:rPr>
        <w:fldChar w:fldCharType="end"/>
      </w:r>
      <w:r w:rsidR="00D833B2" w:rsidRPr="00174224">
        <w:rPr>
          <w:rFonts w:ascii="Times New Roman" w:hAnsi="Times New Roman"/>
        </w:rPr>
        <w:t xml:space="preserve"> - </w:t>
      </w:r>
      <w:r w:rsidR="00D833B2" w:rsidRPr="00174224">
        <w:rPr>
          <w:rFonts w:ascii="Times New Roman" w:hAnsi="Times New Roman"/>
          <w:b w:val="0"/>
        </w:rPr>
        <w:t>Diferença</w:t>
      </w:r>
      <w:r w:rsidR="00D833B2">
        <w:rPr>
          <w:rFonts w:ascii="Times New Roman" w:hAnsi="Times New Roman"/>
          <w:b w:val="0"/>
        </w:rPr>
        <w:t xml:space="preserve">s na codificação do arquivo </w:t>
      </w:r>
      <w:r w:rsidR="00D833B2">
        <w:rPr>
          <w:rFonts w:ascii="Courier New" w:hAnsi="Courier New" w:cs="Courier New"/>
          <w:b w:val="0"/>
          <w:sz w:val="18"/>
          <w:szCs w:val="18"/>
        </w:rPr>
        <w:t>backbone</w:t>
      </w:r>
      <w:r w:rsidR="00D833B2">
        <w:rPr>
          <w:rFonts w:ascii="Courier New" w:hAnsi="Courier New" w:cs="Courier New"/>
          <w:b w:val="0"/>
          <w:sz w:val="18"/>
          <w:szCs w:val="18"/>
        </w:rPr>
        <w:t>.js</w:t>
      </w:r>
      <w:r w:rsidR="00D833B2">
        <w:rPr>
          <w:rFonts w:ascii="Times New Roman" w:hAnsi="Times New Roman"/>
          <w:b w:val="0"/>
        </w:rPr>
        <w:t xml:space="preserve"> antes e após a execução da ferramenta</w:t>
      </w:r>
      <w:r w:rsidR="00D833B2">
        <w:rPr>
          <w:rFonts w:ascii="Times New Roman" w:hAnsi="Times New Roman"/>
          <w:b w:val="0"/>
          <w:i/>
        </w:rPr>
        <w:t>.</w:t>
      </w:r>
    </w:p>
    <w:p w14:paraId="35566BAE" w14:textId="1960E160" w:rsidR="00367E36" w:rsidRPr="0093134B" w:rsidRDefault="00E85ACC" w:rsidP="0093134B">
      <w:pPr>
        <w:pStyle w:val="BodyText3"/>
        <w:jc w:val="both"/>
        <w:rPr>
          <w:rFonts w:ascii="Times New Roman" w:hAnsi="Times New Roman" w:cs="Courier New"/>
          <w:color w:val="000000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lastRenderedPageBreak/>
        <w:tab/>
      </w:r>
      <w:r w:rsidR="002B4C49">
        <w:rPr>
          <w:rFonts w:ascii="Times New Roman" w:hAnsi="Times New Roman"/>
          <w:sz w:val="20"/>
          <w:szCs w:val="20"/>
        </w:rPr>
        <w:t>A partir das ilustrações apresentadas nas figuras anteriores, pode-se concluir que a resposta para a QP é que a ferramenta é completamente capaz de converter estruturas de código JavaScript ES 5 para estruturas de código JavaScript ES 6 em software reais. A ferramenta se encontra publicamente disponível em:</w:t>
      </w:r>
    </w:p>
    <w:tbl>
      <w:tblPr>
        <w:tblStyle w:val="TableGrid"/>
        <w:tblW w:w="7668" w:type="dxa"/>
        <w:jc w:val="center"/>
        <w:tblCellMar>
          <w:left w:w="93" w:type="dxa"/>
        </w:tblCellMar>
        <w:tblLook w:val="04A0" w:firstRow="1" w:lastRow="0" w:firstColumn="1" w:lastColumn="0" w:noHBand="0" w:noVBand="1"/>
      </w:tblPr>
      <w:tblGrid>
        <w:gridCol w:w="7668"/>
      </w:tblGrid>
      <w:tr w:rsidR="00367E36" w14:paraId="419327E5" w14:textId="77777777">
        <w:trPr>
          <w:jc w:val="center"/>
        </w:trPr>
        <w:tc>
          <w:tcPr>
            <w:tcW w:w="7668" w:type="dxa"/>
            <w:shd w:val="clear" w:color="auto" w:fill="auto"/>
            <w:tcMar>
              <w:left w:w="93" w:type="dxa"/>
            </w:tcMar>
            <w:vAlign w:val="center"/>
          </w:tcPr>
          <w:p w14:paraId="4F6DC7B4" w14:textId="77777777" w:rsidR="00367E36" w:rsidRDefault="002B4C49">
            <w:pPr>
              <w:pStyle w:val="BodyText3"/>
              <w:jc w:val="center"/>
            </w:pPr>
            <w:r>
              <w:rPr>
                <w:rFonts w:ascii="Courier New" w:hAnsi="Courier New" w:cs="Courier New"/>
                <w:sz w:val="18"/>
                <w:szCs w:val="18"/>
              </w:rPr>
              <w:t>https://github.com/cesarfmc/ecms5to6</w:t>
            </w:r>
          </w:p>
        </w:tc>
      </w:tr>
    </w:tbl>
    <w:p w14:paraId="65C054E8" w14:textId="77777777" w:rsidR="00367E36" w:rsidRDefault="00367E36"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</w:p>
    <w:p w14:paraId="1F63FC8F" w14:textId="34B2E662" w:rsidR="00367E36" w:rsidRPr="00E85ACC" w:rsidRDefault="002B4C49" w:rsidP="00E85ACC">
      <w:pPr>
        <w:pStyle w:val="BodyText3"/>
        <w:pBdr>
          <w:left w:val="single" w:sz="2" w:space="4" w:color="999999"/>
          <w:bottom w:val="single" w:sz="2" w:space="1" w:color="999999"/>
        </w:pBdr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4. DISCUSSÃO</w:t>
      </w:r>
    </w:p>
    <w:p w14:paraId="59DCBFEE" w14:textId="77777777" w:rsidR="00367E36" w:rsidRDefault="002B4C49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A discussão dos resultados foi descrita detalhadamente na Seção 3.</w:t>
      </w:r>
    </w:p>
    <w:p w14:paraId="04BC0054" w14:textId="77777777" w:rsidR="00367E36" w:rsidRDefault="00367E36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3B655B73" w14:textId="77777777" w:rsidR="00367E36" w:rsidRDefault="002B4C49">
      <w:pPr>
        <w:pStyle w:val="BodyText3"/>
        <w:pBdr>
          <w:left w:val="single" w:sz="2" w:space="4" w:color="999999"/>
          <w:bottom w:val="single" w:sz="2" w:space="1" w:color="999999"/>
        </w:pBdr>
        <w:jc w:val="both"/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5. REFERÊNCIA BIBLIOGRÁFICA</w:t>
      </w:r>
    </w:p>
    <w:p w14:paraId="3A7228D0" w14:textId="77777777" w:rsidR="00367E36" w:rsidRDefault="00367E36">
      <w:pPr>
        <w:pStyle w:val="BodyText3"/>
        <w:rPr>
          <w:rFonts w:ascii="Times New Roman" w:hAnsi="Times New Roman"/>
          <w:sz w:val="20"/>
          <w:szCs w:val="20"/>
          <w:lang w:val="en-US"/>
        </w:rPr>
      </w:pPr>
    </w:p>
    <w:p w14:paraId="48948BD4" w14:textId="77777777" w:rsidR="00367E36" w:rsidRDefault="002B4C49"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 xml:space="preserve">[1] H. Kienle. It’s about time to take javascript (more) seriously. </w:t>
      </w:r>
      <w:r>
        <w:rPr>
          <w:rFonts w:ascii="Times New Roman" w:hAnsi="Times New Roman"/>
          <w:i/>
          <w:sz w:val="20"/>
          <w:szCs w:val="20"/>
          <w:lang w:val="en-US"/>
        </w:rPr>
        <w:t>IEEE Software</w:t>
      </w:r>
      <w:r>
        <w:rPr>
          <w:rFonts w:ascii="Times New Roman" w:hAnsi="Times New Roman"/>
          <w:sz w:val="20"/>
          <w:szCs w:val="20"/>
          <w:lang w:val="en-US"/>
        </w:rPr>
        <w:t>, 27(3):60–92, 2010.</w:t>
      </w:r>
    </w:p>
    <w:p w14:paraId="05C51CCF" w14:textId="77777777" w:rsidR="00367E36" w:rsidRDefault="002B4C49"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 xml:space="preserve">[2] A. Nederlof, A. Mesbah, and A. van Deursen. Software engineering for the web: the state of the practice. In </w:t>
      </w:r>
      <w:r>
        <w:rPr>
          <w:rFonts w:ascii="Times New Roman" w:hAnsi="Times New Roman"/>
          <w:i/>
          <w:sz w:val="20"/>
          <w:szCs w:val="20"/>
          <w:lang w:val="en-US"/>
        </w:rPr>
        <w:t>36th International Conference on Software Engineering (ICSE)</w:t>
      </w:r>
      <w:r>
        <w:rPr>
          <w:rFonts w:ascii="Times New Roman" w:hAnsi="Times New Roman"/>
          <w:sz w:val="20"/>
          <w:szCs w:val="20"/>
          <w:lang w:val="en-US"/>
        </w:rPr>
        <w:t>, pages 4–13, 2014.</w:t>
      </w:r>
    </w:p>
    <w:p w14:paraId="75EEEE0A" w14:textId="77777777" w:rsidR="00367E36" w:rsidRDefault="002B4C49"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 xml:space="preserve">[3] G. Richards, S. Lebresne, B. Burg, and J. Vitek. An analysis of the dy- namic behavior of JavaScript programs. In </w:t>
      </w:r>
      <w:r>
        <w:rPr>
          <w:rFonts w:ascii="Times New Roman" w:hAnsi="Times New Roman"/>
          <w:i/>
          <w:sz w:val="20"/>
          <w:szCs w:val="20"/>
          <w:lang w:val="en-US"/>
        </w:rPr>
        <w:t>Conference on Programming Language Design and Implementation (PLDI)</w:t>
      </w:r>
      <w:r>
        <w:rPr>
          <w:rFonts w:ascii="Times New Roman" w:hAnsi="Times New Roman"/>
          <w:sz w:val="20"/>
          <w:szCs w:val="20"/>
          <w:lang w:val="en-US"/>
        </w:rPr>
        <w:t>, pages 1–12, 2010.</w:t>
      </w:r>
    </w:p>
    <w:p w14:paraId="6A2EE25A" w14:textId="77777777" w:rsidR="00367E36" w:rsidRDefault="002B4C49"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[4] Leonardo Silva, Miguel Ramos, Marco Tulio Valente, Nicolas Anquetil, Alexandre Bergel. </w:t>
      </w:r>
      <w:r>
        <w:rPr>
          <w:rFonts w:ascii="Times New Roman" w:hAnsi="Times New Roman"/>
          <w:sz w:val="20"/>
          <w:szCs w:val="20"/>
          <w:lang w:val="en-US"/>
        </w:rPr>
        <w:t xml:space="preserve">Does Javascript Software Embrace Classes?, In </w:t>
      </w:r>
      <w:r>
        <w:rPr>
          <w:rFonts w:ascii="Times New Roman" w:hAnsi="Times New Roman"/>
          <w:i/>
          <w:sz w:val="20"/>
          <w:szCs w:val="20"/>
          <w:lang w:val="en-US"/>
        </w:rPr>
        <w:t>22nd International Conference on Software Analysis, Evolution and Reengineering (SANER)</w:t>
      </w:r>
      <w:r>
        <w:rPr>
          <w:rFonts w:ascii="Times New Roman" w:hAnsi="Times New Roman"/>
          <w:sz w:val="20"/>
          <w:szCs w:val="20"/>
          <w:lang w:val="en-US"/>
        </w:rPr>
        <w:t>, pages 1-10, 2015.</w:t>
      </w:r>
    </w:p>
    <w:p w14:paraId="23AE861E" w14:textId="77777777" w:rsidR="00367E36" w:rsidRDefault="002B4C49"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>[5] Marcus Arnstrom, Mikael Christiansen, and Daniel Sehl- berg. Prototype-based programming, 2003 (acessado em 21 de novembro de 2016). http://www.idt.mdh.se/kurser/-cd5130/msl/2003lp4/reports/prototypebased.pdf.</w:t>
      </w:r>
    </w:p>
    <w:p w14:paraId="795BE431" w14:textId="77777777" w:rsidR="00367E36" w:rsidRDefault="002B4C49"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>[6] European association for standardizing information and communication systems (ECMA). ECMA-262: ECMAScript language specification. 6.0 edition, 2015.</w:t>
      </w:r>
    </w:p>
    <w:p w14:paraId="554E2DF3" w14:textId="77777777" w:rsidR="00367E36" w:rsidRDefault="002B4C49"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>[7] Gunther Blaschek. Object-Oriented Programming: with Prototypes. 1th edition edition, 2012.</w:t>
      </w:r>
    </w:p>
    <w:p w14:paraId="3345B0C0" w14:textId="77777777" w:rsidR="00367E36" w:rsidRDefault="002B4C49"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>[8] European association for standardizing information and communication systems (ECMA). ECMA-262: ECMAScript language specification. 5.1 edition, 2011.</w:t>
      </w:r>
    </w:p>
    <w:p w14:paraId="139A77B1" w14:textId="77777777" w:rsidR="00367E36" w:rsidRDefault="002B4C49">
      <w:pPr>
        <w:rPr>
          <w:rFonts w:ascii="Times New Roman" w:hAnsi="Times New Roman"/>
          <w:sz w:val="20"/>
          <w:lang w:val="en-US"/>
        </w:rPr>
      </w:pPr>
      <w:r>
        <w:rPr>
          <w:rFonts w:ascii="Times New Roman" w:hAnsi="Times New Roman"/>
          <w:sz w:val="20"/>
          <w:lang w:val="en-US"/>
        </w:rPr>
        <w:t>[9] Mauro Mendonça and César Couto. Uma ferramenta para detectar e inspecionar classes em JavaScript. In V Seminário de Iniciação Científica do Instituto Federal do Triângulo Mineiro (SIN), pages 1–1, 2015.</w:t>
      </w:r>
    </w:p>
    <w:p w14:paraId="27EE6EC9" w14:textId="77777777" w:rsidR="00367E36" w:rsidRDefault="00367E36">
      <w:pPr>
        <w:pStyle w:val="BodyText3"/>
        <w:rPr>
          <w:rFonts w:ascii="Times New Roman" w:hAnsi="Times New Roman"/>
          <w:sz w:val="20"/>
          <w:szCs w:val="20"/>
          <w:lang w:val="en-US"/>
        </w:rPr>
      </w:pPr>
    </w:p>
    <w:p w14:paraId="011CD251" w14:textId="77777777" w:rsidR="00367E36" w:rsidRDefault="00367E36">
      <w:pPr>
        <w:pStyle w:val="BodyText3"/>
        <w:rPr>
          <w:rFonts w:ascii="Times New Roman" w:hAnsi="Times New Roman"/>
          <w:sz w:val="20"/>
          <w:szCs w:val="20"/>
          <w:lang w:val="en-US"/>
        </w:rPr>
      </w:pPr>
    </w:p>
    <w:p w14:paraId="49BD10DE" w14:textId="77777777" w:rsidR="00367E36" w:rsidRDefault="002B4C49">
      <w:pPr>
        <w:pStyle w:val="BodyText3"/>
        <w:rPr>
          <w:rFonts w:ascii="Times New Roman" w:hAnsi="Times New Roman"/>
          <w:b/>
          <w:sz w:val="20"/>
          <w:szCs w:val="20"/>
          <w:lang w:val="en-US"/>
        </w:rPr>
      </w:pPr>
      <w:r>
        <w:rPr>
          <w:rFonts w:ascii="Times New Roman" w:hAnsi="Times New Roman"/>
          <w:b/>
          <w:sz w:val="20"/>
          <w:szCs w:val="20"/>
          <w:lang w:val="en-US"/>
        </w:rPr>
        <w:t xml:space="preserve"> PARTE II</w:t>
      </w:r>
    </w:p>
    <w:p w14:paraId="753CEB44" w14:textId="77777777" w:rsidR="00367E36" w:rsidRDefault="002B4C49">
      <w:pPr>
        <w:pStyle w:val="BodyText3"/>
        <w:pBdr>
          <w:left w:val="single" w:sz="2" w:space="4" w:color="999999"/>
          <w:bottom w:val="single" w:sz="2" w:space="1" w:color="999999"/>
        </w:pBdr>
        <w:jc w:val="both"/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1. ATIVIDADES REALIZADAS NO PERÍODO</w:t>
      </w:r>
    </w:p>
    <w:p w14:paraId="3D1A741C" w14:textId="77777777" w:rsidR="00367E36" w:rsidRDefault="002B4C49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- Testes no módulo de detecção de classes em sistemas reais.</w:t>
      </w:r>
    </w:p>
    <w:p w14:paraId="3AE518EF" w14:textId="77777777" w:rsidR="00367E36" w:rsidRDefault="002B4C49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Desenvolvimento de uma aplicação teste em Java para exercitar a programação orientada a objetos. </w:t>
      </w:r>
    </w:p>
    <w:p w14:paraId="01FA5C99" w14:textId="77777777" w:rsidR="00367E36" w:rsidRDefault="002B4C49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- Estudo da sintaxe POO de JavaScript ES 6.</w:t>
      </w:r>
    </w:p>
    <w:p w14:paraId="7CBF0FE7" w14:textId="77777777" w:rsidR="00367E36" w:rsidRDefault="002B4C49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Estudo da ferramenta Esprima, um parser JavaScript responsável por gerar a árvore de sintaxe abstrata (AST) no formato JSON. </w:t>
      </w:r>
    </w:p>
    <w:p w14:paraId="48D20535" w14:textId="77777777" w:rsidR="00367E36" w:rsidRDefault="002B4C49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- Estudo da AST no formato JSON.</w:t>
      </w:r>
    </w:p>
    <w:p w14:paraId="3C1EAF93" w14:textId="77777777" w:rsidR="00367E36" w:rsidRDefault="002B4C49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- Estudo de algoritmos e técnicas de conversão de código.</w:t>
      </w:r>
    </w:p>
    <w:p w14:paraId="004274C5" w14:textId="77777777" w:rsidR="00367E36" w:rsidRDefault="002B4C49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- Implementação do módulo de conversão.</w:t>
      </w:r>
    </w:p>
    <w:p w14:paraId="10865F4B" w14:textId="77777777" w:rsidR="00367E36" w:rsidRDefault="002B4C49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Realização de um estudo de caso com 10 softwares populares em JavaScript para avaliar a eficácia e eficiência da ferramenta </w:t>
      </w:r>
      <w:r>
        <w:rPr>
          <w:rFonts w:ascii="Times New Roman" w:hAnsi="Times New Roman"/>
          <w:i/>
          <w:sz w:val="20"/>
        </w:rPr>
        <w:t>ecms5to6.</w:t>
      </w:r>
    </w:p>
    <w:p w14:paraId="0E027CCB" w14:textId="77777777" w:rsidR="00367E36" w:rsidRDefault="00367E36">
      <w:pPr>
        <w:jc w:val="both"/>
        <w:rPr>
          <w:rFonts w:ascii="Times New Roman" w:hAnsi="Times New Roman"/>
          <w:sz w:val="20"/>
        </w:rPr>
      </w:pPr>
    </w:p>
    <w:p w14:paraId="107A309A" w14:textId="77777777" w:rsidR="00367E36" w:rsidRDefault="00367E36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3AA73A1A" w14:textId="77777777" w:rsidR="00367E36" w:rsidRDefault="002B4C49">
      <w:pPr>
        <w:pStyle w:val="BodyText3"/>
        <w:pBdr>
          <w:left w:val="single" w:sz="2" w:space="4" w:color="999999"/>
          <w:bottom w:val="single" w:sz="2" w:space="1" w:color="999999"/>
        </w:pBdr>
        <w:jc w:val="both"/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2. PARTICIPAÇÃO EM EVENTOS CIENTÍFICOS E PUBLICAÇÕES</w:t>
      </w:r>
    </w:p>
    <w:p w14:paraId="3C6CBF49" w14:textId="77777777" w:rsidR="00367E36" w:rsidRDefault="002B4C49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[1] Giullian Barbosa, César Couto. "Uma Ferramenta para Conversão de Código JavaScript Orientado a Objetos em ECMA 5 para ECMA 6". In VII Seminário de Iniciação Científica do Instituto Federal do Triângulo Mineiro (SIN), 2017. </w:t>
      </w:r>
    </w:p>
    <w:p w14:paraId="32F31648" w14:textId="77777777" w:rsidR="00367E36" w:rsidRDefault="00367E36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32AA9BED" w14:textId="77777777" w:rsidR="00367E36" w:rsidRDefault="002B4C49">
      <w:pPr>
        <w:pStyle w:val="BodyText3"/>
        <w:pBdr>
          <w:left w:val="single" w:sz="2" w:space="4" w:color="999999"/>
          <w:bottom w:val="single" w:sz="2" w:space="1" w:color="999999"/>
        </w:pBdr>
        <w:jc w:val="both"/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lastRenderedPageBreak/>
        <w:t>3. ANEXOS</w:t>
      </w:r>
    </w:p>
    <w:p w14:paraId="562CAFC8" w14:textId="77777777" w:rsidR="00367E36" w:rsidRDefault="002B4C49">
      <w:pPr>
        <w:pStyle w:val="BodyText3"/>
        <w:jc w:val="center"/>
        <w:rPr>
          <w:rFonts w:ascii="Times New Roman" w:hAnsi="Times New Roman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4523CBE8" wp14:editId="095257A7">
            <wp:extent cx="4843145" cy="6858000"/>
            <wp:effectExtent l="0" t="0" r="0" b="0"/>
            <wp:docPr id="8" name="Figura1" descr="Description: 060517102840_2017_resumo_sin_fapemig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1" descr="Description: 060517102840_2017_resumo_sin_fapemig.pdf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7FF3" w14:textId="184900C5" w:rsidR="00367E36" w:rsidRDefault="002B4C49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Local: Paracatu-MG   Da</w:t>
      </w:r>
      <w:r w:rsidR="00E85ACC">
        <w:rPr>
          <w:rFonts w:ascii="Times New Roman" w:hAnsi="Times New Roman"/>
        </w:rPr>
        <w:t>ta: 12</w:t>
      </w:r>
      <w:bookmarkStart w:id="1" w:name="_GoBack"/>
      <w:bookmarkEnd w:id="1"/>
      <w:r>
        <w:rPr>
          <w:rFonts w:ascii="Times New Roman" w:hAnsi="Times New Roman"/>
        </w:rPr>
        <w:t>/06/2018.</w:t>
      </w:r>
    </w:p>
    <w:p w14:paraId="10193D29" w14:textId="77777777" w:rsidR="00367E36" w:rsidRDefault="00367E36">
      <w:pPr>
        <w:jc w:val="right"/>
        <w:rPr>
          <w:rFonts w:ascii="Times New Roman" w:hAnsi="Times New Roman"/>
          <w:u w:val="single"/>
        </w:rPr>
      </w:pPr>
    </w:p>
    <w:p w14:paraId="334C03FE" w14:textId="77777777" w:rsidR="00367E36" w:rsidRDefault="00367E36">
      <w:pPr>
        <w:jc w:val="center"/>
        <w:rPr>
          <w:rFonts w:ascii="Times New Roman" w:hAnsi="Times New Roman"/>
        </w:rPr>
      </w:pPr>
    </w:p>
    <w:p w14:paraId="064206A9" w14:textId="77777777" w:rsidR="00367E36" w:rsidRDefault="002B4C49">
      <w:pPr>
        <w:jc w:val="center"/>
      </w:pPr>
      <w:r>
        <w:rPr>
          <w:rFonts w:ascii="Times New Roman" w:hAnsi="Times New Roman"/>
        </w:rPr>
        <w:t>Assinatura do Coordenador</w:t>
      </w:r>
    </w:p>
    <w:sectPr w:rsidR="00367E36">
      <w:footerReference w:type="default" r:id="rId17"/>
      <w:pgSz w:w="11906" w:h="16838"/>
      <w:pgMar w:top="1134" w:right="1134" w:bottom="1134" w:left="1701" w:header="0" w:footer="221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E7DA88" w14:textId="77777777" w:rsidR="006A134D" w:rsidRDefault="006A134D">
      <w:r>
        <w:separator/>
      </w:r>
    </w:p>
  </w:endnote>
  <w:endnote w:type="continuationSeparator" w:id="0">
    <w:p w14:paraId="27761290" w14:textId="77777777" w:rsidR="006A134D" w:rsidRDefault="006A13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lvetica-Bold">
    <w:panose1 w:val="00000000000000000000"/>
    <w:charset w:val="00"/>
    <w:family w:val="roman"/>
    <w:notTrueType/>
    <w:pitch w:val="default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8AC5FB" w14:textId="72AFB406" w:rsidR="006A134D" w:rsidRDefault="006A134D">
    <w:pPr>
      <w:pStyle w:val="Footer"/>
      <w:pBdr>
        <w:top w:val="double" w:sz="4" w:space="0" w:color="00000A"/>
      </w:pBdr>
      <w:tabs>
        <w:tab w:val="center" w:pos="4535"/>
      </w:tabs>
      <w:rPr>
        <w:rFonts w:ascii="Calibri" w:hAnsi="Calibri"/>
        <w:sz w:val="18"/>
        <w:szCs w:val="18"/>
      </w:rPr>
    </w:pPr>
    <w:r>
      <w:rPr>
        <w:rFonts w:ascii="Calibri" w:hAnsi="Calibri" w:cs="Helvetica-Bold"/>
        <w:bCs/>
        <w:sz w:val="18"/>
        <w:szCs w:val="18"/>
      </w:rPr>
      <w:tab/>
    </w:r>
    <w:r w:rsidRPr="00C3340C">
      <w:rPr>
        <w:rFonts w:ascii="Calibri" w:hAnsi="Calibri" w:cs="Helvetica-Bold"/>
        <w:bCs/>
        <w:sz w:val="18"/>
        <w:szCs w:val="18"/>
      </w:rPr>
      <w:t>Rodovia MG</w:t>
    </w:r>
    <w:r>
      <w:rPr>
        <w:rFonts w:ascii="Calibri" w:hAnsi="Calibri" w:cs="Helvetica-Bold"/>
        <w:bCs/>
        <w:sz w:val="18"/>
        <w:szCs w:val="18"/>
      </w:rPr>
      <w:t xml:space="preserve">-188 </w:t>
    </w:r>
    <w:r w:rsidRPr="00C3340C">
      <w:rPr>
        <w:rFonts w:ascii="Calibri" w:hAnsi="Calibri" w:cs="Helvetica-Bold"/>
        <w:bCs/>
        <w:sz w:val="18"/>
        <w:szCs w:val="18"/>
      </w:rPr>
      <w:t xml:space="preserve">− </w:t>
    </w:r>
    <w:r>
      <w:rPr>
        <w:rFonts w:ascii="Calibri" w:hAnsi="Calibri" w:cs="Helvetica-Bold"/>
        <w:bCs/>
        <w:sz w:val="18"/>
        <w:szCs w:val="18"/>
      </w:rPr>
      <w:t>km 167</w:t>
    </w:r>
    <w:r w:rsidRPr="00C3340C">
      <w:rPr>
        <w:rFonts w:ascii="Calibri" w:hAnsi="Calibri" w:cs="Helvetica-Bold"/>
        <w:bCs/>
        <w:sz w:val="18"/>
        <w:szCs w:val="18"/>
      </w:rPr>
      <w:t xml:space="preserve"> − Bairro: Zona Rural − </w:t>
    </w:r>
    <w:r>
      <w:rPr>
        <w:rFonts w:ascii="Calibri" w:hAnsi="Calibri" w:cs="Helvetica-Bold"/>
        <w:bCs/>
        <w:sz w:val="18"/>
        <w:szCs w:val="18"/>
      </w:rPr>
      <w:t>Paracatu-</w:t>
    </w:r>
    <w:r w:rsidRPr="00C3340C">
      <w:rPr>
        <w:rFonts w:ascii="Calibri" w:hAnsi="Calibri" w:cs="Helvetica-Bold"/>
        <w:bCs/>
        <w:sz w:val="18"/>
        <w:szCs w:val="18"/>
      </w:rPr>
      <w:t xml:space="preserve">MG − CEP: 38600-000 </w:t>
    </w:r>
  </w:p>
  <w:p w14:paraId="552D2A2D" w14:textId="119B3AE6" w:rsidR="006A134D" w:rsidRPr="00C3340C" w:rsidRDefault="006A134D" w:rsidP="00C3340C">
    <w:pPr>
      <w:pStyle w:val="Footer"/>
      <w:pBdr>
        <w:top w:val="double" w:sz="4" w:space="0" w:color="00000A"/>
      </w:pBdr>
      <w:jc w:val="center"/>
      <w:rPr>
        <w:rFonts w:ascii="Calibri" w:hAnsi="Calibri"/>
        <w:sz w:val="18"/>
        <w:szCs w:val="18"/>
        <w:lang w:val="en-US"/>
      </w:rPr>
    </w:pPr>
    <w:r>
      <w:rPr>
        <w:rFonts w:ascii="Calibri" w:hAnsi="Calibri"/>
        <w:sz w:val="18"/>
        <w:szCs w:val="18"/>
      </w:rPr>
      <w:t xml:space="preserve">Fone: </w:t>
    </w:r>
    <w:r w:rsidRPr="00C3340C">
      <w:rPr>
        <w:rFonts w:ascii="Calibri" w:hAnsi="Calibri"/>
        <w:sz w:val="18"/>
        <w:szCs w:val="18"/>
        <w:lang w:val="en-US"/>
      </w:rPr>
      <w:t>(38) 3365-0300 </w:t>
    </w:r>
  </w:p>
  <w:p w14:paraId="11D9F226" w14:textId="2FB1C72D" w:rsidR="006A134D" w:rsidRDefault="006A134D">
    <w:pPr>
      <w:pStyle w:val="Footer"/>
      <w:pBdr>
        <w:top w:val="double" w:sz="4" w:space="0" w:color="00000A"/>
      </w:pBdr>
      <w:jc w:val="center"/>
      <w:rPr>
        <w:rFonts w:ascii="Calibri" w:hAnsi="Calibri"/>
        <w:sz w:val="18"/>
        <w:szCs w:val="18"/>
      </w:rPr>
    </w:pPr>
  </w:p>
  <w:p w14:paraId="712B459D" w14:textId="77777777" w:rsidR="006A134D" w:rsidRDefault="006A134D">
    <w:pPr>
      <w:pStyle w:val="Footer"/>
    </w:pPr>
  </w:p>
  <w:p w14:paraId="241A7F83" w14:textId="77777777" w:rsidR="006A134D" w:rsidRDefault="006A134D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6F96960" w14:textId="77777777" w:rsidR="006A134D" w:rsidRDefault="006A134D">
      <w:r>
        <w:separator/>
      </w:r>
    </w:p>
  </w:footnote>
  <w:footnote w:type="continuationSeparator" w:id="0">
    <w:p w14:paraId="21536668" w14:textId="77777777" w:rsidR="006A134D" w:rsidRDefault="006A134D">
      <w:r>
        <w:continuationSeparator/>
      </w:r>
    </w:p>
  </w:footnote>
  <w:footnote w:id="1">
    <w:p w14:paraId="55CFE3C5" w14:textId="77777777" w:rsidR="006A134D" w:rsidRDefault="006A134D">
      <w:pPr>
        <w:pStyle w:val="FootnoteText"/>
      </w:pPr>
      <w:r>
        <w:rPr>
          <w:rStyle w:val="FootnoteReference"/>
          <w:sz w:val="16"/>
          <w:szCs w:val="16"/>
        </w:rPr>
        <w:footnoteRef/>
      </w:r>
      <w:r>
        <w:rPr>
          <w:rStyle w:val="FootnoteReference"/>
          <w:sz w:val="16"/>
          <w:szCs w:val="16"/>
        </w:rPr>
        <w:tab/>
      </w:r>
      <w:r>
        <w:rPr>
          <w:rFonts w:ascii="Times New Roman" w:hAnsi="Times New Roman"/>
          <w:sz w:val="16"/>
          <w:szCs w:val="16"/>
        </w:rPr>
        <w:t>http://sohommajumder.wordpress.com/2013/06/05/gmail-has-biggest-collection-of-javascript-code-lines-in-the-world, verificado em 11/02/2015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54B29F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51EA53EF"/>
    <w:multiLevelType w:val="multilevel"/>
    <w:tmpl w:val="9C3A05F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nsid w:val="7CCF6AF7"/>
    <w:multiLevelType w:val="multilevel"/>
    <w:tmpl w:val="9F6EA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67E36"/>
    <w:rsid w:val="00174224"/>
    <w:rsid w:val="00217929"/>
    <w:rsid w:val="002B4C49"/>
    <w:rsid w:val="00367E36"/>
    <w:rsid w:val="00480730"/>
    <w:rsid w:val="0058713E"/>
    <w:rsid w:val="006A134D"/>
    <w:rsid w:val="006B2CE9"/>
    <w:rsid w:val="00900351"/>
    <w:rsid w:val="0093134B"/>
    <w:rsid w:val="009B009D"/>
    <w:rsid w:val="00C3340C"/>
    <w:rsid w:val="00CD615E"/>
    <w:rsid w:val="00D833B2"/>
    <w:rsid w:val="00E85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FBB700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</w:latentStyles>
  <w:style w:type="paragraph" w:default="1" w:styleId="Normal">
    <w:name w:val="Normal"/>
    <w:qFormat/>
    <w:rsid w:val="00954E4B"/>
    <w:rPr>
      <w:rFonts w:ascii="Arial" w:hAnsi="Arial"/>
      <w:color w:val="00000A"/>
      <w:sz w:val="24"/>
      <w:lang w:val="pt-BR" w:eastAsia="pt-B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erChar">
    <w:name w:val="Footer Char"/>
    <w:link w:val="Footer"/>
    <w:uiPriority w:val="99"/>
    <w:qFormat/>
    <w:rsid w:val="001F69F3"/>
    <w:rPr>
      <w:rFonts w:ascii="Arial" w:hAnsi="Arial"/>
      <w:sz w:val="24"/>
    </w:rPr>
  </w:style>
  <w:style w:type="character" w:customStyle="1" w:styleId="BalloonTextChar">
    <w:name w:val="Balloon Text Char"/>
    <w:link w:val="BalloonText"/>
    <w:qFormat/>
    <w:rsid w:val="001F69F3"/>
    <w:rPr>
      <w:rFonts w:ascii="Tahoma" w:hAnsi="Tahoma" w:cs="Tahoma"/>
      <w:sz w:val="16"/>
      <w:szCs w:val="16"/>
    </w:rPr>
  </w:style>
  <w:style w:type="character" w:customStyle="1" w:styleId="FootnoteTextChar">
    <w:name w:val="Footnote Text Char"/>
    <w:qFormat/>
    <w:rsid w:val="002148DD"/>
    <w:rPr>
      <w:rFonts w:ascii="Arial" w:hAnsi="Arial"/>
    </w:rPr>
  </w:style>
  <w:style w:type="character" w:styleId="FootnoteReference">
    <w:name w:val="footnote reference"/>
    <w:qFormat/>
    <w:rsid w:val="002148DD"/>
    <w:rPr>
      <w:vertAlign w:val="superscript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Caracteresdenotaderodap">
    <w:name w:val="Caracteres de nota de rodapé"/>
    <w:qFormat/>
  </w:style>
  <w:style w:type="character" w:customStyle="1" w:styleId="ncoradanotaderodap">
    <w:name w:val="Âncora da nota de rodapé"/>
    <w:rPr>
      <w:vertAlign w:val="superscript"/>
    </w:rPr>
  </w:style>
  <w:style w:type="character" w:customStyle="1" w:styleId="ncoradanotadefim">
    <w:name w:val="Âncora da nota de fim"/>
    <w:rPr>
      <w:vertAlign w:val="superscript"/>
    </w:rPr>
  </w:style>
  <w:style w:type="character" w:customStyle="1" w:styleId="Caracteresdenotadefim">
    <w:name w:val="Caracteres de nota de fim"/>
    <w:qFormat/>
  </w:style>
  <w:style w:type="paragraph" w:customStyle="1" w:styleId="Ttulo">
    <w:name w:val="Título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954E4B"/>
    <w:pPr>
      <w:spacing w:before="120"/>
      <w:jc w:val="center"/>
    </w:pPr>
    <w:rPr>
      <w:rFonts w:ascii="Times New Roman" w:hAnsi="Times New Roman"/>
      <w:b/>
      <w:bCs/>
      <w:szCs w:val="24"/>
    </w:r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next w:val="Normal"/>
    <w:unhideWhenUsed/>
    <w:qFormat/>
    <w:rsid w:val="00EB690C"/>
    <w:rPr>
      <w:b/>
      <w:bCs/>
      <w:sz w:val="20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rsid w:val="00954E4B"/>
    <w:pPr>
      <w:tabs>
        <w:tab w:val="center" w:pos="4252"/>
        <w:tab w:val="right" w:pos="8504"/>
      </w:tabs>
    </w:pPr>
  </w:style>
  <w:style w:type="paragraph" w:styleId="BodyText3">
    <w:name w:val="Body Text 3"/>
    <w:basedOn w:val="Normal"/>
    <w:qFormat/>
    <w:rsid w:val="00067B6B"/>
    <w:pPr>
      <w:spacing w:after="120"/>
    </w:pPr>
    <w:rPr>
      <w:sz w:val="16"/>
      <w:szCs w:val="16"/>
    </w:rPr>
  </w:style>
  <w:style w:type="paragraph" w:styleId="EndnoteText">
    <w:name w:val="endnote text"/>
    <w:basedOn w:val="Normal"/>
    <w:semiHidden/>
    <w:qFormat/>
    <w:rsid w:val="003E02A7"/>
    <w:rPr>
      <w:rFonts w:ascii="Times New Roman" w:hAnsi="Times New Roman"/>
      <w:sz w:val="20"/>
    </w:rPr>
  </w:style>
  <w:style w:type="paragraph" w:styleId="Footer">
    <w:name w:val="footer"/>
    <w:basedOn w:val="Normal"/>
    <w:link w:val="FooterChar"/>
    <w:uiPriority w:val="99"/>
    <w:rsid w:val="001F69F3"/>
    <w:pPr>
      <w:tabs>
        <w:tab w:val="center" w:pos="4252"/>
        <w:tab w:val="right" w:pos="8504"/>
      </w:tabs>
    </w:pPr>
  </w:style>
  <w:style w:type="paragraph" w:styleId="BalloonText">
    <w:name w:val="Balloon Text"/>
    <w:basedOn w:val="Normal"/>
    <w:link w:val="BalloonTextChar"/>
    <w:qFormat/>
    <w:rsid w:val="001F69F3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</w:style>
  <w:style w:type="paragraph" w:customStyle="1" w:styleId="Figura">
    <w:name w:val="Figura"/>
    <w:basedOn w:val="Caption"/>
    <w:qFormat/>
  </w:style>
  <w:style w:type="paragraph" w:customStyle="1" w:styleId="Contedodoquadro">
    <w:name w:val="Conteúdo do quadro"/>
    <w:basedOn w:val="Normal"/>
    <w:qFormat/>
  </w:style>
  <w:style w:type="table" w:styleId="TableGrid">
    <w:name w:val="Table Grid"/>
    <w:basedOn w:val="TableNormal"/>
    <w:rsid w:val="00954E4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79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wmf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B1761F-FDF1-B940-9954-7844433DC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2023</Words>
  <Characters>11537</Characters>
  <Application>Microsoft Macintosh Word</Application>
  <DocSecurity>0</DocSecurity>
  <Lines>96</Lines>
  <Paragraphs>27</Paragraphs>
  <ScaleCrop>false</ScaleCrop>
  <Company/>
  <LinksUpToDate>false</LinksUpToDate>
  <CharactersWithSpaces>13533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Pesquisa</dc:creator>
  <dc:description/>
  <cp:lastModifiedBy>Cesar Couto</cp:lastModifiedBy>
  <cp:revision>36</cp:revision>
  <cp:lastPrinted>2016-02-01T20:34:00Z</cp:lastPrinted>
  <dcterms:created xsi:type="dcterms:W3CDTF">2018-05-22T13:58:00Z</dcterms:created>
  <dcterms:modified xsi:type="dcterms:W3CDTF">2018-06-12T13:59:00Z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