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2AEC" w14:textId="0DFD80D1" w:rsidR="00E3175F" w:rsidRDefault="008A32BF" w:rsidP="008A32BF">
      <w:pPr>
        <w:jc w:val="center"/>
        <w:rPr>
          <w:b/>
          <w:bCs/>
          <w:sz w:val="44"/>
          <w:szCs w:val="44"/>
        </w:rPr>
      </w:pPr>
      <w:r w:rsidRPr="008A32BF">
        <w:rPr>
          <w:b/>
          <w:bCs/>
          <w:sz w:val="44"/>
          <w:szCs w:val="44"/>
        </w:rPr>
        <w:t xml:space="preserve">Análisis DAFO </w:t>
      </w:r>
      <w:proofErr w:type="spellStart"/>
      <w:r w:rsidRPr="008A32BF">
        <w:rPr>
          <w:b/>
          <w:bCs/>
          <w:sz w:val="44"/>
          <w:szCs w:val="44"/>
        </w:rPr>
        <w:t>OpenMath</w:t>
      </w:r>
      <w:proofErr w:type="spellEnd"/>
    </w:p>
    <w:p w14:paraId="51439AE8" w14:textId="299A8CFA" w:rsidR="008A32BF" w:rsidRDefault="008A32BF" w:rsidP="008A32BF">
      <w:pPr>
        <w:jc w:val="both"/>
        <w:rPr>
          <w:sz w:val="24"/>
          <w:szCs w:val="24"/>
        </w:rPr>
      </w:pPr>
    </w:p>
    <w:p w14:paraId="291F0C5E" w14:textId="59B32A89" w:rsidR="008A32BF" w:rsidRDefault="008A32BF" w:rsidP="0071532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A32BF">
        <w:rPr>
          <w:sz w:val="24"/>
          <w:szCs w:val="24"/>
        </w:rPr>
        <w:t>Debilidades</w:t>
      </w:r>
      <w:r>
        <w:rPr>
          <w:sz w:val="24"/>
          <w:szCs w:val="24"/>
        </w:rPr>
        <w:t>:</w:t>
      </w:r>
    </w:p>
    <w:p w14:paraId="4973BA50" w14:textId="6C6935AD" w:rsidR="008A32BF" w:rsidRDefault="00E57CFD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Falta de recursos/tutoriales para el aprendizaje del LM</w:t>
      </w:r>
    </w:p>
    <w:p w14:paraId="5D3AF7CE" w14:textId="4B17B9D3" w:rsidR="00E57CFD" w:rsidRDefault="00E57CFD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Necesidad de conocimientos matemáticos</w:t>
      </w:r>
    </w:p>
    <w:p w14:paraId="49A56B77" w14:textId="75A3D2EE" w:rsidR="00E57CFD" w:rsidRDefault="00E57CFD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aprendizaje puede ser lento y muy costoso.</w:t>
      </w:r>
    </w:p>
    <w:p w14:paraId="28DFE5AE" w14:textId="26CFAF3E" w:rsidR="00E57CFD" w:rsidRDefault="00774A7E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 el complemento de MathML</w:t>
      </w:r>
      <w:r w:rsidR="00BB593A">
        <w:rPr>
          <w:sz w:val="24"/>
          <w:szCs w:val="24"/>
        </w:rPr>
        <w:t>.</w:t>
      </w:r>
    </w:p>
    <w:p w14:paraId="0882AE4D" w14:textId="479206EA" w:rsidR="00236904" w:rsidRDefault="00236904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OpenMath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mismo no tiene noción </w:t>
      </w:r>
      <w:r w:rsidR="0054251B">
        <w:rPr>
          <w:sz w:val="24"/>
          <w:szCs w:val="24"/>
        </w:rPr>
        <w:t xml:space="preserve">de forma de presentación para los objetos que representa. Es necesario convertir </w:t>
      </w:r>
      <w:proofErr w:type="spellStart"/>
      <w:r w:rsidR="0054251B">
        <w:rPr>
          <w:sz w:val="24"/>
          <w:szCs w:val="24"/>
        </w:rPr>
        <w:t>OpenMath</w:t>
      </w:r>
      <w:proofErr w:type="spellEnd"/>
      <w:r w:rsidR="0054251B">
        <w:rPr>
          <w:sz w:val="24"/>
          <w:szCs w:val="24"/>
        </w:rPr>
        <w:t xml:space="preserve"> a otra forma utilizando por ejemplo XSL.</w:t>
      </w:r>
    </w:p>
    <w:p w14:paraId="431F89DF" w14:textId="2204EEEF" w:rsidR="00BB593A" w:rsidRDefault="00BB593A" w:rsidP="0071532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Fortalezas:</w:t>
      </w:r>
    </w:p>
    <w:p w14:paraId="324EF9A0" w14:textId="4534A2BE" w:rsidR="00BB593A" w:rsidRDefault="00BB593A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Permite la representación de expresiones y fórmulas matemáticas.</w:t>
      </w:r>
    </w:p>
    <w:p w14:paraId="75642884" w14:textId="22FEC746" w:rsidR="00BB593A" w:rsidRDefault="002672D5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 complementaria</w:t>
      </w:r>
      <w:r w:rsidR="00715327">
        <w:rPr>
          <w:sz w:val="24"/>
          <w:szCs w:val="24"/>
        </w:rPr>
        <w:t xml:space="preserve"> y se puede integrar</w:t>
      </w:r>
      <w:r>
        <w:rPr>
          <w:sz w:val="24"/>
          <w:szCs w:val="24"/>
        </w:rPr>
        <w:t xml:space="preserve"> con MathML ya que MathML permite que la información semántica codificada en </w:t>
      </w:r>
      <w:proofErr w:type="spellStart"/>
      <w:r>
        <w:rPr>
          <w:sz w:val="24"/>
          <w:szCs w:val="24"/>
        </w:rPr>
        <w:t>OpenMath</w:t>
      </w:r>
      <w:proofErr w:type="spellEnd"/>
      <w:r>
        <w:rPr>
          <w:sz w:val="24"/>
          <w:szCs w:val="24"/>
        </w:rPr>
        <w:t xml:space="preserve"> se incruste dentro de una estructura MathML.</w:t>
      </w:r>
    </w:p>
    <w:p w14:paraId="1DB785E3" w14:textId="3E4A63EB" w:rsidR="002672D5" w:rsidRDefault="002672D5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Tiene estándares bien definidos</w:t>
      </w:r>
      <w:r w:rsidR="00236904">
        <w:rPr>
          <w:sz w:val="24"/>
          <w:szCs w:val="24"/>
        </w:rPr>
        <w:t xml:space="preserve"> y documentados en su web</w:t>
      </w:r>
      <w:r>
        <w:rPr>
          <w:sz w:val="24"/>
          <w:szCs w:val="24"/>
        </w:rPr>
        <w:t>.</w:t>
      </w:r>
    </w:p>
    <w:p w14:paraId="46E7FE78" w14:textId="17209CAD" w:rsidR="00C33CB4" w:rsidRDefault="00C33CB4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Puede manejar un amplio contenido matemático, desde simples números enteros hasta </w:t>
      </w:r>
      <w:r w:rsidR="004E6164">
        <w:rPr>
          <w:sz w:val="24"/>
          <w:szCs w:val="24"/>
        </w:rPr>
        <w:t>fórmulas matemáticas complejas.</w:t>
      </w:r>
    </w:p>
    <w:p w14:paraId="30121A7F" w14:textId="6746F247" w:rsidR="00846C83" w:rsidRDefault="00CD4BB4" w:rsidP="00715327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Ayuda a la comunicación matemática, </w:t>
      </w:r>
      <w:r w:rsidR="00846C83">
        <w:rPr>
          <w:sz w:val="24"/>
          <w:szCs w:val="24"/>
        </w:rPr>
        <w:t>al poder usarse para intercambiar objetos matemáticos por correo electrónico, por ejemplo.</w:t>
      </w:r>
    </w:p>
    <w:p w14:paraId="6A2234EE" w14:textId="75052DFB" w:rsidR="00ED10C8" w:rsidRPr="00ED10C8" w:rsidRDefault="00715327" w:rsidP="00ED10C8">
      <w:pPr>
        <w:pStyle w:val="Prrafodelista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ED10C8">
        <w:rPr>
          <w:color w:val="FF0000"/>
          <w:sz w:val="24"/>
          <w:szCs w:val="24"/>
        </w:rPr>
        <w:t xml:space="preserve"> </w:t>
      </w:r>
      <w:r w:rsidR="00ED10C8" w:rsidRPr="00ED10C8">
        <w:rPr>
          <w:color w:val="FF0000"/>
          <w:sz w:val="24"/>
          <w:szCs w:val="24"/>
        </w:rPr>
        <w:t>Es un estándar abierto.</w:t>
      </w:r>
    </w:p>
    <w:p w14:paraId="36A71634" w14:textId="0088B66E" w:rsidR="00ED10C8" w:rsidRDefault="00262EFD" w:rsidP="00ED10C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Amenazas:</w:t>
      </w:r>
    </w:p>
    <w:p w14:paraId="17CB57DB" w14:textId="08243B5E" w:rsidR="00262EFD" w:rsidRDefault="00262EFD" w:rsidP="00262EF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Competencia con MathML</w:t>
      </w:r>
    </w:p>
    <w:p w14:paraId="7F556D24" w14:textId="43A7367E" w:rsidR="00262EFD" w:rsidRDefault="00262EFD" w:rsidP="00262EF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Solo abarca el ámbito de las matemáticas.</w:t>
      </w:r>
    </w:p>
    <w:p w14:paraId="00E26ADA" w14:textId="25DF06D7" w:rsidR="003661FC" w:rsidRDefault="000E0790" w:rsidP="00262EFD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Posible f</w:t>
      </w:r>
      <w:r w:rsidR="003661FC">
        <w:rPr>
          <w:sz w:val="24"/>
          <w:szCs w:val="24"/>
        </w:rPr>
        <w:t xml:space="preserve">alta de </w:t>
      </w:r>
      <w:r w:rsidR="00934C35">
        <w:rPr>
          <w:sz w:val="24"/>
          <w:szCs w:val="24"/>
        </w:rPr>
        <w:t>desarrollo y mantenimiento, puede hacer que sean menos relevantes con el tiempo.</w:t>
      </w:r>
    </w:p>
    <w:p w14:paraId="3BA8BC8A" w14:textId="5A4F55A7" w:rsidR="00262EFD" w:rsidRDefault="00AB64A3" w:rsidP="00262EF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Oportunidades:</w:t>
      </w:r>
    </w:p>
    <w:p w14:paraId="3095BC90" w14:textId="627AAF3D" w:rsidR="00AB64A3" w:rsidRDefault="00AB64A3" w:rsidP="00AB64A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Ámbito digital de la educación e investigación en el campo de la matemática.</w:t>
      </w:r>
    </w:p>
    <w:p w14:paraId="02DFF622" w14:textId="3AA0E6FE" w:rsidR="00AB64A3" w:rsidRDefault="00AB64A3" w:rsidP="00AB64A3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Integrarse junto a estándares como MathML.</w:t>
      </w:r>
    </w:p>
    <w:p w14:paraId="64CD0EEC" w14:textId="29C2664D" w:rsidR="003661FC" w:rsidRDefault="003661FC" w:rsidP="003661FC">
      <w:pPr>
        <w:jc w:val="both"/>
        <w:rPr>
          <w:sz w:val="24"/>
          <w:szCs w:val="24"/>
        </w:rPr>
      </w:pPr>
    </w:p>
    <w:p w14:paraId="081BFA63" w14:textId="0C7C59B1" w:rsidR="003661FC" w:rsidRDefault="003661FC" w:rsidP="003661FC">
      <w:pPr>
        <w:jc w:val="both"/>
        <w:rPr>
          <w:sz w:val="24"/>
          <w:szCs w:val="24"/>
        </w:rPr>
      </w:pPr>
    </w:p>
    <w:p w14:paraId="17F7B8F7" w14:textId="4F3BA589" w:rsidR="003661FC" w:rsidRPr="003661FC" w:rsidRDefault="003661FC" w:rsidP="003661F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OpenMath</w:t>
      </w:r>
      <w:proofErr w:type="spellEnd"/>
      <w:r>
        <w:rPr>
          <w:sz w:val="24"/>
          <w:szCs w:val="24"/>
        </w:rPr>
        <w:t xml:space="preserve">: Es un lenguaje de marcas </w:t>
      </w:r>
      <w:r w:rsidR="00934C35">
        <w:rPr>
          <w:sz w:val="24"/>
          <w:szCs w:val="24"/>
        </w:rPr>
        <w:t xml:space="preserve">o estándar </w:t>
      </w:r>
      <w:r>
        <w:rPr>
          <w:sz w:val="24"/>
          <w:szCs w:val="24"/>
        </w:rPr>
        <w:t xml:space="preserve">utilizado para representar objetos matemáticos junto a su semántica. </w:t>
      </w:r>
      <w:r w:rsidRPr="003661FC">
        <w:rPr>
          <w:sz w:val="24"/>
          <w:szCs w:val="24"/>
        </w:rPr>
        <w:t xml:space="preserve">Las actividades mundiales de </w:t>
      </w:r>
      <w:proofErr w:type="spellStart"/>
      <w:r w:rsidRPr="003661FC">
        <w:rPr>
          <w:sz w:val="24"/>
          <w:szCs w:val="24"/>
        </w:rPr>
        <w:t>OpenMath</w:t>
      </w:r>
      <w:proofErr w:type="spellEnd"/>
      <w:r w:rsidRPr="003661FC">
        <w:rPr>
          <w:sz w:val="24"/>
          <w:szCs w:val="24"/>
        </w:rPr>
        <w:t xml:space="preserve"> se coordinan dentro de la Sociedad </w:t>
      </w:r>
      <w:proofErr w:type="spellStart"/>
      <w:r w:rsidRPr="003661FC">
        <w:rPr>
          <w:sz w:val="24"/>
          <w:szCs w:val="24"/>
        </w:rPr>
        <w:t>OpenMath</w:t>
      </w:r>
      <w:proofErr w:type="spellEnd"/>
      <w:r w:rsidRPr="003661FC">
        <w:rPr>
          <w:sz w:val="24"/>
          <w:szCs w:val="24"/>
        </w:rPr>
        <w:t>, con sede en Helsinki, Finlandia.</w:t>
      </w:r>
      <w:r w:rsidR="00934C35">
        <w:rPr>
          <w:sz w:val="24"/>
          <w:szCs w:val="24"/>
        </w:rPr>
        <w:t xml:space="preserve"> Su concepto principal es el de un Objeto </w:t>
      </w:r>
      <w:proofErr w:type="spellStart"/>
      <w:r w:rsidR="00934C35">
        <w:rPr>
          <w:sz w:val="24"/>
          <w:szCs w:val="24"/>
        </w:rPr>
        <w:t>OpenMath</w:t>
      </w:r>
      <w:proofErr w:type="spellEnd"/>
      <w:r w:rsidR="00934C35">
        <w:rPr>
          <w:sz w:val="24"/>
          <w:szCs w:val="24"/>
        </w:rPr>
        <w:t xml:space="preserve">. El lenguaje de codificación en </w:t>
      </w:r>
      <w:proofErr w:type="spellStart"/>
      <w:r w:rsidR="00934C35">
        <w:rPr>
          <w:sz w:val="24"/>
          <w:szCs w:val="24"/>
        </w:rPr>
        <w:t>OpenMath</w:t>
      </w:r>
      <w:proofErr w:type="spellEnd"/>
      <w:r w:rsidR="00934C35">
        <w:rPr>
          <w:sz w:val="24"/>
          <w:szCs w:val="24"/>
        </w:rPr>
        <w:t xml:space="preserve"> es XML. </w:t>
      </w:r>
      <w:r w:rsidR="00C33CB4">
        <w:rPr>
          <w:sz w:val="24"/>
          <w:szCs w:val="24"/>
        </w:rPr>
        <w:t>Un segundo concepto sería</w:t>
      </w:r>
      <w:r w:rsidR="00934C35">
        <w:rPr>
          <w:sz w:val="24"/>
          <w:szCs w:val="24"/>
        </w:rPr>
        <w:t xml:space="preserve"> los diccionarios de contenido (CD) </w:t>
      </w:r>
      <w:r w:rsidR="00C33CB4">
        <w:rPr>
          <w:sz w:val="24"/>
          <w:szCs w:val="24"/>
        </w:rPr>
        <w:t xml:space="preserve">que son documentos que definen uno o más </w:t>
      </w:r>
      <w:r w:rsidR="00C33CB4" w:rsidRPr="00C33CB4">
        <w:rPr>
          <w:i/>
          <w:iCs/>
          <w:sz w:val="24"/>
          <w:szCs w:val="24"/>
        </w:rPr>
        <w:t>símbolos</w:t>
      </w:r>
      <w:r w:rsidR="00C33CB4">
        <w:rPr>
          <w:sz w:val="24"/>
          <w:szCs w:val="24"/>
        </w:rPr>
        <w:t xml:space="preserve"> para su uso en objetos </w:t>
      </w:r>
      <w:proofErr w:type="spellStart"/>
      <w:r w:rsidR="00C33CB4">
        <w:rPr>
          <w:sz w:val="24"/>
          <w:szCs w:val="24"/>
        </w:rPr>
        <w:t>OpenMath</w:t>
      </w:r>
      <w:proofErr w:type="spellEnd"/>
      <w:r w:rsidR="00C33CB4">
        <w:rPr>
          <w:sz w:val="24"/>
          <w:szCs w:val="24"/>
        </w:rPr>
        <w:t>.</w:t>
      </w:r>
    </w:p>
    <w:sectPr w:rsidR="003661FC" w:rsidRPr="00366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7AE"/>
    <w:multiLevelType w:val="hybridMultilevel"/>
    <w:tmpl w:val="A2D2EF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F"/>
    <w:rsid w:val="000E0790"/>
    <w:rsid w:val="00236904"/>
    <w:rsid w:val="00262EFD"/>
    <w:rsid w:val="002672D5"/>
    <w:rsid w:val="003661FC"/>
    <w:rsid w:val="004E6164"/>
    <w:rsid w:val="0054251B"/>
    <w:rsid w:val="00571D63"/>
    <w:rsid w:val="00715327"/>
    <w:rsid w:val="00774A7E"/>
    <w:rsid w:val="00846C83"/>
    <w:rsid w:val="008A32BF"/>
    <w:rsid w:val="00934C35"/>
    <w:rsid w:val="00AB64A3"/>
    <w:rsid w:val="00BB593A"/>
    <w:rsid w:val="00C33CB4"/>
    <w:rsid w:val="00CD4BB4"/>
    <w:rsid w:val="00E3175F"/>
    <w:rsid w:val="00E57CFD"/>
    <w:rsid w:val="00E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20BE"/>
  <w15:chartTrackingRefBased/>
  <w15:docId w15:val="{AE74ACE5-24FC-4557-8660-E2084978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Garcia Sanchez</dc:creator>
  <cp:keywords/>
  <dc:description/>
  <cp:lastModifiedBy>Oscar Garcia Sanchez</cp:lastModifiedBy>
  <cp:revision>5</cp:revision>
  <dcterms:created xsi:type="dcterms:W3CDTF">2023-09-30T10:40:00Z</dcterms:created>
  <dcterms:modified xsi:type="dcterms:W3CDTF">2023-09-30T13:12:00Z</dcterms:modified>
</cp:coreProperties>
</file>