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:rsidRPr="003449E7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63D46EE3" w:rsidR="006517B1" w:rsidRPr="003449E7" w:rsidRDefault="0009655A" w:rsidP="003449E7">
            <w:r w:rsidRPr="003449E7">
              <w:t>CU_</w:t>
            </w:r>
            <w:r w:rsidR="006376EC" w:rsidRPr="003449E7">
              <w:t>14</w:t>
            </w:r>
          </w:p>
        </w:tc>
      </w:tr>
      <w:tr w:rsidR="006517B1" w:rsidRPr="003449E7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04F58A72" w:rsidR="006517B1" w:rsidRPr="003449E7" w:rsidRDefault="006376EC" w:rsidP="003449E7">
            <w:r w:rsidRPr="003449E7">
              <w:t xml:space="preserve">Registrar </w:t>
            </w:r>
            <w:r w:rsidR="003449E7">
              <w:t>platillo</w:t>
            </w:r>
            <w:bookmarkStart w:id="0" w:name="_GoBack"/>
            <w:bookmarkEnd w:id="0"/>
          </w:p>
        </w:tc>
      </w:tr>
      <w:tr w:rsidR="006517B1" w:rsidRPr="003449E7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592032E7" w:rsidR="006517B1" w:rsidRPr="003449E7" w:rsidRDefault="006376EC" w:rsidP="003449E7">
            <w:r w:rsidRPr="003449E7">
              <w:t>Josué Alejandro Díaz Rojas</w:t>
            </w:r>
          </w:p>
        </w:tc>
      </w:tr>
      <w:tr w:rsidR="006517B1" w:rsidRPr="003449E7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72440E71" w:rsidR="006517B1" w:rsidRPr="003449E7" w:rsidRDefault="00A91640" w:rsidP="003449E7">
            <w:r w:rsidRPr="003449E7">
              <w:t>13/04/20</w:t>
            </w:r>
          </w:p>
        </w:tc>
      </w:tr>
      <w:tr w:rsidR="006517B1" w:rsidRPr="003449E7" w14:paraId="5D0D1C2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C2AD8F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Fecha de actualización: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60DF262" w14:textId="3A94B6B1" w:rsidR="006517B1" w:rsidRPr="003449E7" w:rsidRDefault="00A91640" w:rsidP="003449E7">
            <w:r w:rsidRPr="003449E7">
              <w:t>13/04/20</w:t>
            </w:r>
          </w:p>
        </w:tc>
      </w:tr>
      <w:tr w:rsidR="006517B1" w:rsidRPr="003449E7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0C96753D" w:rsidR="006517B1" w:rsidRPr="003449E7" w:rsidRDefault="00A91640" w:rsidP="003449E7">
            <w:pPr>
              <w:jc w:val="both"/>
            </w:pPr>
            <w:r w:rsidRPr="003449E7">
              <w:t xml:space="preserve">El Gerente registra </w:t>
            </w:r>
            <w:r w:rsidR="00D570C6" w:rsidRPr="003449E7">
              <w:t xml:space="preserve">un nuevo </w:t>
            </w:r>
            <w:r w:rsidR="003449E7">
              <w:t>PRODUCTO o PLATILLO</w:t>
            </w:r>
            <w:r w:rsidR="00D570C6" w:rsidRPr="003449E7">
              <w:t xml:space="preserve"> en el menú para que este pueda ser vendido por los meseros y por el encargado de </w:t>
            </w:r>
            <w:proofErr w:type="spellStart"/>
            <w:proofErr w:type="gramStart"/>
            <w:r w:rsidR="00D570C6" w:rsidRPr="003449E7">
              <w:t>call</w:t>
            </w:r>
            <w:proofErr w:type="spellEnd"/>
            <w:r w:rsidR="00D570C6" w:rsidRPr="003449E7">
              <w:t xml:space="preserve"> center</w:t>
            </w:r>
            <w:proofErr w:type="gramEnd"/>
          </w:p>
        </w:tc>
      </w:tr>
      <w:tr w:rsidR="006517B1" w:rsidRPr="003449E7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2B013899" w:rsidR="006517B1" w:rsidRPr="003449E7" w:rsidRDefault="00D570C6" w:rsidP="003449E7">
            <w:r w:rsidRPr="003449E7">
              <w:t>Gerente</w:t>
            </w:r>
          </w:p>
        </w:tc>
      </w:tr>
      <w:tr w:rsidR="006517B1" w:rsidRPr="003449E7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1A0D7D7B" w:rsidR="006517B1" w:rsidRPr="003449E7" w:rsidRDefault="00D570C6" w:rsidP="003449E7">
            <w:r w:rsidRPr="003449E7">
              <w:t>1 o 2 veces por mes</w:t>
            </w:r>
          </w:p>
        </w:tc>
      </w:tr>
      <w:tr w:rsidR="006517B1" w:rsidRPr="003449E7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692B2AAD" w:rsidR="006517B1" w:rsidRPr="003449E7" w:rsidRDefault="00D570C6" w:rsidP="003449E7">
            <w:r w:rsidRPr="003449E7">
              <w:t xml:space="preserve">El Gerente da clic al botón “Registrar producto” en la pantalla </w:t>
            </w:r>
            <w:proofErr w:type="spellStart"/>
            <w:r w:rsidRPr="003449E7">
              <w:t>GUIGerente</w:t>
            </w:r>
            <w:proofErr w:type="spellEnd"/>
          </w:p>
        </w:tc>
      </w:tr>
      <w:tr w:rsidR="006517B1" w:rsidRPr="003449E7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05955303" w:rsidR="006517B1" w:rsidRPr="003449E7" w:rsidRDefault="00D570C6" w:rsidP="003449E7">
            <w:r w:rsidRPr="003449E7">
              <w:t>N/A</w:t>
            </w:r>
          </w:p>
        </w:tc>
      </w:tr>
      <w:tr w:rsidR="006517B1" w:rsidRPr="003449E7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E2E2109" w14:textId="5166A094" w:rsidR="006517B1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bookmarkStart w:id="1" w:name="_gjdgxs" w:colFirst="0" w:colLast="0"/>
            <w:bookmarkEnd w:id="1"/>
            <w:r w:rsidRPr="003449E7">
              <w:rPr>
                <w:rFonts w:eastAsia="Calibri"/>
                <w:color w:val="000000"/>
              </w:rPr>
              <w:t xml:space="preserve">El SAIP muestra la pantalla </w:t>
            </w:r>
            <w:proofErr w:type="spellStart"/>
            <w:r w:rsidRPr="003449E7">
              <w:rPr>
                <w:rFonts w:eastAsia="Calibri"/>
                <w:color w:val="000000"/>
              </w:rPr>
              <w:t>GUIRegistrarProducto</w:t>
            </w:r>
            <w:proofErr w:type="spellEnd"/>
          </w:p>
          <w:p w14:paraId="16E76D17" w14:textId="122C87E9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Gerente ingresa el nombre, la descripción, forma de preparación y notas del nuevo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 y escribe el nombre o código de un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en el campo de búsqueda de </w:t>
            </w:r>
            <w:proofErr w:type="spellStart"/>
            <w:r w:rsidR="003449E7">
              <w:rPr>
                <w:rFonts w:eastAsia="Calibri"/>
                <w:color w:val="000000"/>
              </w:rPr>
              <w:t>INGREDIENTE</w:t>
            </w:r>
            <w:r w:rsidR="003449E7">
              <w:rPr>
                <w:rFonts w:eastAsia="Calibri"/>
                <w:color w:val="000000"/>
              </w:rPr>
              <w:t>s</w:t>
            </w:r>
            <w:proofErr w:type="spellEnd"/>
            <w:r w:rsidRPr="003449E7">
              <w:rPr>
                <w:rFonts w:eastAsia="Calibri"/>
                <w:color w:val="000000"/>
              </w:rPr>
              <w:t>. (FA1)</w:t>
            </w:r>
          </w:p>
          <w:p w14:paraId="288C7394" w14:textId="4FACD7EA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establece conexión a la base de datos, recupera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cuyo nombre o código coincidan y los muestra en una tabla con el botón “Añadir” para cada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además de su nombre, código, costo unitario y la unidad de medida que se usa para medirlo. </w:t>
            </w:r>
          </w:p>
          <w:p w14:paraId="7F5CB1FC" w14:textId="42732E70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“Añadir” de uno o más productos.</w:t>
            </w:r>
          </w:p>
          <w:p w14:paraId="2B0B891C" w14:textId="1D9A06F6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añade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, los muestra en la sección pedido en una tabla con el nombre de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, su código, un </w:t>
            </w:r>
            <w:proofErr w:type="spellStart"/>
            <w:r w:rsidRPr="003449E7">
              <w:rPr>
                <w:rFonts w:eastAsia="Calibri"/>
                <w:color w:val="000000"/>
              </w:rPr>
              <w:t>spinner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 que permite seleccionar la cantidad que se usara en la receta, un botón eliminar, el costo unitario y el subtotal (Costo unitario * Cantidad) de cada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, suma los subtotales de cada parte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, y calcula el costo de preparación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>. (EX1)</w:t>
            </w:r>
          </w:p>
          <w:p w14:paraId="27B2A02F" w14:textId="24877780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Gerente ingresa el precio de venta al público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. (FA2) </w:t>
            </w:r>
          </w:p>
          <w:p w14:paraId="47397C98" w14:textId="28307B13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calcula la ganancia generada de la venta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(Precio al público – costo de preparación), descubre que es positiva y la muestra en pantalla de color verde (FA3)</w:t>
            </w:r>
          </w:p>
          <w:p w14:paraId="4E7157A4" w14:textId="66EE4B7C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“Registrar” (FA4)</w:t>
            </w:r>
          </w:p>
          <w:p w14:paraId="49F2822E" w14:textId="3036A541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ingrediente añadido, que ninguna de las cantidades de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sea 0 o menor y que la ganancia se positiva, establece conexión a la base de datos, guarda el nuevo </w:t>
            </w:r>
            <w:r w:rsidR="003449E7">
              <w:rPr>
                <w:rFonts w:eastAsia="Calibri"/>
                <w:color w:val="000000"/>
              </w:rPr>
              <w:t>PLATILLO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y muestra un mensaje de éxito (FA5)</w:t>
            </w:r>
          </w:p>
          <w:p w14:paraId="7BFD3765" w14:textId="77777777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“Ok” del mensaje de éxito</w:t>
            </w:r>
          </w:p>
          <w:p w14:paraId="3749CFF2" w14:textId="3B6E78F1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regresa a la pantalla </w:t>
            </w:r>
            <w:proofErr w:type="spellStart"/>
            <w:r w:rsidRPr="003449E7">
              <w:rPr>
                <w:rFonts w:eastAsia="Calibri"/>
                <w:color w:val="000000"/>
              </w:rPr>
              <w:t>GUIGerente</w:t>
            </w:r>
            <w:proofErr w:type="spellEnd"/>
            <w:r w:rsidRPr="003449E7">
              <w:rPr>
                <w:rFonts w:eastAsia="Calibri"/>
                <w:color w:val="000000"/>
              </w:rPr>
              <w:t>.</w:t>
            </w:r>
          </w:p>
          <w:p w14:paraId="7359450F" w14:textId="0E6D4180" w:rsidR="00D570C6" w:rsidRPr="003449E7" w:rsidRDefault="00D570C6" w:rsidP="003449E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3449E7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2AE893E" w14:textId="56D86598" w:rsidR="006517B1" w:rsidRPr="003449E7" w:rsidRDefault="00D570C6" w:rsidP="003449E7">
            <w:r w:rsidRPr="003449E7">
              <w:t xml:space="preserve">FA1 Escoger </w:t>
            </w:r>
            <w:r w:rsidR="003449E7">
              <w:t>PRODUCTO</w:t>
            </w:r>
          </w:p>
          <w:p w14:paraId="4ABB89BB" w14:textId="16C9CB76" w:rsidR="00D570C6" w:rsidRPr="003449E7" w:rsidRDefault="00D570C6" w:rsidP="003449E7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3449E7">
              <w:t>El Gerente elige la opción “</w:t>
            </w:r>
            <w:r w:rsidR="003449E7">
              <w:t>PRODUCTO</w:t>
            </w:r>
            <w:r w:rsidRPr="003449E7">
              <w:t xml:space="preserve">” en tipo de preparación </w:t>
            </w:r>
          </w:p>
          <w:p w14:paraId="74070C36" w14:textId="41DF7B98" w:rsidR="00D570C6" w:rsidRPr="003449E7" w:rsidRDefault="00D570C6" w:rsidP="003449E7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3449E7">
              <w:t xml:space="preserve">El SAIP oculta el campo forma de preparación y permite únicamente un ingrediente en la receta del producto </w:t>
            </w:r>
          </w:p>
          <w:p w14:paraId="35955FCB" w14:textId="7DE3A8DC" w:rsidR="00D570C6" w:rsidRPr="003449E7" w:rsidRDefault="00D570C6" w:rsidP="003449E7">
            <w:pPr>
              <w:pStyle w:val="ListParagraph"/>
              <w:ind w:left="328"/>
            </w:pPr>
            <w:r w:rsidRPr="003449E7">
              <w:t>Regresa a FN8</w:t>
            </w:r>
          </w:p>
          <w:p w14:paraId="21D1F5B6" w14:textId="77777777" w:rsidR="00D570C6" w:rsidRPr="003449E7" w:rsidRDefault="00D570C6" w:rsidP="003449E7">
            <w:pPr>
              <w:pStyle w:val="ListParagraph"/>
              <w:ind w:left="328"/>
            </w:pPr>
          </w:p>
          <w:p w14:paraId="349FF25C" w14:textId="07AC5F57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t xml:space="preserve">FA2 </w:t>
            </w:r>
            <w:r w:rsidRPr="003449E7">
              <w:rPr>
                <w:rFonts w:eastAsia="Calibri"/>
                <w:color w:val="000000"/>
              </w:rPr>
              <w:t>Eliminar ingrediente</w:t>
            </w:r>
          </w:p>
          <w:p w14:paraId="7AD24699" w14:textId="2C7272F4" w:rsidR="00D570C6" w:rsidRPr="003449E7" w:rsidRDefault="00D570C6" w:rsidP="003449E7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3449E7">
              <w:t xml:space="preserve">El Gerente elige la opción eliminar de alguno de los ingredientes en la receta del producto. </w:t>
            </w:r>
          </w:p>
          <w:p w14:paraId="3DB0B263" w14:textId="1D03D097" w:rsidR="00D570C6" w:rsidRPr="003449E7" w:rsidRDefault="00D570C6" w:rsidP="003449E7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3449E7">
              <w:t xml:space="preserve">El SAIP elimina el ingrediente de la lista, calcula el </w:t>
            </w:r>
            <w:r w:rsidR="00812D1E" w:rsidRPr="003449E7">
              <w:t xml:space="preserve">costo de </w:t>
            </w:r>
            <w:r w:rsidRPr="003449E7">
              <w:t xml:space="preserve">preparación del producto, la ganancia y actualiza la pantalla. </w:t>
            </w:r>
          </w:p>
          <w:p w14:paraId="1FAB63E2" w14:textId="0ECC0F47" w:rsidR="00D570C6" w:rsidRPr="003449E7" w:rsidRDefault="00D570C6" w:rsidP="003449E7">
            <w:pPr>
              <w:pStyle w:val="ListParagraph"/>
              <w:ind w:left="328"/>
            </w:pPr>
            <w:r w:rsidRPr="003449E7">
              <w:t>Regresa a FN4</w:t>
            </w:r>
          </w:p>
          <w:p w14:paraId="4572C732" w14:textId="77777777" w:rsidR="00D570C6" w:rsidRPr="003449E7" w:rsidRDefault="00D570C6" w:rsidP="003449E7">
            <w:pPr>
              <w:pStyle w:val="ListParagraph"/>
              <w:ind w:left="328"/>
            </w:pPr>
          </w:p>
          <w:p w14:paraId="3A60F781" w14:textId="0BC0E2BD" w:rsidR="00D570C6" w:rsidRPr="003449E7" w:rsidRDefault="00D570C6" w:rsidP="003449E7">
            <w:r w:rsidRPr="003449E7">
              <w:t>FA3 Ganancia negativa</w:t>
            </w:r>
          </w:p>
          <w:p w14:paraId="01C73711" w14:textId="1C87294D" w:rsidR="00D570C6" w:rsidRPr="003449E7" w:rsidRDefault="00D570C6" w:rsidP="003449E7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SAIP calcula la ganancia generada de la venta del producto (Precio al público – costo de preparación), descubre que es negativa y la muestra en pantalla de color rojo</w:t>
            </w:r>
          </w:p>
          <w:p w14:paraId="084833D6" w14:textId="55CAB5E6" w:rsidR="00D570C6" w:rsidRPr="003449E7" w:rsidRDefault="00D570C6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FN8</w:t>
            </w:r>
          </w:p>
          <w:p w14:paraId="5CB12BB8" w14:textId="77777777" w:rsidR="00D570C6" w:rsidRPr="003449E7" w:rsidRDefault="00D570C6" w:rsidP="003449E7">
            <w:pPr>
              <w:pStyle w:val="ListParagraph"/>
              <w:ind w:left="328"/>
            </w:pPr>
          </w:p>
          <w:p w14:paraId="357E5889" w14:textId="4B173EA2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t xml:space="preserve">FA4 </w:t>
            </w:r>
            <w:r w:rsidRPr="003449E7">
              <w:rPr>
                <w:rFonts w:eastAsia="Calibri"/>
                <w:color w:val="000000"/>
              </w:rPr>
              <w:t>Cancelar</w:t>
            </w:r>
          </w:p>
          <w:p w14:paraId="2B1570CC" w14:textId="37F69C23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>El SAIP muestra un mensaje de confirmación, preguntado al Gerente si está seguro de que desea cancelar el registro, indicando que la información no se puede recuperar</w:t>
            </w:r>
          </w:p>
          <w:p w14:paraId="70951B7F" w14:textId="18A414CB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 xml:space="preserve">El Gerente da clic al botón “Cancelar registro” </w:t>
            </w:r>
          </w:p>
          <w:p w14:paraId="69BE5E20" w14:textId="3ED16271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 xml:space="preserve">El SAIP regresa a la pantalla </w:t>
            </w:r>
            <w:proofErr w:type="spellStart"/>
            <w:r w:rsidRPr="003449E7">
              <w:t>GUI_Gerente</w:t>
            </w:r>
            <w:proofErr w:type="spellEnd"/>
          </w:p>
          <w:p w14:paraId="01BA678A" w14:textId="4FA812BC" w:rsidR="00D570C6" w:rsidRPr="003449E7" w:rsidRDefault="00D570C6" w:rsidP="003449E7">
            <w:pPr>
              <w:pStyle w:val="ListParagraph"/>
              <w:ind w:left="328"/>
            </w:pPr>
            <w:r w:rsidRPr="003449E7">
              <w:t>Termina CU</w:t>
            </w:r>
          </w:p>
          <w:p w14:paraId="04BEE9A1" w14:textId="77777777" w:rsidR="00D570C6" w:rsidRPr="003449E7" w:rsidRDefault="00D570C6" w:rsidP="003449E7">
            <w:pPr>
              <w:rPr>
                <w:rFonts w:eastAsia="Calibri"/>
                <w:color w:val="000000"/>
              </w:rPr>
            </w:pPr>
          </w:p>
          <w:p w14:paraId="359D9683" w14:textId="13E712A7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FA5 Campos inválidos </w:t>
            </w:r>
          </w:p>
          <w:p w14:paraId="22C35E39" w14:textId="5B12A559" w:rsidR="00D570C6" w:rsidRPr="003449E7" w:rsidRDefault="00D570C6" w:rsidP="003449E7">
            <w:pPr>
              <w:pStyle w:val="ListParagraph"/>
              <w:numPr>
                <w:ilvl w:val="0"/>
                <w:numId w:val="10"/>
              </w:numP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SAIP verifica que los campos nombre, descripción, forma de preparación y precio al público no estén vacíos, verifica que haya al menos un ingrediente añadido, que ninguna de las cantidades de ingrediente sea 0 o menor, descubre que alguna de estas condiciones no se cumple, muestra in mensaje de error pidiendo al gerente verificar los campos y remarca los campos inválidos de color rojo.</w:t>
            </w:r>
          </w:p>
          <w:p w14:paraId="755E40B7" w14:textId="14D4935B" w:rsidR="00D570C6" w:rsidRPr="003449E7" w:rsidRDefault="00D570C6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FN2</w:t>
            </w:r>
          </w:p>
          <w:p w14:paraId="3A25CDCB" w14:textId="77777777" w:rsidR="00D8654F" w:rsidRPr="003449E7" w:rsidRDefault="00D8654F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2F6661B9" w14:textId="77777777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FA6 Ganancia negativa al guardar</w:t>
            </w:r>
          </w:p>
          <w:p w14:paraId="7AA53DA8" w14:textId="77777777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SAIP verifica que los campos nombre, descripción, forma de preparación y precio al público no estén vacíos, verifica que haya al menos un ingrediente añadido, que ninguna de las cantidades de ingrediente sea 0 o menor y que la ganancia se positiva, descubre que la ganancia es negativa y muestra una advertencia, indicando al gerente que el producto se estaría vendiendo con una perdida y preguntando si esta seguro de que desea continuar</w:t>
            </w:r>
          </w:p>
          <w:p w14:paraId="1924DDBE" w14:textId="77777777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Gerente da clic al botón “Cancelar”</w:t>
            </w:r>
          </w:p>
          <w:p w14:paraId="74F9E429" w14:textId="77777777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SAIP cierra la advertencia.</w:t>
            </w:r>
          </w:p>
          <w:p w14:paraId="2E3CCF79" w14:textId="3671B61C" w:rsidR="00D570C6" w:rsidRPr="003449E7" w:rsidRDefault="00D570C6" w:rsidP="003449E7">
            <w:pPr>
              <w:pStyle w:val="ListParagraph"/>
              <w:ind w:left="328"/>
            </w:pPr>
            <w:r w:rsidRPr="003449E7">
              <w:rPr>
                <w:rFonts w:eastAsia="Calibri"/>
                <w:color w:val="000000"/>
              </w:rPr>
              <w:t>Regresa a FN6</w:t>
            </w:r>
          </w:p>
        </w:tc>
      </w:tr>
      <w:tr w:rsidR="006517B1" w:rsidRPr="003449E7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lastRenderedPageBreak/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D231B0" w14:textId="77777777" w:rsidR="00D570C6" w:rsidRPr="003449E7" w:rsidRDefault="00D570C6" w:rsidP="00344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22C8ECA1" w14:textId="5B038AFC" w:rsidR="00D570C6" w:rsidRPr="003449E7" w:rsidRDefault="00D570C6" w:rsidP="003449E7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Gerente lo intente de nuevo y de persistir el problema, se contacte al técnico </w:t>
            </w:r>
          </w:p>
          <w:p w14:paraId="1B550625" w14:textId="77777777" w:rsidR="00D570C6" w:rsidRPr="003449E7" w:rsidRDefault="00D570C6" w:rsidP="003449E7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524E27AD" w:rsidR="006517B1" w:rsidRPr="003449E7" w:rsidRDefault="00D570C6" w:rsidP="003449E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3449E7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84E6F8" w14:textId="4F7AFF37" w:rsidR="006517B1" w:rsidRPr="003449E7" w:rsidRDefault="00D570C6" w:rsidP="003449E7">
            <w:r w:rsidRPr="003449E7">
              <w:t>POST-1 Existe un nuevo producto registrado en la base de datos</w:t>
            </w:r>
          </w:p>
        </w:tc>
      </w:tr>
      <w:tr w:rsidR="006517B1" w:rsidRPr="003449E7" w14:paraId="70D6590A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3FAA349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lastRenderedPageBreak/>
              <w:t>Reglas de negocio: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751BE6B" w14:textId="3B075116" w:rsidR="006517B1" w:rsidRPr="003449E7" w:rsidRDefault="006517B1" w:rsidP="003449E7"/>
        </w:tc>
      </w:tr>
      <w:tr w:rsidR="006517B1" w:rsidRPr="003449E7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60C68E8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 xml:space="preserve">Incluye: </w:t>
            </w:r>
          </w:p>
          <w:p w14:paraId="2E878384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 xml:space="preserve">(relación </w:t>
            </w:r>
            <w:proofErr w:type="spellStart"/>
            <w:r w:rsidRPr="003449E7">
              <w:rPr>
                <w:b/>
              </w:rPr>
              <w:t>Include</w:t>
            </w:r>
            <w:proofErr w:type="spellEnd"/>
            <w:r w:rsidRPr="003449E7"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6517B1" w:rsidRPr="003449E7" w:rsidRDefault="006517B1" w:rsidP="003449E7"/>
        </w:tc>
      </w:tr>
      <w:tr w:rsidR="006517B1" w:rsidRPr="003449E7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3BA68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Extiende:</w:t>
            </w:r>
          </w:p>
          <w:p w14:paraId="00981A64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 xml:space="preserve">(relación </w:t>
            </w:r>
            <w:proofErr w:type="spellStart"/>
            <w:r w:rsidRPr="003449E7">
              <w:rPr>
                <w:b/>
              </w:rPr>
              <w:t>Extend</w:t>
            </w:r>
            <w:proofErr w:type="spellEnd"/>
            <w:r w:rsidRPr="003449E7"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6517B1" w:rsidRPr="003449E7" w:rsidRDefault="006517B1" w:rsidP="003449E7"/>
        </w:tc>
      </w:tr>
      <w:tr w:rsidR="006517B1" w:rsidRPr="003449E7" w14:paraId="321A67C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7E8A81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Prioridad: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19D272" w14:textId="043E8A5F" w:rsidR="006517B1" w:rsidRPr="003449E7" w:rsidRDefault="006517B1" w:rsidP="003449E7"/>
        </w:tc>
      </w:tr>
    </w:tbl>
    <w:p w14:paraId="02EB378F" w14:textId="77777777" w:rsidR="006517B1" w:rsidRPr="003449E7" w:rsidRDefault="006517B1" w:rsidP="003449E7"/>
    <w:sectPr w:rsidR="006517B1" w:rsidRPr="003449E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02E23" w14:textId="77777777" w:rsidR="009E1A49" w:rsidRDefault="009E1A49" w:rsidP="0034325A">
      <w:r>
        <w:separator/>
      </w:r>
    </w:p>
  </w:endnote>
  <w:endnote w:type="continuationSeparator" w:id="0">
    <w:p w14:paraId="11CB73CE" w14:textId="77777777" w:rsidR="009E1A49" w:rsidRDefault="009E1A49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9783B" w14:textId="77777777" w:rsidR="009E1A49" w:rsidRDefault="009E1A49" w:rsidP="0034325A">
      <w:r>
        <w:separator/>
      </w:r>
    </w:p>
  </w:footnote>
  <w:footnote w:type="continuationSeparator" w:id="0">
    <w:p w14:paraId="68A2C478" w14:textId="77777777" w:rsidR="009E1A49" w:rsidRDefault="009E1A49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10E2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563"/>
    <w:multiLevelType w:val="hybridMultilevel"/>
    <w:tmpl w:val="8278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20389"/>
    <w:multiLevelType w:val="hybridMultilevel"/>
    <w:tmpl w:val="A16A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372D"/>
    <w:multiLevelType w:val="hybridMultilevel"/>
    <w:tmpl w:val="047A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EA30D0"/>
    <w:multiLevelType w:val="hybridMultilevel"/>
    <w:tmpl w:val="D532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1"/>
    <w:rsid w:val="0009655A"/>
    <w:rsid w:val="0034325A"/>
    <w:rsid w:val="003449E7"/>
    <w:rsid w:val="006376EC"/>
    <w:rsid w:val="006517B1"/>
    <w:rsid w:val="00812D1E"/>
    <w:rsid w:val="00924B00"/>
    <w:rsid w:val="009E1A49"/>
    <w:rsid w:val="00A259F3"/>
    <w:rsid w:val="00A91640"/>
    <w:rsid w:val="00C2245A"/>
    <w:rsid w:val="00C8148D"/>
    <w:rsid w:val="00D570C6"/>
    <w:rsid w:val="00D8654F"/>
    <w:rsid w:val="00F605E9"/>
    <w:rsid w:val="00F95774"/>
    <w:rsid w:val="00FF36C6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65A2351D-725B-4FD0-945A-FBCC124E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D5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</dc:creator>
  <cp:keywords/>
  <dc:description/>
  <cp:lastModifiedBy>Josué Alejandro Díaz Rojas</cp:lastModifiedBy>
  <cp:revision>3</cp:revision>
  <dcterms:created xsi:type="dcterms:W3CDTF">2020-04-14T11:50:00Z</dcterms:created>
  <dcterms:modified xsi:type="dcterms:W3CDTF">2020-04-18T14:40:00Z</dcterms:modified>
</cp:coreProperties>
</file>