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223" w:type="pct"/>
        <w:tblInd w:w="-1144" w:type="dxa"/>
        <w:tblLook w:val="04A0" w:firstRow="1" w:lastRow="0" w:firstColumn="1" w:lastColumn="0" w:noHBand="0" w:noVBand="1"/>
      </w:tblPr>
      <w:tblGrid>
        <w:gridCol w:w="2127"/>
        <w:gridCol w:w="9498"/>
      </w:tblGrid>
      <w:tr w:rsidR="00AB37EE" w:rsidRPr="005B6FE0" w:rsidTr="00AB37EE">
        <w:trPr>
          <w:trHeight w:val="329"/>
        </w:trPr>
        <w:tc>
          <w:tcPr>
            <w:tcW w:w="915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B37EE" w:rsidRPr="00731113" w:rsidRDefault="00AB37EE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4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B37EE" w:rsidRPr="005B6FE0" w:rsidRDefault="00AB37EE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CU16</w:t>
            </w:r>
          </w:p>
        </w:tc>
      </w:tr>
      <w:tr w:rsidR="00AB37EE" w:rsidRPr="003F0C41" w:rsidTr="00AB37EE">
        <w:trPr>
          <w:trHeight w:val="329"/>
        </w:trPr>
        <w:tc>
          <w:tcPr>
            <w:tcW w:w="915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B37EE" w:rsidRPr="00731113" w:rsidRDefault="00AB37EE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4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B37EE" w:rsidRPr="00731113" w:rsidRDefault="00AB37EE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Dar de baja </w:t>
            </w:r>
            <w:r w:rsidR="003F0C41">
              <w:rPr>
                <w:rFonts w:cs="Arial"/>
                <w:lang w:val="es-ES"/>
              </w:rPr>
              <w:t>ingrediente</w:t>
            </w:r>
          </w:p>
        </w:tc>
      </w:tr>
      <w:tr w:rsidR="00AB37EE" w:rsidRPr="00731113" w:rsidTr="00AB37EE">
        <w:trPr>
          <w:trHeight w:val="329"/>
        </w:trPr>
        <w:tc>
          <w:tcPr>
            <w:tcW w:w="915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B37EE" w:rsidRPr="00731113" w:rsidRDefault="00AB37EE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4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B37EE" w:rsidRPr="00731113" w:rsidRDefault="00AB37EE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AB37EE" w:rsidRPr="003F0C41" w:rsidTr="00AB37EE">
        <w:trPr>
          <w:trHeight w:val="329"/>
        </w:trPr>
        <w:tc>
          <w:tcPr>
            <w:tcW w:w="915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AB37EE" w:rsidRPr="00731113" w:rsidRDefault="00AB37EE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4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B37EE" w:rsidRPr="00731113" w:rsidRDefault="00AB37EE" w:rsidP="008A225E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gerente puede dar de baja un </w:t>
            </w:r>
            <w:r w:rsidR="003F0C41">
              <w:rPr>
                <w:rFonts w:cs="Arial"/>
                <w:lang w:val="es-ES"/>
              </w:rPr>
              <w:t xml:space="preserve">ingrediente </w:t>
            </w:r>
            <w:r>
              <w:rPr>
                <w:rFonts w:cs="Arial"/>
                <w:lang w:val="es-ES"/>
              </w:rPr>
              <w:t>dentro del sistema</w:t>
            </w:r>
          </w:p>
        </w:tc>
      </w:tr>
      <w:tr w:rsidR="00AB37EE" w:rsidTr="00AB37EE">
        <w:trPr>
          <w:trHeight w:val="329"/>
        </w:trPr>
        <w:tc>
          <w:tcPr>
            <w:tcW w:w="915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AB37EE" w:rsidRPr="00731113" w:rsidRDefault="00AB37EE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4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B37EE" w:rsidRDefault="00AB37EE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Gerente</w:t>
            </w:r>
          </w:p>
        </w:tc>
      </w:tr>
      <w:tr w:rsidR="00AB37EE" w:rsidRPr="003F0C41" w:rsidTr="00AB37EE">
        <w:trPr>
          <w:trHeight w:val="329"/>
        </w:trPr>
        <w:tc>
          <w:tcPr>
            <w:tcW w:w="915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AB37EE" w:rsidRPr="00731113" w:rsidRDefault="00AB37EE" w:rsidP="008A225E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4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B37EE" w:rsidRPr="00731113" w:rsidRDefault="00AB37EE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gerente selecciona la opción “Eliminar” </w:t>
            </w:r>
          </w:p>
        </w:tc>
      </w:tr>
      <w:tr w:rsidR="00AB37EE" w:rsidRPr="003F0C41" w:rsidTr="00AB37EE">
        <w:trPr>
          <w:trHeight w:val="329"/>
        </w:trPr>
        <w:tc>
          <w:tcPr>
            <w:tcW w:w="915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AB37EE" w:rsidRPr="00731113" w:rsidRDefault="00AB37EE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4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B37EE" w:rsidRPr="00731113" w:rsidRDefault="00AB37EE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PRE-1 Debe existir al menos un </w:t>
            </w:r>
            <w:r w:rsidR="003F0C41">
              <w:rPr>
                <w:rFonts w:cs="Arial"/>
                <w:lang w:val="es-ES"/>
              </w:rPr>
              <w:t>ingrediente</w:t>
            </w:r>
            <w:r>
              <w:rPr>
                <w:rFonts w:cs="Arial"/>
                <w:lang w:val="es-ES"/>
              </w:rPr>
              <w:t xml:space="preserve"> en la base de datos disponible.</w:t>
            </w:r>
          </w:p>
        </w:tc>
      </w:tr>
      <w:tr w:rsidR="00AB37EE" w:rsidRPr="00EF3F20" w:rsidTr="00AB37EE">
        <w:trPr>
          <w:trHeight w:val="329"/>
        </w:trPr>
        <w:tc>
          <w:tcPr>
            <w:tcW w:w="915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B37EE" w:rsidRPr="00731113" w:rsidRDefault="00AB37EE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4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B37EE" w:rsidRDefault="00AB37EE" w:rsidP="008A225E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El SAIP muestra la pantalla “</w:t>
            </w:r>
            <w:proofErr w:type="spellStart"/>
            <w:r>
              <w:rPr>
                <w:lang w:val="es-ES"/>
              </w:rPr>
              <w:t>GUIDarDeBaja</w:t>
            </w:r>
            <w:r w:rsidR="003F0C41">
              <w:rPr>
                <w:lang w:val="es-ES"/>
              </w:rPr>
              <w:t>Ingrediente</w:t>
            </w:r>
            <w:proofErr w:type="spellEnd"/>
            <w:r>
              <w:rPr>
                <w:lang w:val="es-ES"/>
              </w:rPr>
              <w:t>” con el siguiente mensaje: “</w:t>
            </w:r>
            <w:r w:rsidRPr="008E76E1">
              <w:rPr>
                <w:lang w:val="es-ES"/>
              </w:rPr>
              <w:t xml:space="preserve">Usted esta por dar de baja el </w:t>
            </w:r>
            <w:r>
              <w:rPr>
                <w:lang w:val="es-ES"/>
              </w:rPr>
              <w:t>“</w:t>
            </w:r>
            <w:r w:rsidR="003F0C41">
              <w:rPr>
                <w:lang w:val="es-ES"/>
              </w:rPr>
              <w:t>Ingrediente</w:t>
            </w:r>
            <w:r>
              <w:rPr>
                <w:lang w:val="es-ES"/>
              </w:rPr>
              <w:t>”</w:t>
            </w:r>
            <w:r w:rsidRPr="008E76E1">
              <w:rPr>
                <w:lang w:val="es-ES"/>
              </w:rPr>
              <w:t xml:space="preserve"> “</w:t>
            </w:r>
            <w:r w:rsidR="003F0C41">
              <w:rPr>
                <w:lang w:val="es-ES"/>
              </w:rPr>
              <w:t>Tomate</w:t>
            </w:r>
            <w:r w:rsidRPr="008E76E1">
              <w:rPr>
                <w:lang w:val="es-ES"/>
              </w:rPr>
              <w:t xml:space="preserve">”, ¿Esta seguro que quiere </w:t>
            </w:r>
            <w:r>
              <w:rPr>
                <w:lang w:val="es-ES"/>
              </w:rPr>
              <w:t>darlo de baja</w:t>
            </w:r>
            <w:r w:rsidRPr="008E76E1">
              <w:rPr>
                <w:lang w:val="es-ES"/>
              </w:rPr>
              <w:t>?</w:t>
            </w:r>
            <w:r>
              <w:rPr>
                <w:lang w:val="es-ES"/>
              </w:rPr>
              <w:t>”.</w:t>
            </w:r>
          </w:p>
          <w:p w:rsidR="00AB37EE" w:rsidRDefault="00AB37EE" w:rsidP="008A225E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El Gerente selecciona la opción “Si, quiero dar de baja” (ver FA1) (ver FA2) (ver EX1)</w:t>
            </w:r>
          </w:p>
          <w:p w:rsidR="00AB37EE" w:rsidRPr="008E76E1" w:rsidRDefault="00AB37EE" w:rsidP="008A225E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SAIP cambia en la base de datos el campo “disponible” a “no disponible” del </w:t>
            </w:r>
            <w:r w:rsidR="003F0C41">
              <w:rPr>
                <w:lang w:val="es-ES"/>
              </w:rPr>
              <w:t>INGREDIENTE</w:t>
            </w:r>
            <w:r>
              <w:rPr>
                <w:lang w:val="es-ES"/>
              </w:rPr>
              <w:t>.</w:t>
            </w:r>
          </w:p>
          <w:p w:rsidR="00AB37EE" w:rsidRPr="008E76E1" w:rsidRDefault="00AB37EE" w:rsidP="008A225E">
            <w:pPr>
              <w:rPr>
                <w:lang w:val="es-ES"/>
              </w:rPr>
            </w:pPr>
            <w:r w:rsidRPr="008E76E1">
              <w:rPr>
                <w:lang w:val="es-ES"/>
              </w:rPr>
              <w:t>Fin_ CU</w:t>
            </w:r>
          </w:p>
        </w:tc>
      </w:tr>
      <w:tr w:rsidR="00AB37EE" w:rsidRPr="0018500D" w:rsidTr="00AB37EE">
        <w:trPr>
          <w:trHeight w:val="329"/>
        </w:trPr>
        <w:tc>
          <w:tcPr>
            <w:tcW w:w="915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B37EE" w:rsidRPr="00731113" w:rsidRDefault="00AB37EE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4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B37EE" w:rsidRDefault="00AB37EE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FA1 Cancelación rechazada</w:t>
            </w:r>
          </w:p>
          <w:p w:rsidR="00AB37EE" w:rsidRDefault="00AB37EE" w:rsidP="00AB37EE">
            <w:pPr>
              <w:pStyle w:val="ListParagraph"/>
              <w:numPr>
                <w:ilvl w:val="0"/>
                <w:numId w:val="1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selecciona la opción “No, no quiero dar de baja”</w:t>
            </w:r>
          </w:p>
          <w:p w:rsidR="00AB37EE" w:rsidRDefault="00AB37EE" w:rsidP="00AB37EE">
            <w:pPr>
              <w:pStyle w:val="ListParagraph"/>
              <w:numPr>
                <w:ilvl w:val="0"/>
                <w:numId w:val="1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SAIP se extiende a la pantalla anterior y cierra la ventana actual.</w:t>
            </w:r>
          </w:p>
          <w:p w:rsidR="00AB37EE" w:rsidRDefault="00AB37EE" w:rsidP="008A225E">
            <w:pPr>
              <w:rPr>
                <w:rFonts w:cs="Arial"/>
                <w:lang w:val="es-ES"/>
              </w:rPr>
            </w:pPr>
            <w:r w:rsidRPr="008B0070">
              <w:rPr>
                <w:rFonts w:cs="Arial"/>
                <w:lang w:val="es-ES"/>
              </w:rPr>
              <w:t>F</w:t>
            </w:r>
            <w:r>
              <w:rPr>
                <w:rFonts w:cs="Arial"/>
                <w:lang w:val="es-ES"/>
              </w:rPr>
              <w:t>in FA1</w:t>
            </w:r>
          </w:p>
          <w:p w:rsidR="00AB37EE" w:rsidRPr="0018500D" w:rsidRDefault="00AB37EE" w:rsidP="008A225E">
            <w:pPr>
              <w:rPr>
                <w:lang w:val="es-ES"/>
              </w:rPr>
            </w:pPr>
          </w:p>
        </w:tc>
      </w:tr>
      <w:tr w:rsidR="00AB37EE" w:rsidRPr="003F0C41" w:rsidTr="00AB37EE">
        <w:trPr>
          <w:trHeight w:val="329"/>
        </w:trPr>
        <w:tc>
          <w:tcPr>
            <w:tcW w:w="915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B37EE" w:rsidRPr="00731113" w:rsidRDefault="00AB37EE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4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B37EE" w:rsidRDefault="00AB37EE" w:rsidP="008A225E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>
              <w:rPr>
                <w:lang w:val="es-ES"/>
              </w:rPr>
              <w:t>Falló la conexión con la base de datos.</w:t>
            </w:r>
          </w:p>
          <w:p w:rsidR="00AB37EE" w:rsidRPr="008B0070" w:rsidRDefault="00AB37EE" w:rsidP="00AB37EE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>
              <w:rPr>
                <w:rFonts w:cs="Arial"/>
                <w:lang w:val="es-ES"/>
              </w:rPr>
              <w:t>SAIP</w:t>
            </w:r>
            <w:r w:rsidRPr="008B0070">
              <w:rPr>
                <w:rFonts w:cs="Arial"/>
                <w:lang w:val="es-ES"/>
              </w:rPr>
              <w:t xml:space="preserve"> muestra el mensaje de error: “Lo sentimos, por el momento es imposible conectarse a la base de datos, intente mas tardé”.</w:t>
            </w:r>
          </w:p>
          <w:p w:rsidR="00AB37EE" w:rsidRPr="008B0070" w:rsidRDefault="00AB37EE" w:rsidP="00AB37EE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>El</w:t>
            </w:r>
            <w:r>
              <w:rPr>
                <w:rFonts w:cs="Arial"/>
                <w:lang w:val="es-ES"/>
              </w:rPr>
              <w:t xml:space="preserve"> Gerente</w:t>
            </w:r>
            <w:r w:rsidRPr="008B0070">
              <w:rPr>
                <w:rFonts w:cs="Arial"/>
                <w:lang w:val="es-ES"/>
              </w:rPr>
              <w:t xml:space="preserve"> selecciona la opción “Aceptar”</w:t>
            </w:r>
          </w:p>
          <w:p w:rsidR="00AB37EE" w:rsidRPr="008B0070" w:rsidRDefault="00AB37EE" w:rsidP="00AB37EE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>
              <w:rPr>
                <w:rFonts w:cs="Arial"/>
                <w:lang w:val="es-ES"/>
              </w:rPr>
              <w:t>SAIP</w:t>
            </w:r>
            <w:r w:rsidRPr="008B0070">
              <w:rPr>
                <w:rFonts w:cs="Arial"/>
                <w:lang w:val="es-ES"/>
              </w:rPr>
              <w:t xml:space="preserve"> se </w:t>
            </w:r>
            <w:r>
              <w:rPr>
                <w:rFonts w:cs="Arial"/>
                <w:lang w:val="es-ES"/>
              </w:rPr>
              <w:t>extiende</w:t>
            </w:r>
            <w:r w:rsidRPr="008B0070">
              <w:rPr>
                <w:rFonts w:cs="Arial"/>
                <w:lang w:val="es-ES"/>
              </w:rPr>
              <w:t xml:space="preserve"> a la pantalla anterior.</w:t>
            </w:r>
          </w:p>
        </w:tc>
      </w:tr>
      <w:tr w:rsidR="00AB37EE" w:rsidRPr="003F0C41" w:rsidTr="00AB37EE">
        <w:trPr>
          <w:trHeight w:val="348"/>
        </w:trPr>
        <w:tc>
          <w:tcPr>
            <w:tcW w:w="915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B37EE" w:rsidRPr="00731113" w:rsidRDefault="00AB37EE" w:rsidP="008A225E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4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B37EE" w:rsidRPr="00731113" w:rsidRDefault="00AB37EE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POST-1 Se dio de baja exitosamente un</w:t>
            </w:r>
            <w:r w:rsidR="003F0C41">
              <w:rPr>
                <w:rFonts w:cs="Arial"/>
                <w:lang w:val="es-ES"/>
              </w:rPr>
              <w:t xml:space="preserve"> ingrediente</w:t>
            </w:r>
            <w:r>
              <w:rPr>
                <w:rFonts w:cs="Arial"/>
                <w:lang w:val="es-ES"/>
              </w:rPr>
              <w:t>.</w:t>
            </w:r>
          </w:p>
        </w:tc>
      </w:tr>
      <w:tr w:rsidR="00AB37EE" w:rsidTr="00AB37EE">
        <w:trPr>
          <w:trHeight w:val="329"/>
        </w:trPr>
        <w:tc>
          <w:tcPr>
            <w:tcW w:w="915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AB37EE" w:rsidRPr="00731113" w:rsidRDefault="00AB37EE" w:rsidP="008A225E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4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B37EE" w:rsidRDefault="00AB37EE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AB37EE" w:rsidRPr="005B6FE0" w:rsidTr="00AB37EE">
        <w:trPr>
          <w:trHeight w:val="329"/>
        </w:trPr>
        <w:tc>
          <w:tcPr>
            <w:tcW w:w="915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B37EE" w:rsidRPr="00731113" w:rsidRDefault="00AB37EE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AB37EE" w:rsidRPr="00731113" w:rsidRDefault="00AB37EE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4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B37EE" w:rsidRPr="005B6FE0" w:rsidRDefault="00AB37EE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AB37EE" w:rsidRPr="00731113" w:rsidTr="00AB37EE">
        <w:trPr>
          <w:trHeight w:val="699"/>
        </w:trPr>
        <w:tc>
          <w:tcPr>
            <w:tcW w:w="915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B37EE" w:rsidRPr="00731113" w:rsidRDefault="00AB37EE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AB37EE" w:rsidRPr="00731113" w:rsidRDefault="00AB37EE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4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B37EE" w:rsidRPr="00731113" w:rsidRDefault="00AB37EE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:rsidR="00EE15C7" w:rsidRPr="009316D6" w:rsidRDefault="00296150" w:rsidP="009316D6"/>
    <w:sectPr w:rsidR="00EE15C7" w:rsidRPr="009316D6" w:rsidSect="00267F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96150" w:rsidRDefault="00296150" w:rsidP="00AB37EE">
      <w:r>
        <w:separator/>
      </w:r>
    </w:p>
  </w:endnote>
  <w:endnote w:type="continuationSeparator" w:id="0">
    <w:p w:rsidR="00296150" w:rsidRDefault="00296150" w:rsidP="00AB3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96150" w:rsidRDefault="00296150" w:rsidP="00AB37EE">
      <w:r>
        <w:separator/>
      </w:r>
    </w:p>
  </w:footnote>
  <w:footnote w:type="continuationSeparator" w:id="0">
    <w:p w:rsidR="00296150" w:rsidRDefault="00296150" w:rsidP="00AB3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C6107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2F01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65810"/>
    <w:multiLevelType w:val="hybridMultilevel"/>
    <w:tmpl w:val="3542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F7705"/>
    <w:multiLevelType w:val="hybridMultilevel"/>
    <w:tmpl w:val="DAFC9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1B02"/>
    <w:multiLevelType w:val="hybridMultilevel"/>
    <w:tmpl w:val="7B20F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5465B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03848"/>
    <w:multiLevelType w:val="hybridMultilevel"/>
    <w:tmpl w:val="04963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35DBE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11663"/>
    <w:multiLevelType w:val="hybridMultilevel"/>
    <w:tmpl w:val="918E7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D1D1F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43132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C7B12"/>
    <w:multiLevelType w:val="hybridMultilevel"/>
    <w:tmpl w:val="04963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85820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0"/>
  </w:num>
  <w:num w:numId="5">
    <w:abstractNumId w:val="12"/>
  </w:num>
  <w:num w:numId="6">
    <w:abstractNumId w:val="1"/>
  </w:num>
  <w:num w:numId="7">
    <w:abstractNumId w:val="8"/>
  </w:num>
  <w:num w:numId="8">
    <w:abstractNumId w:val="2"/>
  </w:num>
  <w:num w:numId="9">
    <w:abstractNumId w:val="0"/>
  </w:num>
  <w:num w:numId="10">
    <w:abstractNumId w:val="4"/>
  </w:num>
  <w:num w:numId="11">
    <w:abstractNumId w:val="9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23"/>
    <w:rsid w:val="00090CA3"/>
    <w:rsid w:val="001A6171"/>
    <w:rsid w:val="00267F23"/>
    <w:rsid w:val="00276A48"/>
    <w:rsid w:val="00296150"/>
    <w:rsid w:val="003F0C41"/>
    <w:rsid w:val="0070765B"/>
    <w:rsid w:val="00722ECC"/>
    <w:rsid w:val="00870E8D"/>
    <w:rsid w:val="009316D6"/>
    <w:rsid w:val="00AB37EE"/>
    <w:rsid w:val="00C862D8"/>
    <w:rsid w:val="00F7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B1AF"/>
  <w15:chartTrackingRefBased/>
  <w15:docId w15:val="{57243C87-AD93-6845-A1F6-D3A7FB56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F23"/>
    <w:pPr>
      <w:suppressAutoHyphens/>
    </w:pPr>
    <w:rPr>
      <w:rFonts w:ascii="Times New Roman" w:eastAsia="Times New Roman" w:hAnsi="Times New Roman" w:cs="Times New Roman"/>
      <w:sz w:val="22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F2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MX" w:eastAsia="en-US"/>
    </w:rPr>
  </w:style>
  <w:style w:type="paragraph" w:styleId="Header">
    <w:name w:val="header"/>
    <w:basedOn w:val="Normal"/>
    <w:link w:val="HeaderChar"/>
    <w:uiPriority w:val="99"/>
    <w:unhideWhenUsed/>
    <w:rsid w:val="00AB37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7EE"/>
    <w:rPr>
      <w:rFonts w:ascii="Times New Roman" w:eastAsia="Times New Roman" w:hAnsi="Times New Roman" w:cs="Times New Roman"/>
      <w:sz w:val="22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AB37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7EE"/>
    <w:rPr>
      <w:rFonts w:ascii="Times New Roman" w:eastAsia="Times New Roman" w:hAnsi="Times New Roman" w:cs="Times New Roman"/>
      <w:sz w:val="22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LOPEZ ARTURO</dc:creator>
  <cp:keywords/>
  <dc:description/>
  <cp:lastModifiedBy>VILLA LOPEZ ARTURO</cp:lastModifiedBy>
  <cp:revision>3</cp:revision>
  <dcterms:created xsi:type="dcterms:W3CDTF">2020-06-10T00:04:00Z</dcterms:created>
  <dcterms:modified xsi:type="dcterms:W3CDTF">2020-06-10T00:07:00Z</dcterms:modified>
</cp:coreProperties>
</file>