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32E6" w14:textId="77777777" w:rsidR="00F4161A" w:rsidRPr="00DC293B" w:rsidRDefault="009528DB" w:rsidP="00BC24C1">
      <w:pPr>
        <w:spacing w:line="233" w:lineRule="auto"/>
        <w:jc w:val="center"/>
        <w:rPr>
          <w:rFonts w:ascii="Arial" w:hAnsi="Arial" w:cs="Arial"/>
          <w:b/>
          <w:sz w:val="21"/>
          <w:szCs w:val="21"/>
          <w:lang w:val="es-ES_tradnl"/>
        </w:rPr>
      </w:pPr>
      <w:r w:rsidRPr="00DC293B">
        <w:rPr>
          <w:rFonts w:ascii="Arial" w:hAnsi="Arial" w:cs="Arial"/>
          <w:b/>
          <w:sz w:val="21"/>
          <w:szCs w:val="21"/>
          <w:lang w:val="es-ES_tradnl"/>
        </w:rPr>
        <w:t>INFORME DE LOS AUDITOR INDEPENDIENTE</w:t>
      </w:r>
      <w:r w:rsidR="00F4161A" w:rsidRPr="00DC293B">
        <w:rPr>
          <w:rFonts w:ascii="Arial" w:hAnsi="Arial" w:cs="Arial"/>
          <w:b/>
          <w:sz w:val="21"/>
          <w:szCs w:val="21"/>
          <w:lang w:val="es-ES_tradnl"/>
        </w:rPr>
        <w:t xml:space="preserve"> SOBRE CUMPLIMIENTO DE OBLIGACIONES TRIBUTARIAS</w:t>
      </w:r>
    </w:p>
    <w:p w14:paraId="1F4B6E6F" w14:textId="77777777" w:rsidR="00F4161A" w:rsidRPr="00DC293B" w:rsidRDefault="00F4161A" w:rsidP="009528DB">
      <w:pPr>
        <w:spacing w:line="233" w:lineRule="auto"/>
        <w:jc w:val="both"/>
        <w:rPr>
          <w:rFonts w:ascii="Arial" w:hAnsi="Arial" w:cs="Arial"/>
          <w:sz w:val="21"/>
          <w:szCs w:val="21"/>
          <w:lang w:val="es-ES_tradnl"/>
        </w:rPr>
      </w:pPr>
    </w:p>
    <w:p w14:paraId="2BD859BD" w14:textId="77777777" w:rsidR="00F4161A" w:rsidRPr="00DC293B" w:rsidRDefault="009528DB" w:rsidP="009528DB">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33" w:lineRule="auto"/>
        <w:ind w:right="51"/>
        <w:jc w:val="both"/>
        <w:rPr>
          <w:rFonts w:ascii="Arial" w:hAnsi="Arial" w:cs="Arial"/>
          <w:spacing w:val="-2"/>
          <w:sz w:val="21"/>
          <w:szCs w:val="21"/>
          <w:lang w:val="es-EC"/>
        </w:rPr>
      </w:pPr>
      <w:r w:rsidRPr="00DC293B">
        <w:rPr>
          <w:rFonts w:ascii="Arial" w:hAnsi="Arial" w:cs="Arial"/>
          <w:spacing w:val="-2"/>
          <w:sz w:val="21"/>
          <w:szCs w:val="21"/>
          <w:lang w:val="es-AR"/>
        </w:rPr>
        <w:t xml:space="preserve">A la Junta de </w:t>
      </w:r>
      <w:r w:rsidR="00F4161A" w:rsidRPr="00DC293B">
        <w:rPr>
          <w:rFonts w:ascii="Arial" w:hAnsi="Arial" w:cs="Arial"/>
          <w:spacing w:val="-2"/>
          <w:sz w:val="21"/>
          <w:szCs w:val="21"/>
          <w:lang w:val="es-EC"/>
        </w:rPr>
        <w:t xml:space="preserve">Accionistas </w:t>
      </w:r>
      <w:r w:rsidR="00052CDD" w:rsidRPr="00DC293B">
        <w:rPr>
          <w:rFonts w:ascii="Arial" w:hAnsi="Arial" w:cs="Arial"/>
          <w:spacing w:val="-2"/>
          <w:sz w:val="21"/>
          <w:szCs w:val="21"/>
          <w:lang w:val="es-EC"/>
        </w:rPr>
        <w:t xml:space="preserve">y Administración </w:t>
      </w:r>
      <w:r w:rsidR="00F4161A" w:rsidRPr="00DC293B">
        <w:rPr>
          <w:rFonts w:ascii="Arial" w:hAnsi="Arial" w:cs="Arial"/>
          <w:spacing w:val="-2"/>
          <w:sz w:val="21"/>
          <w:szCs w:val="21"/>
          <w:lang w:val="es-EC"/>
        </w:rPr>
        <w:t>de</w:t>
      </w:r>
    </w:p>
    <w:p w14:paraId="25F77118" w14:textId="77777777" w:rsidR="00F4161A" w:rsidRPr="00DC293B" w:rsidRDefault="00F4161A" w:rsidP="009528DB">
      <w:pPr>
        <w:spacing w:line="233" w:lineRule="auto"/>
        <w:jc w:val="both"/>
        <w:rPr>
          <w:rFonts w:ascii="Arial" w:hAnsi="Arial" w:cs="Arial"/>
          <w:sz w:val="21"/>
          <w:szCs w:val="21"/>
          <w:lang w:val="es-ES_tradnl"/>
        </w:rPr>
      </w:pPr>
    </w:p>
    <w:p w14:paraId="20BA597F" w14:textId="2198F0D1" w:rsidR="00F4161A" w:rsidRPr="00DC293B" w:rsidRDefault="00313393" w:rsidP="009528DB">
      <w:pPr>
        <w:spacing w:line="233" w:lineRule="auto"/>
        <w:jc w:val="both"/>
        <w:rPr>
          <w:rFonts w:ascii="Arial" w:hAnsi="Arial" w:cs="Arial"/>
          <w:sz w:val="21"/>
          <w:szCs w:val="21"/>
          <w:lang w:val="es-AR"/>
        </w:rPr>
      </w:pPr>
      <w:r>
        <w:rPr>
          <w:rFonts w:ascii="Arial" w:hAnsi="Arial" w:cs="Arial"/>
          <w:b/>
          <w:spacing w:val="-2"/>
          <w:sz w:val="21"/>
          <w:szCs w:val="21"/>
          <w:lang w:val="es-AR"/>
        </w:rPr>
        <w:t>GRAFICAS IMPACTO GRAFIMPAC</w:t>
      </w:r>
      <w:r w:rsidR="009528DB" w:rsidRPr="00DC293B">
        <w:rPr>
          <w:rFonts w:ascii="Arial" w:hAnsi="Arial" w:cs="Arial"/>
          <w:b/>
          <w:spacing w:val="-2"/>
          <w:sz w:val="21"/>
          <w:szCs w:val="21"/>
          <w:lang w:val="es-AR"/>
        </w:rPr>
        <w:t xml:space="preserve"> S.A.</w:t>
      </w:r>
    </w:p>
    <w:p w14:paraId="28082452" w14:textId="77777777" w:rsidR="00F4161A" w:rsidRPr="00DC293B" w:rsidRDefault="00F4161A" w:rsidP="009528DB">
      <w:pPr>
        <w:spacing w:line="233" w:lineRule="auto"/>
        <w:jc w:val="both"/>
        <w:rPr>
          <w:rFonts w:ascii="Arial" w:hAnsi="Arial" w:cs="Arial"/>
          <w:sz w:val="21"/>
          <w:szCs w:val="21"/>
          <w:lang w:val="es-AR"/>
        </w:rPr>
      </w:pPr>
    </w:p>
    <w:p w14:paraId="5B6626B1" w14:textId="16AE1F2A" w:rsidR="00F4161A" w:rsidRPr="00DC293B" w:rsidRDefault="00F4161A" w:rsidP="009528DB">
      <w:pPr>
        <w:spacing w:line="233" w:lineRule="auto"/>
        <w:jc w:val="both"/>
        <w:rPr>
          <w:rFonts w:ascii="Arial" w:hAnsi="Arial" w:cs="Arial"/>
          <w:b/>
          <w:sz w:val="21"/>
          <w:szCs w:val="21"/>
          <w:lang w:val="es-AR"/>
        </w:rPr>
      </w:pPr>
      <w:bookmarkStart w:id="0" w:name="_Hlk39030067"/>
      <w:r w:rsidRPr="00DC293B">
        <w:rPr>
          <w:rFonts w:ascii="Arial" w:hAnsi="Arial" w:cs="Arial"/>
          <w:sz w:val="21"/>
          <w:szCs w:val="21"/>
          <w:lang w:val="es-AR"/>
        </w:rPr>
        <w:t xml:space="preserve">Guayaquil, </w:t>
      </w:r>
      <w:r w:rsidR="00313393">
        <w:rPr>
          <w:rFonts w:ascii="Arial" w:hAnsi="Arial" w:cs="Arial"/>
          <w:sz w:val="21"/>
          <w:szCs w:val="21"/>
          <w:lang w:val="es-AR"/>
        </w:rPr>
        <w:t>22 de abril</w:t>
      </w:r>
      <w:r w:rsidR="00F571EC" w:rsidRPr="00DC293B">
        <w:rPr>
          <w:rFonts w:ascii="Arial" w:hAnsi="Arial" w:cs="Arial"/>
          <w:sz w:val="21"/>
          <w:szCs w:val="21"/>
          <w:lang w:val="es-AR"/>
        </w:rPr>
        <w:t xml:space="preserve"> del 20</w:t>
      </w:r>
      <w:r w:rsidR="00EA68B1" w:rsidRPr="00DC293B">
        <w:rPr>
          <w:rFonts w:ascii="Arial" w:hAnsi="Arial" w:cs="Arial"/>
          <w:sz w:val="21"/>
          <w:szCs w:val="21"/>
          <w:lang w:val="es-AR"/>
        </w:rPr>
        <w:t>2</w:t>
      </w:r>
      <w:r w:rsidR="00313393">
        <w:rPr>
          <w:rFonts w:ascii="Arial" w:hAnsi="Arial" w:cs="Arial"/>
          <w:sz w:val="21"/>
          <w:szCs w:val="21"/>
          <w:lang w:val="es-AR"/>
        </w:rPr>
        <w:t>2</w:t>
      </w:r>
      <w:bookmarkEnd w:id="0"/>
    </w:p>
    <w:p w14:paraId="78E74A62" w14:textId="78C4CCB9" w:rsidR="00F4161A" w:rsidRPr="00DC293B" w:rsidRDefault="00F4161A" w:rsidP="009528DB">
      <w:pPr>
        <w:spacing w:line="233" w:lineRule="auto"/>
        <w:jc w:val="both"/>
        <w:rPr>
          <w:rFonts w:ascii="Arial" w:hAnsi="Arial" w:cs="Arial"/>
          <w:sz w:val="21"/>
          <w:szCs w:val="21"/>
          <w:lang w:val="es-AR"/>
        </w:rPr>
      </w:pPr>
    </w:p>
    <w:p w14:paraId="30EEDE67" w14:textId="51C0D6B4" w:rsidR="00A97413" w:rsidRPr="00DC293B" w:rsidRDefault="00A97413" w:rsidP="009528DB">
      <w:pPr>
        <w:spacing w:line="233" w:lineRule="auto"/>
        <w:jc w:val="both"/>
        <w:rPr>
          <w:rFonts w:ascii="Arial" w:hAnsi="Arial" w:cs="Arial"/>
          <w:b/>
          <w:bCs/>
          <w:i/>
          <w:iCs/>
          <w:sz w:val="21"/>
          <w:szCs w:val="21"/>
          <w:lang w:val="es-AR"/>
        </w:rPr>
      </w:pPr>
      <w:r w:rsidRPr="00DC293B">
        <w:rPr>
          <w:rFonts w:ascii="Arial" w:hAnsi="Arial" w:cs="Arial"/>
          <w:b/>
          <w:bCs/>
          <w:i/>
          <w:iCs/>
          <w:sz w:val="21"/>
          <w:szCs w:val="21"/>
          <w:lang w:val="es-AR"/>
        </w:rPr>
        <w:t xml:space="preserve">Opinión </w:t>
      </w:r>
    </w:p>
    <w:p w14:paraId="0C442412" w14:textId="77777777" w:rsidR="00A97413" w:rsidRPr="00DC293B" w:rsidRDefault="00A97413" w:rsidP="009528DB">
      <w:pPr>
        <w:spacing w:line="233" w:lineRule="auto"/>
        <w:jc w:val="both"/>
        <w:rPr>
          <w:rFonts w:ascii="Arial" w:hAnsi="Arial" w:cs="Arial"/>
          <w:sz w:val="21"/>
          <w:szCs w:val="21"/>
          <w:lang w:val="es-AR"/>
        </w:rPr>
      </w:pPr>
    </w:p>
    <w:p w14:paraId="55F312B9" w14:textId="3F1F1B28" w:rsidR="00DE6C9E" w:rsidRPr="00DC293B" w:rsidRDefault="002F6AD0"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 xml:space="preserve">Hemos auditado los estados financieros de </w:t>
      </w:r>
      <w:r w:rsidR="00313393">
        <w:rPr>
          <w:rFonts w:ascii="Arial" w:hAnsi="Arial" w:cs="Arial"/>
          <w:sz w:val="21"/>
          <w:szCs w:val="21"/>
          <w:lang w:val="es-ES_tradnl"/>
        </w:rPr>
        <w:t>GRAFICAS IMPACTO GRAFIMPAC</w:t>
      </w:r>
      <w:r w:rsidRPr="00DC293B">
        <w:rPr>
          <w:rFonts w:ascii="Arial" w:hAnsi="Arial" w:cs="Arial"/>
          <w:sz w:val="21"/>
          <w:szCs w:val="21"/>
          <w:lang w:val="es-ES_tradnl"/>
        </w:rPr>
        <w:t xml:space="preserve"> S.A. que comprenden el estado de situación financiera al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 xml:space="preserve"> y los correspondientes estados de resultado integral, de cambios en el patrimonio y de flujos de efectivo por el año terminado en esa fecha, así como las notas a los estados financieros que comprenden un resumen de las políticas contables significativas, y hemos emitido nuestro informe con fecha </w:t>
      </w:r>
      <w:r w:rsidR="00DA033F">
        <w:rPr>
          <w:rFonts w:ascii="Arial" w:hAnsi="Arial" w:cs="Arial"/>
          <w:sz w:val="21"/>
          <w:szCs w:val="21"/>
          <w:lang w:val="es-ES_tradnl"/>
        </w:rPr>
        <w:t>22</w:t>
      </w:r>
      <w:r w:rsidR="00412C47" w:rsidRPr="00DC293B">
        <w:rPr>
          <w:rFonts w:ascii="Arial" w:hAnsi="Arial" w:cs="Arial"/>
          <w:sz w:val="21"/>
          <w:szCs w:val="21"/>
          <w:lang w:val="es-ES_tradnl"/>
        </w:rPr>
        <w:t xml:space="preserve"> de </w:t>
      </w:r>
      <w:r w:rsidR="00DA033F">
        <w:rPr>
          <w:rFonts w:ascii="Arial" w:hAnsi="Arial" w:cs="Arial"/>
          <w:sz w:val="21"/>
          <w:szCs w:val="21"/>
          <w:lang w:val="es-ES_tradnl"/>
        </w:rPr>
        <w:t>abril</w:t>
      </w:r>
      <w:r w:rsidRPr="00DC293B">
        <w:rPr>
          <w:rFonts w:ascii="Arial" w:hAnsi="Arial" w:cs="Arial"/>
          <w:sz w:val="21"/>
          <w:szCs w:val="21"/>
          <w:lang w:val="es-ES_tradnl"/>
        </w:rPr>
        <w:t xml:space="preserve"> del 20</w:t>
      </w:r>
      <w:r w:rsidR="00105406">
        <w:rPr>
          <w:rFonts w:ascii="Arial" w:hAnsi="Arial" w:cs="Arial"/>
          <w:sz w:val="21"/>
          <w:szCs w:val="21"/>
          <w:lang w:val="es-ES_tradnl"/>
        </w:rPr>
        <w:t>2</w:t>
      </w:r>
      <w:r w:rsidR="00DA033F">
        <w:rPr>
          <w:rFonts w:ascii="Arial" w:hAnsi="Arial" w:cs="Arial"/>
          <w:sz w:val="21"/>
          <w:szCs w:val="21"/>
          <w:lang w:val="es-ES_tradnl"/>
        </w:rPr>
        <w:t>2.</w:t>
      </w:r>
      <w:r w:rsidRPr="00DC293B">
        <w:rPr>
          <w:rFonts w:ascii="Arial" w:hAnsi="Arial" w:cs="Arial"/>
          <w:sz w:val="21"/>
          <w:szCs w:val="21"/>
          <w:lang w:val="es-ES_tradnl"/>
        </w:rPr>
        <w:t xml:space="preserve"> La </w:t>
      </w:r>
      <w:r w:rsidR="00DE6C9E" w:rsidRPr="00DC293B">
        <w:rPr>
          <w:rFonts w:ascii="Arial" w:hAnsi="Arial" w:cs="Arial"/>
          <w:sz w:val="21"/>
          <w:szCs w:val="21"/>
          <w:lang w:val="es-ES_tradnl"/>
        </w:rPr>
        <w:t>i</w:t>
      </w:r>
      <w:r w:rsidRPr="00DC293B">
        <w:rPr>
          <w:rFonts w:ascii="Arial" w:hAnsi="Arial" w:cs="Arial"/>
          <w:sz w:val="21"/>
          <w:szCs w:val="21"/>
          <w:lang w:val="es-ES_tradnl"/>
        </w:rPr>
        <w:t xml:space="preserve">nformación </w:t>
      </w:r>
      <w:r w:rsidR="00DE6C9E" w:rsidRPr="00DC293B">
        <w:rPr>
          <w:rFonts w:ascii="Arial" w:hAnsi="Arial" w:cs="Arial"/>
          <w:sz w:val="21"/>
          <w:szCs w:val="21"/>
          <w:lang w:val="es-ES_tradnl"/>
        </w:rPr>
        <w:t>f</w:t>
      </w:r>
      <w:r w:rsidRPr="00DC293B">
        <w:rPr>
          <w:rFonts w:ascii="Arial" w:hAnsi="Arial" w:cs="Arial"/>
          <w:sz w:val="21"/>
          <w:szCs w:val="21"/>
          <w:lang w:val="es-ES_tradnl"/>
        </w:rPr>
        <w:t xml:space="preserve">inanciera </w:t>
      </w:r>
      <w:r w:rsidR="00DE6C9E" w:rsidRPr="00DC293B">
        <w:rPr>
          <w:rFonts w:ascii="Arial" w:hAnsi="Arial" w:cs="Arial"/>
          <w:sz w:val="21"/>
          <w:szCs w:val="21"/>
          <w:lang w:val="es-ES_tradnl"/>
        </w:rPr>
        <w:t>s</w:t>
      </w:r>
      <w:r w:rsidRPr="00DC293B">
        <w:rPr>
          <w:rFonts w:ascii="Arial" w:hAnsi="Arial" w:cs="Arial"/>
          <w:sz w:val="21"/>
          <w:szCs w:val="21"/>
          <w:lang w:val="es-ES_tradnl"/>
        </w:rPr>
        <w:t xml:space="preserve">uplementaria incluida en los </w:t>
      </w:r>
      <w:r w:rsidR="00674A7C" w:rsidRPr="00DC293B">
        <w:rPr>
          <w:rFonts w:ascii="Arial" w:hAnsi="Arial" w:cs="Arial"/>
          <w:sz w:val="21"/>
          <w:szCs w:val="21"/>
          <w:lang w:val="es-ES_tradnl"/>
        </w:rPr>
        <w:t>a</w:t>
      </w:r>
      <w:r w:rsidRPr="00DC293B">
        <w:rPr>
          <w:rFonts w:ascii="Arial" w:hAnsi="Arial" w:cs="Arial"/>
          <w:sz w:val="21"/>
          <w:szCs w:val="21"/>
          <w:lang w:val="es-ES_tradnl"/>
        </w:rPr>
        <w:t>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1</w:t>
      </w:r>
      <w:r w:rsidR="00A97413" w:rsidRPr="00DC293B">
        <w:rPr>
          <w:rFonts w:ascii="Arial" w:hAnsi="Arial" w:cs="Arial"/>
          <w:sz w:val="21"/>
          <w:szCs w:val="21"/>
          <w:lang w:val="es-ES_tradnl"/>
        </w:rPr>
        <w:t>5</w:t>
      </w:r>
      <w:r w:rsidRPr="00DC293B">
        <w:rPr>
          <w:rFonts w:ascii="Arial" w:hAnsi="Arial" w:cs="Arial"/>
          <w:sz w:val="21"/>
          <w:szCs w:val="21"/>
          <w:lang w:val="es-ES_tradnl"/>
        </w:rPr>
        <w:t xml:space="preserve"> adjuntos ha sido sometida a los procedimientos aplicados en nuestra auditoría de los estados financieros de la Compañía por el año terminado el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w:t>
      </w:r>
    </w:p>
    <w:p w14:paraId="5E942C98" w14:textId="77777777" w:rsidR="00DE6C9E" w:rsidRPr="00DC293B" w:rsidRDefault="00DE6C9E" w:rsidP="00DE6C9E">
      <w:pPr>
        <w:spacing w:line="233" w:lineRule="auto"/>
        <w:jc w:val="both"/>
        <w:rPr>
          <w:rFonts w:ascii="Arial" w:hAnsi="Arial" w:cs="Arial"/>
          <w:sz w:val="21"/>
          <w:szCs w:val="21"/>
          <w:lang w:val="es-ES_tradnl"/>
        </w:rPr>
      </w:pPr>
    </w:p>
    <w:p w14:paraId="4F1BF9F4" w14:textId="6A05462C" w:rsidR="00DE6C9E" w:rsidRPr="00DC293B" w:rsidRDefault="00DE6C9E"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En nuestra opinión, la información suplementaria al 31 de diciembre del 20</w:t>
      </w:r>
      <w:r w:rsidR="00105406">
        <w:rPr>
          <w:rFonts w:ascii="Arial" w:hAnsi="Arial" w:cs="Arial"/>
          <w:sz w:val="21"/>
          <w:szCs w:val="21"/>
          <w:lang w:val="es-ES_tradnl"/>
        </w:rPr>
        <w:t>2</w:t>
      </w:r>
      <w:r w:rsidR="00DA033F">
        <w:rPr>
          <w:rFonts w:ascii="Arial" w:hAnsi="Arial" w:cs="Arial"/>
          <w:sz w:val="21"/>
          <w:szCs w:val="21"/>
          <w:lang w:val="es-ES_tradnl"/>
        </w:rPr>
        <w:t>1</w:t>
      </w:r>
      <w:r w:rsidRPr="00DC293B">
        <w:rPr>
          <w:rFonts w:ascii="Arial" w:hAnsi="Arial" w:cs="Arial"/>
          <w:sz w:val="21"/>
          <w:szCs w:val="21"/>
          <w:lang w:val="es-ES_tradnl"/>
        </w:rPr>
        <w:t>, contenida en los anexos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w:t>
      </w:r>
      <w:r w:rsidR="00674A7C" w:rsidRPr="00DC293B">
        <w:rPr>
          <w:rFonts w:ascii="Arial" w:hAnsi="Arial" w:cs="Arial"/>
          <w:sz w:val="21"/>
          <w:szCs w:val="21"/>
          <w:lang w:val="es-ES_tradnl"/>
        </w:rPr>
        <w:t xml:space="preserve">15 adjuntos ha sido preparada, en todos los aspectos importantes, de conformidad con las disposiciones establecidas en la Resolución </w:t>
      </w:r>
      <w:r w:rsidR="001C07CC" w:rsidRPr="00DC293B">
        <w:rPr>
          <w:rFonts w:ascii="Arial" w:hAnsi="Arial" w:cs="Arial"/>
          <w:sz w:val="21"/>
          <w:szCs w:val="21"/>
          <w:lang w:val="es-ES_tradnl"/>
        </w:rPr>
        <w:t xml:space="preserve">NAC-DGERCGC15-00003218 </w:t>
      </w:r>
      <w:r w:rsidR="00674A7C" w:rsidRPr="00DC293B">
        <w:rPr>
          <w:rFonts w:ascii="Arial" w:hAnsi="Arial" w:cs="Arial"/>
          <w:sz w:val="21"/>
          <w:szCs w:val="21"/>
          <w:lang w:val="es-ES_tradnl"/>
        </w:rPr>
        <w:t xml:space="preserve">del Servicio de Rentas Internas </w:t>
      </w:r>
      <w:r w:rsidR="001C07CC" w:rsidRPr="00DC293B">
        <w:rPr>
          <w:rFonts w:ascii="Arial" w:hAnsi="Arial" w:cs="Arial"/>
          <w:sz w:val="21"/>
          <w:szCs w:val="21"/>
          <w:lang w:val="es-ES_tradnl"/>
        </w:rPr>
        <w:t>“</w:t>
      </w:r>
      <w:r w:rsidR="006146C5" w:rsidRPr="00DC293B">
        <w:rPr>
          <w:rFonts w:ascii="Arial" w:hAnsi="Arial" w:cs="Arial"/>
          <w:sz w:val="21"/>
          <w:szCs w:val="21"/>
          <w:lang w:val="es-ES_tradnl"/>
        </w:rPr>
        <w:t>SRI</w:t>
      </w:r>
      <w:r w:rsidR="001C07CC" w:rsidRPr="00DC293B">
        <w:rPr>
          <w:rFonts w:ascii="Arial" w:hAnsi="Arial" w:cs="Arial"/>
          <w:sz w:val="21"/>
          <w:szCs w:val="21"/>
          <w:lang w:val="es-ES_tradnl"/>
        </w:rPr>
        <w:t>”,</w:t>
      </w:r>
      <w:r w:rsidR="006146C5" w:rsidRPr="00DC293B">
        <w:rPr>
          <w:rFonts w:ascii="Arial" w:hAnsi="Arial" w:cs="Arial"/>
          <w:sz w:val="21"/>
          <w:szCs w:val="21"/>
          <w:lang w:val="es-ES_tradnl"/>
        </w:rPr>
        <w:t xml:space="preserve"> </w:t>
      </w:r>
      <w:r w:rsidR="00674A7C" w:rsidRPr="00DC293B">
        <w:rPr>
          <w:rFonts w:ascii="Arial" w:hAnsi="Arial" w:cs="Arial"/>
          <w:sz w:val="21"/>
          <w:szCs w:val="21"/>
          <w:lang w:val="es-ES_tradnl"/>
        </w:rPr>
        <w:t>publicada en el Registro Oficial No. 660 de diciembre del 2015 y sus reformas</w:t>
      </w:r>
      <w:r w:rsidR="008F7C76" w:rsidRPr="00DC293B">
        <w:rPr>
          <w:rFonts w:ascii="Arial" w:hAnsi="Arial" w:cs="Arial"/>
          <w:sz w:val="21"/>
          <w:szCs w:val="21"/>
          <w:lang w:val="es-ES_tradnl"/>
        </w:rPr>
        <w:t xml:space="preserve"> vigentes</w:t>
      </w:r>
      <w:r w:rsidR="00674A7C" w:rsidRPr="00DC293B">
        <w:rPr>
          <w:rFonts w:ascii="Arial" w:hAnsi="Arial" w:cs="Arial"/>
          <w:sz w:val="21"/>
          <w:szCs w:val="21"/>
          <w:lang w:val="es-ES_tradnl"/>
        </w:rPr>
        <w:t>, y dicha información no se requiere como parte de los estados financieros.</w:t>
      </w:r>
    </w:p>
    <w:p w14:paraId="1D0C82A9" w14:textId="03FD4166" w:rsidR="00674A7C" w:rsidRPr="00DC293B" w:rsidRDefault="00674A7C" w:rsidP="00674A7C">
      <w:pPr>
        <w:spacing w:line="233" w:lineRule="auto"/>
        <w:jc w:val="both"/>
        <w:rPr>
          <w:rFonts w:ascii="Arial" w:hAnsi="Arial" w:cs="Arial"/>
          <w:sz w:val="21"/>
          <w:szCs w:val="21"/>
          <w:lang w:val="es-ES_tradnl"/>
        </w:rPr>
      </w:pPr>
    </w:p>
    <w:p w14:paraId="25C29BC8" w14:textId="1BB7BA87" w:rsidR="00674A7C" w:rsidRPr="00DC293B" w:rsidRDefault="00674A7C" w:rsidP="00674A7C">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 xml:space="preserve">Fundamentos de la Opinión </w:t>
      </w:r>
    </w:p>
    <w:p w14:paraId="5EA7A91F" w14:textId="77777777" w:rsidR="00DE6C9E" w:rsidRPr="00DC293B" w:rsidRDefault="00DE6C9E" w:rsidP="009528DB">
      <w:pPr>
        <w:spacing w:line="233" w:lineRule="auto"/>
        <w:jc w:val="both"/>
        <w:rPr>
          <w:rFonts w:ascii="Arial" w:hAnsi="Arial" w:cs="Arial"/>
          <w:sz w:val="21"/>
          <w:szCs w:val="21"/>
          <w:lang w:val="es-ES_tradnl"/>
        </w:rPr>
      </w:pPr>
    </w:p>
    <w:p w14:paraId="5600668B" w14:textId="0B20B198" w:rsidR="00674A7C" w:rsidRPr="00DC293B" w:rsidRDefault="00674A7C"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Nuestra</w:t>
      </w:r>
      <w:r w:rsidR="00F4161A" w:rsidRPr="00DC293B">
        <w:rPr>
          <w:rFonts w:ascii="Arial" w:hAnsi="Arial" w:cs="Arial"/>
          <w:sz w:val="21"/>
          <w:szCs w:val="21"/>
          <w:lang w:val="es-ES_tradnl"/>
        </w:rPr>
        <w:t xml:space="preserve"> auditoría fue efectuada de acuerdo con las Normas Internacionales de Auditoría</w:t>
      </w:r>
      <w:r w:rsidR="00894835" w:rsidRPr="00DC293B">
        <w:rPr>
          <w:rFonts w:ascii="Arial" w:hAnsi="Arial" w:cs="Arial"/>
          <w:sz w:val="21"/>
          <w:szCs w:val="21"/>
          <w:lang w:val="es-ES_tradnl"/>
        </w:rPr>
        <w:t xml:space="preserve"> (En adelante NIA)</w:t>
      </w:r>
      <w:r w:rsidRPr="00DC293B">
        <w:rPr>
          <w:rFonts w:ascii="Arial" w:hAnsi="Arial" w:cs="Arial"/>
          <w:sz w:val="21"/>
          <w:szCs w:val="21"/>
          <w:lang w:val="es-ES_tradnl"/>
        </w:rPr>
        <w:t>,</w:t>
      </w:r>
      <w:r w:rsidR="009528DB" w:rsidRPr="00DC293B">
        <w:rPr>
          <w:rFonts w:ascii="Arial" w:hAnsi="Arial" w:cs="Arial"/>
          <w:sz w:val="21"/>
          <w:szCs w:val="21"/>
          <w:lang w:val="es-ES_tradnl"/>
        </w:rPr>
        <w:t xml:space="preserve"> y </w:t>
      </w:r>
      <w:r w:rsidRPr="00DC293B">
        <w:rPr>
          <w:rFonts w:ascii="Arial" w:hAnsi="Arial" w:cs="Arial"/>
          <w:sz w:val="21"/>
          <w:szCs w:val="21"/>
          <w:lang w:val="es-ES_tradnl"/>
        </w:rPr>
        <w:t>nuestras responsabilidades de acuerdo con estas normas se describen más adelante en la sección “Responsabilidades del Auditor sobre la auditoria de información suplementaria”</w:t>
      </w:r>
    </w:p>
    <w:p w14:paraId="4D2B6C5B" w14:textId="7C7BF3D5" w:rsidR="00A97391" w:rsidRPr="00DC293B" w:rsidRDefault="00A97391" w:rsidP="00A97391">
      <w:pPr>
        <w:spacing w:line="233" w:lineRule="auto"/>
        <w:jc w:val="both"/>
        <w:rPr>
          <w:rFonts w:ascii="Arial" w:hAnsi="Arial" w:cs="Arial"/>
          <w:sz w:val="21"/>
          <w:szCs w:val="21"/>
          <w:lang w:val="es-ES_tradnl"/>
        </w:rPr>
      </w:pPr>
    </w:p>
    <w:p w14:paraId="3FE2D7C2" w14:textId="31F6C643" w:rsidR="00A97391" w:rsidRPr="00DC293B" w:rsidRDefault="00A97391"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 xml:space="preserve">Consideramos que la evidencia de </w:t>
      </w:r>
      <w:r w:rsidR="00DA033F" w:rsidRPr="00DC293B">
        <w:rPr>
          <w:rFonts w:ascii="Arial" w:hAnsi="Arial" w:cs="Arial"/>
          <w:sz w:val="21"/>
          <w:szCs w:val="21"/>
          <w:lang w:val="es-ES_tradnl"/>
        </w:rPr>
        <w:t>auditoría</w:t>
      </w:r>
      <w:r w:rsidRPr="00DC293B">
        <w:rPr>
          <w:rFonts w:ascii="Arial" w:hAnsi="Arial" w:cs="Arial"/>
          <w:sz w:val="21"/>
          <w:szCs w:val="21"/>
          <w:lang w:val="es-ES_tradnl"/>
        </w:rPr>
        <w:t xml:space="preserve"> que hemos obtenido proporciona una base suficiente y apropiada para expresar nuestra opinión sobre el cumplimiento de las disposiciones antes indicadas.</w:t>
      </w:r>
    </w:p>
    <w:p w14:paraId="1AE690C8" w14:textId="77777777" w:rsidR="00A97391" w:rsidRPr="00DC293B" w:rsidRDefault="00A97391" w:rsidP="00A97391">
      <w:pPr>
        <w:spacing w:line="233" w:lineRule="auto"/>
        <w:jc w:val="both"/>
        <w:rPr>
          <w:rFonts w:ascii="Arial" w:hAnsi="Arial" w:cs="Arial"/>
          <w:sz w:val="21"/>
          <w:szCs w:val="21"/>
          <w:lang w:val="es-ES_tradnl"/>
        </w:rPr>
      </w:pPr>
    </w:p>
    <w:p w14:paraId="63F5B568" w14:textId="0049D1F7" w:rsidR="00A97391" w:rsidRPr="00DC293B" w:rsidRDefault="00A97391"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Somos independientes de la Compañía de conformidad con el Código de Ética par</w:t>
      </w:r>
      <w:r w:rsidR="00894835" w:rsidRPr="00DC293B">
        <w:rPr>
          <w:rFonts w:ascii="Arial" w:hAnsi="Arial" w:cs="Arial"/>
          <w:sz w:val="21"/>
          <w:szCs w:val="21"/>
          <w:lang w:val="es-ES_tradnl"/>
        </w:rPr>
        <w:t>a</w:t>
      </w:r>
      <w:r w:rsidRPr="00DC293B">
        <w:rPr>
          <w:rFonts w:ascii="Arial" w:hAnsi="Arial" w:cs="Arial"/>
          <w:sz w:val="21"/>
          <w:szCs w:val="21"/>
          <w:lang w:val="es-ES_tradnl"/>
        </w:rPr>
        <w:t xml:space="preserve"> Profesionales de la Contabilidad emitido por el Consejo de Normas Internacionales de Ética para Contadores y hemos cumplido con nuestras responsabilidades éticas de acuerdo con estos requisitos.</w:t>
      </w:r>
    </w:p>
    <w:p w14:paraId="6863AD5F" w14:textId="52FF00E2" w:rsidR="00A97391" w:rsidRPr="00DC293B" w:rsidRDefault="00A97391" w:rsidP="00A97391">
      <w:pPr>
        <w:spacing w:line="233" w:lineRule="auto"/>
        <w:jc w:val="both"/>
        <w:rPr>
          <w:rFonts w:ascii="Arial" w:hAnsi="Arial" w:cs="Arial"/>
          <w:sz w:val="21"/>
          <w:szCs w:val="21"/>
          <w:lang w:val="es-ES_tradnl"/>
        </w:rPr>
      </w:pPr>
    </w:p>
    <w:p w14:paraId="0D60835D" w14:textId="75522056" w:rsidR="00A97391" w:rsidRPr="00DC293B" w:rsidRDefault="00A97391" w:rsidP="00A97391">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Bases de preparación</w:t>
      </w:r>
    </w:p>
    <w:p w14:paraId="40450A3E" w14:textId="77777777" w:rsidR="00F4161A" w:rsidRPr="00DC293B" w:rsidRDefault="00F4161A" w:rsidP="009528DB">
      <w:pPr>
        <w:spacing w:line="233" w:lineRule="auto"/>
        <w:ind w:left="-567"/>
        <w:jc w:val="both"/>
        <w:rPr>
          <w:rFonts w:ascii="Arial" w:hAnsi="Arial" w:cs="Arial"/>
          <w:sz w:val="21"/>
          <w:szCs w:val="21"/>
          <w:lang w:val="es-ES_tradnl"/>
        </w:rPr>
      </w:pPr>
    </w:p>
    <w:p w14:paraId="628920A9" w14:textId="36053B26" w:rsidR="00A97391" w:rsidRDefault="00A97391"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La Información Financiera Suplementaria incluida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es preparada por la Compañía en cumplimiento de la Resolución del Servicio de Rentas Internas NAC-DGERCGC15-</w:t>
      </w:r>
      <w:r w:rsidR="008F7C76" w:rsidRPr="00DC293B">
        <w:rPr>
          <w:rFonts w:ascii="Arial" w:hAnsi="Arial" w:cs="Arial"/>
          <w:sz w:val="21"/>
          <w:szCs w:val="21"/>
          <w:lang w:val="es-EC"/>
        </w:rPr>
        <w:t>00003218 publicada en el Registro Oficial No. 660 del 31 de diciembre del 29015 y sus reformas vigentes</w:t>
      </w:r>
      <w:r w:rsidR="00DC293B">
        <w:rPr>
          <w:rFonts w:ascii="Arial" w:hAnsi="Arial" w:cs="Arial"/>
          <w:sz w:val="21"/>
          <w:szCs w:val="21"/>
          <w:lang w:val="es-EC"/>
        </w:rPr>
        <w:t>, que establecen las normas para elaboración y presentación del Informe de Cumplimiento Tributario y sus anexos.</w:t>
      </w:r>
    </w:p>
    <w:p w14:paraId="7F2192A0" w14:textId="77777777" w:rsidR="00DC293B" w:rsidRPr="00DC293B" w:rsidRDefault="00DC293B" w:rsidP="00DC293B">
      <w:pPr>
        <w:jc w:val="both"/>
        <w:rPr>
          <w:rFonts w:ascii="Arial" w:hAnsi="Arial" w:cs="Arial"/>
          <w:sz w:val="21"/>
          <w:szCs w:val="21"/>
          <w:lang w:val="es-EC"/>
        </w:rPr>
      </w:pPr>
    </w:p>
    <w:p w14:paraId="7D91E268" w14:textId="6B37E38B" w:rsidR="008F7C76" w:rsidRPr="00DC293B" w:rsidRDefault="008F7C76" w:rsidP="00A97391">
      <w:pPr>
        <w:jc w:val="both"/>
        <w:rPr>
          <w:rFonts w:ascii="Arial" w:hAnsi="Arial" w:cs="Arial"/>
          <w:b/>
          <w:bCs/>
          <w:i/>
          <w:iCs/>
          <w:sz w:val="21"/>
          <w:szCs w:val="21"/>
          <w:lang w:val="es-EC"/>
        </w:rPr>
      </w:pPr>
      <w:r w:rsidRPr="00DC293B">
        <w:rPr>
          <w:rFonts w:ascii="Arial" w:hAnsi="Arial" w:cs="Arial"/>
          <w:b/>
          <w:bCs/>
          <w:i/>
          <w:iCs/>
          <w:sz w:val="21"/>
          <w:szCs w:val="21"/>
          <w:lang w:val="es-EC"/>
        </w:rPr>
        <w:t>Responsabilidad de la Administración de la Compañía por la Información Financiera Suplementaria</w:t>
      </w:r>
    </w:p>
    <w:p w14:paraId="1A429D4D" w14:textId="77777777" w:rsidR="008F7C76" w:rsidRPr="00DC293B" w:rsidRDefault="008F7C76" w:rsidP="00A97391">
      <w:pPr>
        <w:jc w:val="both"/>
        <w:rPr>
          <w:rFonts w:ascii="Arial" w:hAnsi="Arial" w:cs="Arial"/>
          <w:sz w:val="21"/>
          <w:szCs w:val="21"/>
          <w:lang w:val="es-EC"/>
        </w:rPr>
      </w:pPr>
    </w:p>
    <w:p w14:paraId="258370C4" w14:textId="24B5204A"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La Administración de la Compañía es responsable por la preparación y presentación de la Información Financiera Suplementaria incluida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de acuerdo con lo establecido en las disposiciones emitidas por el S</w:t>
      </w:r>
      <w:r w:rsidR="001C07CC" w:rsidRPr="00DC293B">
        <w:rPr>
          <w:rFonts w:ascii="Arial" w:hAnsi="Arial" w:cs="Arial"/>
          <w:sz w:val="21"/>
          <w:szCs w:val="21"/>
          <w:lang w:val="es-EC"/>
        </w:rPr>
        <w:t>RI</w:t>
      </w:r>
      <w:r w:rsidRPr="00DC293B">
        <w:rPr>
          <w:rFonts w:ascii="Arial" w:hAnsi="Arial" w:cs="Arial"/>
          <w:sz w:val="21"/>
          <w:szCs w:val="21"/>
          <w:lang w:val="es-EC"/>
        </w:rPr>
        <w:t xml:space="preserve">, y del control interno que la Administración considera como necesario para permitir la preparación de la Información </w:t>
      </w:r>
      <w:r w:rsidRPr="00DC293B">
        <w:rPr>
          <w:rFonts w:ascii="Arial" w:hAnsi="Arial" w:cs="Arial"/>
          <w:sz w:val="21"/>
          <w:szCs w:val="21"/>
          <w:lang w:val="es-EC"/>
        </w:rPr>
        <w:lastRenderedPageBreak/>
        <w:t>Financiera Suplementaria libre de errores materiales debido a fraude o error. El cumplimiento por parte de la Compañía de sus obligaciones tributarias, así como los criterios de su aplicación, son responsabilidad de su Administración</w:t>
      </w:r>
      <w:r w:rsidR="00DC293B">
        <w:rPr>
          <w:rFonts w:ascii="Arial" w:hAnsi="Arial" w:cs="Arial"/>
          <w:sz w:val="21"/>
          <w:szCs w:val="21"/>
          <w:lang w:val="es-EC"/>
        </w:rPr>
        <w:t xml:space="preserve"> y</w:t>
      </w:r>
      <w:r w:rsidRPr="00DC293B">
        <w:rPr>
          <w:rFonts w:ascii="Arial" w:hAnsi="Arial" w:cs="Arial"/>
          <w:sz w:val="21"/>
          <w:szCs w:val="21"/>
          <w:lang w:val="es-EC"/>
        </w:rPr>
        <w:t xml:space="preserve"> tales criterios podrían eventualmente no ser compartidos por las autoridades competentes.</w:t>
      </w:r>
    </w:p>
    <w:p w14:paraId="03AD6CA8" w14:textId="77777777" w:rsidR="00894835" w:rsidRPr="00DC293B" w:rsidRDefault="00894835" w:rsidP="00894835">
      <w:pPr>
        <w:jc w:val="both"/>
        <w:rPr>
          <w:rFonts w:ascii="Arial" w:hAnsi="Arial" w:cs="Arial"/>
          <w:sz w:val="21"/>
          <w:szCs w:val="21"/>
          <w:lang w:val="es-EC"/>
        </w:rPr>
      </w:pPr>
    </w:p>
    <w:p w14:paraId="03333D86" w14:textId="1C3ED79D"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Los encargados de la Administración de la Compañía son responsables de la supervisión del proceso de reporte de la Información Financiera Suplementaria de la entidad.</w:t>
      </w:r>
    </w:p>
    <w:p w14:paraId="0F6B7436" w14:textId="5F58D790" w:rsidR="00547ADA" w:rsidRPr="00DC293B" w:rsidRDefault="00547ADA" w:rsidP="00547ADA">
      <w:pPr>
        <w:jc w:val="both"/>
        <w:rPr>
          <w:rFonts w:ascii="Arial" w:hAnsi="Arial" w:cs="Arial"/>
          <w:sz w:val="21"/>
          <w:szCs w:val="21"/>
          <w:lang w:val="es-EC"/>
        </w:rPr>
      </w:pPr>
    </w:p>
    <w:p w14:paraId="0B4072CD" w14:textId="4280DDD1" w:rsidR="00547ADA" w:rsidRPr="00DC293B" w:rsidRDefault="00547ADA" w:rsidP="00547ADA">
      <w:pPr>
        <w:jc w:val="both"/>
        <w:rPr>
          <w:rFonts w:ascii="Arial" w:hAnsi="Arial" w:cs="Arial"/>
          <w:b/>
          <w:bCs/>
          <w:i/>
          <w:iCs/>
          <w:sz w:val="21"/>
          <w:szCs w:val="21"/>
          <w:lang w:val="es-EC"/>
        </w:rPr>
      </w:pPr>
      <w:r w:rsidRPr="00DC293B">
        <w:rPr>
          <w:rFonts w:ascii="Arial" w:hAnsi="Arial" w:cs="Arial"/>
          <w:b/>
          <w:bCs/>
          <w:i/>
          <w:iCs/>
          <w:sz w:val="21"/>
          <w:szCs w:val="21"/>
          <w:lang w:val="es-EC"/>
        </w:rPr>
        <w:t>Responsabilidad del Auditor en relación con la Información Financiera Suplementaria</w:t>
      </w:r>
    </w:p>
    <w:p w14:paraId="60CE1588" w14:textId="77777777" w:rsidR="00547ADA" w:rsidRPr="00DC293B" w:rsidRDefault="00547ADA" w:rsidP="00547ADA">
      <w:pPr>
        <w:jc w:val="both"/>
        <w:rPr>
          <w:rFonts w:ascii="Arial" w:hAnsi="Arial" w:cs="Arial"/>
          <w:sz w:val="21"/>
          <w:szCs w:val="21"/>
          <w:lang w:val="es-EC"/>
        </w:rPr>
      </w:pPr>
    </w:p>
    <w:p w14:paraId="451F5E30" w14:textId="7DF81732" w:rsidR="00547ADA" w:rsidRPr="00DC293B" w:rsidRDefault="00547ADA"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Nuestro objetivo es obtener una seguridad razonable de si la Información Financiera Suplementaria en los anexos 1 a 1</w:t>
      </w:r>
      <w:r w:rsidR="00105406">
        <w:rPr>
          <w:rFonts w:ascii="Arial" w:hAnsi="Arial" w:cs="Arial"/>
          <w:sz w:val="21"/>
          <w:szCs w:val="21"/>
          <w:lang w:val="es-EC"/>
        </w:rPr>
        <w:t>0</w:t>
      </w:r>
      <w:r w:rsidRPr="00DC293B">
        <w:rPr>
          <w:rFonts w:ascii="Arial" w:hAnsi="Arial" w:cs="Arial"/>
          <w:sz w:val="21"/>
          <w:szCs w:val="21"/>
          <w:lang w:val="es-EC"/>
        </w:rPr>
        <w:t xml:space="preserve"> y 1</w:t>
      </w:r>
      <w:r w:rsidR="00105406">
        <w:rPr>
          <w:rFonts w:ascii="Arial" w:hAnsi="Arial" w:cs="Arial"/>
          <w:sz w:val="21"/>
          <w:szCs w:val="21"/>
          <w:lang w:val="es-EC"/>
        </w:rPr>
        <w:t>2</w:t>
      </w:r>
      <w:r w:rsidRPr="00DC293B">
        <w:rPr>
          <w:rFonts w:ascii="Arial" w:hAnsi="Arial" w:cs="Arial"/>
          <w:sz w:val="21"/>
          <w:szCs w:val="21"/>
          <w:lang w:val="es-EC"/>
        </w:rPr>
        <w:t xml:space="preserve"> a 15 adjuntos está libre de errores materiales debido a fraude o error, y emitir un informe de auditoría que incluya nuestra opinión. Una seguridad razonable es un alto nivel de seguridad, pero no garantiza que una auditoria llevada a cabo de conformidad con las N</w:t>
      </w:r>
      <w:r w:rsidR="00894835" w:rsidRPr="00DC293B">
        <w:rPr>
          <w:rFonts w:ascii="Arial" w:hAnsi="Arial" w:cs="Arial"/>
          <w:sz w:val="21"/>
          <w:szCs w:val="21"/>
          <w:lang w:val="es-EC"/>
        </w:rPr>
        <w:t>IA</w:t>
      </w:r>
      <w:r w:rsidRPr="00DC293B">
        <w:rPr>
          <w:rFonts w:ascii="Arial" w:hAnsi="Arial" w:cs="Arial"/>
          <w:sz w:val="21"/>
          <w:szCs w:val="21"/>
          <w:lang w:val="es-EC"/>
        </w:rPr>
        <w:t xml:space="preserve"> siempre detectará una representación errónea material cuando exista. Las represen</w:t>
      </w:r>
      <w:r w:rsidR="00894835" w:rsidRPr="00DC293B">
        <w:rPr>
          <w:rFonts w:ascii="Arial" w:hAnsi="Arial" w:cs="Arial"/>
          <w:sz w:val="21"/>
          <w:szCs w:val="21"/>
          <w:lang w:val="es-EC"/>
        </w:rPr>
        <w:t xml:space="preserve">taciones erróneas pueden surgir debido a fraude o error y son consideradas materiales si, individualmente o en conjunto, podrían influir razonablemente en las decisiones económicas que tomen los usuarios sobre la base de </w:t>
      </w:r>
      <w:r w:rsidR="00FE5033">
        <w:rPr>
          <w:rFonts w:ascii="Arial" w:hAnsi="Arial" w:cs="Arial"/>
          <w:sz w:val="21"/>
          <w:szCs w:val="21"/>
          <w:lang w:val="es-EC"/>
        </w:rPr>
        <w:t>dich</w:t>
      </w:r>
      <w:r w:rsidR="00894835" w:rsidRPr="00DC293B">
        <w:rPr>
          <w:rFonts w:ascii="Arial" w:hAnsi="Arial" w:cs="Arial"/>
          <w:sz w:val="21"/>
          <w:szCs w:val="21"/>
          <w:lang w:val="es-EC"/>
        </w:rPr>
        <w:t>a Información Financiera Suplementaria. Una auditoria de la</w:t>
      </w:r>
      <w:r w:rsidR="00FE5033">
        <w:rPr>
          <w:rFonts w:ascii="Arial" w:hAnsi="Arial" w:cs="Arial"/>
          <w:sz w:val="21"/>
          <w:szCs w:val="21"/>
          <w:lang w:val="es-EC"/>
        </w:rPr>
        <w:t xml:space="preserve"> referida</w:t>
      </w:r>
      <w:r w:rsidR="00894835" w:rsidRPr="00DC293B">
        <w:rPr>
          <w:rFonts w:ascii="Arial" w:hAnsi="Arial" w:cs="Arial"/>
          <w:sz w:val="21"/>
          <w:szCs w:val="21"/>
          <w:lang w:val="es-EC"/>
        </w:rPr>
        <w:t xml:space="preserve"> Información Financiera Suplementaria ha sido objeto de los procedimientos de </w:t>
      </w:r>
      <w:r w:rsidR="00DA033F" w:rsidRPr="00DC293B">
        <w:rPr>
          <w:rFonts w:ascii="Arial" w:hAnsi="Arial" w:cs="Arial"/>
          <w:sz w:val="21"/>
          <w:szCs w:val="21"/>
          <w:lang w:val="es-EC"/>
        </w:rPr>
        <w:t>auditoría</w:t>
      </w:r>
      <w:r w:rsidR="00894835" w:rsidRPr="00DC293B">
        <w:rPr>
          <w:rFonts w:ascii="Arial" w:hAnsi="Arial" w:cs="Arial"/>
          <w:sz w:val="21"/>
          <w:szCs w:val="21"/>
          <w:lang w:val="es-EC"/>
        </w:rPr>
        <w:t xml:space="preserve"> a los estados financieros </w:t>
      </w:r>
      <w:r w:rsidR="00FE5033">
        <w:rPr>
          <w:rFonts w:ascii="Arial" w:hAnsi="Arial" w:cs="Arial"/>
          <w:sz w:val="21"/>
          <w:szCs w:val="21"/>
          <w:lang w:val="es-EC"/>
        </w:rPr>
        <w:t xml:space="preserve">y </w:t>
      </w:r>
      <w:r w:rsidR="00894835" w:rsidRPr="00DC293B">
        <w:rPr>
          <w:rFonts w:ascii="Arial" w:hAnsi="Arial" w:cs="Arial"/>
          <w:sz w:val="21"/>
          <w:szCs w:val="21"/>
          <w:lang w:val="es-EC"/>
        </w:rPr>
        <w:t>no tiene como propósito especifico establecer la existencia de instancias de incumplimientos de las normas legales vigentes que sean aplicables a la entidad auditad</w:t>
      </w:r>
      <w:r w:rsidR="00FE5033">
        <w:rPr>
          <w:rFonts w:ascii="Arial" w:hAnsi="Arial" w:cs="Arial"/>
          <w:sz w:val="21"/>
          <w:szCs w:val="21"/>
          <w:lang w:val="es-EC"/>
        </w:rPr>
        <w:t>a</w:t>
      </w:r>
      <w:r w:rsidR="00894835" w:rsidRPr="00DC293B">
        <w:rPr>
          <w:rFonts w:ascii="Arial" w:hAnsi="Arial" w:cs="Arial"/>
          <w:sz w:val="21"/>
          <w:szCs w:val="21"/>
          <w:lang w:val="es-EC"/>
        </w:rPr>
        <w:t>, salvo que, con motivo de eventuales incumplimientos, se distorsione significativamente la posición financiera, el resultado de sus operaciones y sus flujos de efectivo.</w:t>
      </w:r>
    </w:p>
    <w:p w14:paraId="1EFF2D45" w14:textId="77777777" w:rsidR="00547ADA" w:rsidRPr="00DC293B" w:rsidRDefault="00547ADA" w:rsidP="00547ADA">
      <w:pPr>
        <w:jc w:val="both"/>
        <w:rPr>
          <w:rFonts w:ascii="Arial" w:hAnsi="Arial" w:cs="Arial"/>
          <w:sz w:val="21"/>
          <w:szCs w:val="21"/>
          <w:lang w:val="es-EC"/>
        </w:rPr>
      </w:pPr>
    </w:p>
    <w:p w14:paraId="40F21841" w14:textId="6BF820FE" w:rsidR="00894835" w:rsidRPr="00DC293B" w:rsidRDefault="00894835" w:rsidP="009528DB">
      <w:pPr>
        <w:numPr>
          <w:ilvl w:val="0"/>
          <w:numId w:val="1"/>
        </w:numPr>
        <w:tabs>
          <w:tab w:val="clear" w:pos="360"/>
        </w:tabs>
        <w:ind w:left="0" w:hanging="567"/>
        <w:jc w:val="both"/>
        <w:rPr>
          <w:rFonts w:ascii="Arial" w:hAnsi="Arial" w:cs="Arial"/>
          <w:sz w:val="21"/>
          <w:szCs w:val="21"/>
          <w:lang w:val="es-EC"/>
        </w:rPr>
      </w:pPr>
      <w:r w:rsidRPr="00DC293B">
        <w:rPr>
          <w:rFonts w:ascii="Arial" w:hAnsi="Arial" w:cs="Arial"/>
          <w:sz w:val="21"/>
          <w:szCs w:val="21"/>
          <w:lang w:val="es-EC"/>
        </w:rPr>
        <w:t>Como parte de una auditoria efectuada de conformidad con las NIA aplicamos nuestro juicio profesional y mantenemos una actitud de escepticismo profesional durante toda la auditoria. También:</w:t>
      </w:r>
    </w:p>
    <w:p w14:paraId="73B6FE53" w14:textId="77777777" w:rsidR="00894835" w:rsidRPr="00DC293B" w:rsidRDefault="00894835" w:rsidP="00894835">
      <w:pPr>
        <w:jc w:val="both"/>
        <w:rPr>
          <w:rFonts w:ascii="Arial" w:hAnsi="Arial" w:cs="Arial"/>
          <w:sz w:val="21"/>
          <w:szCs w:val="21"/>
          <w:lang w:val="es-EC"/>
        </w:rPr>
      </w:pPr>
    </w:p>
    <w:p w14:paraId="0936BFF5" w14:textId="4BBB5A79" w:rsidR="002A2102" w:rsidRPr="00DC293B" w:rsidRDefault="00894835"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Identificamos y evaluamos los riesgos de representaciones erróneas materiales en la Información Financiera Suplementaria incluida en los anexos 1 a 1</w:t>
      </w:r>
      <w:r w:rsidR="00105406">
        <w:rPr>
          <w:rFonts w:ascii="Arial" w:hAnsi="Arial" w:cs="Arial"/>
          <w:sz w:val="21"/>
          <w:szCs w:val="21"/>
          <w:lang w:val="es-ES_tradnl"/>
        </w:rPr>
        <w:t>0</w:t>
      </w:r>
      <w:r w:rsidRPr="00DC293B">
        <w:rPr>
          <w:rFonts w:ascii="Arial" w:hAnsi="Arial" w:cs="Arial"/>
          <w:sz w:val="21"/>
          <w:szCs w:val="21"/>
          <w:lang w:val="es-ES_tradnl"/>
        </w:rPr>
        <w:t xml:space="preserve"> y 1</w:t>
      </w:r>
      <w:r w:rsidR="00105406">
        <w:rPr>
          <w:rFonts w:ascii="Arial" w:hAnsi="Arial" w:cs="Arial"/>
          <w:sz w:val="21"/>
          <w:szCs w:val="21"/>
          <w:lang w:val="es-ES_tradnl"/>
        </w:rPr>
        <w:t>2</w:t>
      </w:r>
      <w:r w:rsidRPr="00DC293B">
        <w:rPr>
          <w:rFonts w:ascii="Arial" w:hAnsi="Arial" w:cs="Arial"/>
          <w:sz w:val="21"/>
          <w:szCs w:val="21"/>
          <w:lang w:val="es-ES_tradnl"/>
        </w:rPr>
        <w:t xml:space="preserve"> a 15 adjuntos, ya sea por fraude o error, diseñamos y ejecutamos procedimientos de auditoria para responder a esos riesgos y obtuvimos evidencia de auditoria suficiente y apropiada para proporcionar una base para nuestra opinión. El riesgo de no detectar un error material resultante de fraude es mayor de aquel resultante de un error ya que el fraude puede implicar la colusión, falsificación, omisiones intencionales, distorsión o la anulación del control interno.</w:t>
      </w:r>
    </w:p>
    <w:p w14:paraId="7A9CB00A"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56A8F41E" w14:textId="2AAA08A7" w:rsidR="002A2102" w:rsidRPr="00DC293B" w:rsidRDefault="002A2102"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Evaluamos lo apropiado de las políticas contables utilizadas, la razonabilidad de las estimaciones contables y las revelaciones realizadas por la Administración.</w:t>
      </w:r>
    </w:p>
    <w:p w14:paraId="581ABBC5"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3591F48D" w14:textId="77777777" w:rsidR="002A2102" w:rsidRPr="00DC293B" w:rsidRDefault="002A2102" w:rsidP="002A2102">
      <w:pPr>
        <w:pStyle w:val="Prrafodelista"/>
        <w:numPr>
          <w:ilvl w:val="0"/>
          <w:numId w:val="3"/>
        </w:numPr>
        <w:spacing w:line="233" w:lineRule="auto"/>
        <w:jc w:val="both"/>
        <w:rPr>
          <w:rFonts w:ascii="Arial" w:hAnsi="Arial" w:cs="Arial"/>
          <w:sz w:val="21"/>
          <w:szCs w:val="21"/>
          <w:lang w:val="es-ES_tradnl"/>
        </w:rPr>
      </w:pPr>
      <w:r w:rsidRPr="00DC293B">
        <w:rPr>
          <w:rFonts w:ascii="Arial" w:hAnsi="Arial" w:cs="Arial"/>
          <w:sz w:val="21"/>
          <w:szCs w:val="21"/>
          <w:lang w:val="es-ES_tradnl"/>
        </w:rPr>
        <w:t>Como parte de la obtención de la certeza razonable de si los estados financieros contienen exposiciones erróneas o inexactas de carácter significativo, efectuamos pruebas de cumplimiento en relación con las siguientes obligaciones de carácter tributario establecidas en las normas legales vigentes:</w:t>
      </w:r>
    </w:p>
    <w:p w14:paraId="5F09D31C" w14:textId="77777777" w:rsidR="002A2102" w:rsidRPr="00DC293B" w:rsidRDefault="002A2102" w:rsidP="002A2102">
      <w:pPr>
        <w:pStyle w:val="Prrafodelista"/>
        <w:spacing w:line="233" w:lineRule="auto"/>
        <w:jc w:val="both"/>
        <w:rPr>
          <w:rFonts w:ascii="Arial" w:hAnsi="Arial" w:cs="Arial"/>
          <w:sz w:val="21"/>
          <w:szCs w:val="21"/>
          <w:lang w:val="es-ES_tradnl"/>
        </w:rPr>
      </w:pPr>
    </w:p>
    <w:p w14:paraId="0C02898C" w14:textId="586384F1" w:rsidR="002A2102" w:rsidRPr="00DC293B" w:rsidRDefault="00AA6A80"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M</w:t>
      </w:r>
      <w:r w:rsidR="00F4161A" w:rsidRPr="00DC293B">
        <w:rPr>
          <w:rFonts w:ascii="Arial" w:hAnsi="Arial" w:cs="Arial"/>
          <w:sz w:val="21"/>
          <w:szCs w:val="21"/>
          <w:lang w:val="es-ES_tradnl"/>
        </w:rPr>
        <w:t>antenimiento de los registros contables de la Compañía de acuerdo con las disposiciones de la Ley y sus reglamentos;</w:t>
      </w:r>
    </w:p>
    <w:p w14:paraId="7CEFFD85" w14:textId="77777777" w:rsidR="002A2102" w:rsidRPr="00DC293B" w:rsidRDefault="002A2102" w:rsidP="002A2102">
      <w:pPr>
        <w:pStyle w:val="Prrafodelista"/>
        <w:spacing w:line="233" w:lineRule="auto"/>
        <w:ind w:left="1440"/>
        <w:jc w:val="both"/>
        <w:rPr>
          <w:rFonts w:ascii="Arial" w:hAnsi="Arial" w:cs="Arial"/>
          <w:sz w:val="21"/>
          <w:szCs w:val="21"/>
          <w:lang w:val="es-ES_tradnl"/>
        </w:rPr>
      </w:pPr>
    </w:p>
    <w:p w14:paraId="691F6963" w14:textId="42E49DFE" w:rsidR="002A2102" w:rsidRPr="00DC293B" w:rsidRDefault="00AA6A80"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C</w:t>
      </w:r>
      <w:r w:rsidR="00F4161A" w:rsidRPr="00DC293B">
        <w:rPr>
          <w:rFonts w:ascii="Arial" w:hAnsi="Arial" w:cs="Arial"/>
          <w:sz w:val="21"/>
          <w:szCs w:val="21"/>
          <w:lang w:val="es-ES_tradnl"/>
        </w:rPr>
        <w:t xml:space="preserve">onformidad de los estados financieros y de los datos que se encuentran registrados en las declaraciones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 xml:space="preserve">enta,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 xml:space="preserve">etenciones en la </w:t>
      </w:r>
      <w:r w:rsidR="002A2102" w:rsidRPr="00DC293B">
        <w:rPr>
          <w:rFonts w:ascii="Arial" w:hAnsi="Arial" w:cs="Arial"/>
          <w:sz w:val="21"/>
          <w:szCs w:val="21"/>
          <w:lang w:val="es-ES_tradnl"/>
        </w:rPr>
        <w:t>f</w:t>
      </w:r>
      <w:r w:rsidR="00F4161A" w:rsidRPr="00DC293B">
        <w:rPr>
          <w:rFonts w:ascii="Arial" w:hAnsi="Arial" w:cs="Arial"/>
          <w:sz w:val="21"/>
          <w:szCs w:val="21"/>
          <w:lang w:val="es-ES_tradnl"/>
        </w:rPr>
        <w:t xml:space="preserve">uente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enta</w:t>
      </w:r>
      <w:r w:rsidRPr="00DC293B">
        <w:rPr>
          <w:rFonts w:ascii="Arial" w:hAnsi="Arial" w:cs="Arial"/>
          <w:sz w:val="21"/>
          <w:szCs w:val="21"/>
          <w:lang w:val="es-ES_tradnl"/>
        </w:rPr>
        <w:t xml:space="preserve"> </w:t>
      </w:r>
      <w:r w:rsidR="00776889" w:rsidRPr="00DC293B">
        <w:rPr>
          <w:rFonts w:ascii="Arial" w:hAnsi="Arial" w:cs="Arial"/>
          <w:sz w:val="21"/>
          <w:szCs w:val="21"/>
          <w:lang w:val="es-ES_tradnl"/>
        </w:rPr>
        <w:t>e</w:t>
      </w:r>
      <w:r w:rsidR="00F4161A" w:rsidRPr="00DC293B">
        <w:rPr>
          <w:rFonts w:ascii="Arial" w:hAnsi="Arial" w:cs="Arial"/>
          <w:sz w:val="21"/>
          <w:szCs w:val="21"/>
          <w:lang w:val="es-ES_tradnl"/>
        </w:rPr>
        <w:t xml:space="preserve">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2A2102"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2A2102" w:rsidRPr="00DC293B">
        <w:rPr>
          <w:rFonts w:ascii="Arial" w:hAnsi="Arial" w:cs="Arial"/>
          <w:sz w:val="21"/>
          <w:szCs w:val="21"/>
          <w:lang w:val="es-ES_tradnl"/>
        </w:rPr>
        <w:t>a</w:t>
      </w:r>
      <w:r w:rsidR="00F4161A" w:rsidRPr="00DC293B">
        <w:rPr>
          <w:rFonts w:ascii="Arial" w:hAnsi="Arial" w:cs="Arial"/>
          <w:sz w:val="21"/>
          <w:szCs w:val="21"/>
          <w:lang w:val="es-ES_tradnl"/>
        </w:rPr>
        <w:t xml:space="preserve">gregado </w:t>
      </w:r>
      <w:r w:rsidR="002A2102" w:rsidRPr="00DC293B">
        <w:rPr>
          <w:rFonts w:ascii="Arial" w:hAnsi="Arial" w:cs="Arial"/>
          <w:sz w:val="21"/>
          <w:szCs w:val="21"/>
          <w:lang w:val="es-ES_tradnl"/>
        </w:rPr>
        <w:t>y otros tributos administrados por la Autoridad Fiscal</w:t>
      </w:r>
      <w:r w:rsidR="00FE5033">
        <w:rPr>
          <w:rFonts w:ascii="Arial" w:hAnsi="Arial" w:cs="Arial"/>
          <w:sz w:val="21"/>
          <w:szCs w:val="21"/>
          <w:lang w:val="es-ES_tradnl"/>
        </w:rPr>
        <w:t>,</w:t>
      </w:r>
      <w:r w:rsidR="002A2102" w:rsidRPr="00DC293B">
        <w:rPr>
          <w:rFonts w:ascii="Arial" w:hAnsi="Arial" w:cs="Arial"/>
          <w:sz w:val="21"/>
          <w:szCs w:val="21"/>
          <w:lang w:val="es-ES_tradnl"/>
        </w:rPr>
        <w:t xml:space="preserve"> </w:t>
      </w:r>
      <w:r w:rsidR="00F4161A" w:rsidRPr="00DC293B">
        <w:rPr>
          <w:rFonts w:ascii="Arial" w:hAnsi="Arial" w:cs="Arial"/>
          <w:sz w:val="21"/>
          <w:szCs w:val="21"/>
          <w:lang w:val="es-ES_tradnl"/>
        </w:rPr>
        <w:t>con los registros contables mencionados en el punto anterior;</w:t>
      </w:r>
    </w:p>
    <w:p w14:paraId="751AEF8D" w14:textId="77777777" w:rsidR="002A2102" w:rsidRPr="00DC293B" w:rsidRDefault="002A2102" w:rsidP="002A2102">
      <w:pPr>
        <w:pStyle w:val="Prrafodelista"/>
        <w:rPr>
          <w:rFonts w:ascii="Arial" w:hAnsi="Arial" w:cs="Arial"/>
          <w:sz w:val="21"/>
          <w:szCs w:val="21"/>
          <w:lang w:val="es-ES_tradnl"/>
        </w:rPr>
      </w:pPr>
    </w:p>
    <w:p w14:paraId="120009FC" w14:textId="290F39D6" w:rsidR="002A2102"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P</w:t>
      </w:r>
      <w:r w:rsidR="00F4161A" w:rsidRPr="00DC293B">
        <w:rPr>
          <w:rFonts w:ascii="Arial" w:hAnsi="Arial" w:cs="Arial"/>
          <w:sz w:val="21"/>
          <w:szCs w:val="21"/>
          <w:lang w:val="es-ES_tradnl"/>
        </w:rPr>
        <w:t xml:space="preserve">ago del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 la </w:t>
      </w:r>
      <w:r w:rsidR="002A2102" w:rsidRPr="00DC293B">
        <w:rPr>
          <w:rFonts w:ascii="Arial" w:hAnsi="Arial" w:cs="Arial"/>
          <w:sz w:val="21"/>
          <w:szCs w:val="21"/>
          <w:lang w:val="es-ES_tradnl"/>
        </w:rPr>
        <w:t>r</w:t>
      </w:r>
      <w:r w:rsidR="00F4161A" w:rsidRPr="00DC293B">
        <w:rPr>
          <w:rFonts w:ascii="Arial" w:hAnsi="Arial" w:cs="Arial"/>
          <w:sz w:val="21"/>
          <w:szCs w:val="21"/>
          <w:lang w:val="es-ES_tradnl"/>
        </w:rPr>
        <w:t>enta</w:t>
      </w:r>
      <w:r w:rsidR="002A2102" w:rsidRPr="00DC293B">
        <w:rPr>
          <w:rFonts w:ascii="Arial" w:hAnsi="Arial" w:cs="Arial"/>
          <w:sz w:val="21"/>
          <w:szCs w:val="21"/>
          <w:lang w:val="es-ES_tradnl"/>
        </w:rPr>
        <w:t>,</w:t>
      </w:r>
      <w:r w:rsidR="00F4161A" w:rsidRPr="00DC293B">
        <w:rPr>
          <w:rFonts w:ascii="Arial" w:hAnsi="Arial" w:cs="Arial"/>
          <w:sz w:val="21"/>
          <w:szCs w:val="21"/>
          <w:lang w:val="es-ES_tradnl"/>
        </w:rPr>
        <w:t xml:space="preserve"> </w:t>
      </w:r>
      <w:r w:rsidR="002A2102"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2A2102"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2A2102" w:rsidRPr="00DC293B">
        <w:rPr>
          <w:rFonts w:ascii="Arial" w:hAnsi="Arial" w:cs="Arial"/>
          <w:sz w:val="21"/>
          <w:szCs w:val="21"/>
          <w:lang w:val="es-ES_tradnl"/>
        </w:rPr>
        <w:t>a</w:t>
      </w:r>
      <w:r w:rsidR="00F4161A" w:rsidRPr="00DC293B">
        <w:rPr>
          <w:rFonts w:ascii="Arial" w:hAnsi="Arial" w:cs="Arial"/>
          <w:sz w:val="21"/>
          <w:szCs w:val="21"/>
          <w:lang w:val="es-ES_tradnl"/>
        </w:rPr>
        <w:t>gregado</w:t>
      </w:r>
      <w:r w:rsidR="002A2102" w:rsidRPr="00DC293B">
        <w:rPr>
          <w:rFonts w:ascii="Arial" w:hAnsi="Arial" w:cs="Arial"/>
          <w:sz w:val="21"/>
          <w:szCs w:val="21"/>
          <w:lang w:val="es-ES_tradnl"/>
        </w:rPr>
        <w:t xml:space="preserve"> y otros tributos administrados por la Autoridad Fiscal</w:t>
      </w:r>
    </w:p>
    <w:p w14:paraId="12DF27DC" w14:textId="797EB306" w:rsidR="002A2102" w:rsidRPr="00DC293B" w:rsidRDefault="002A2102" w:rsidP="002A2102">
      <w:pPr>
        <w:spacing w:line="233" w:lineRule="auto"/>
        <w:jc w:val="both"/>
        <w:rPr>
          <w:rFonts w:ascii="Arial" w:hAnsi="Arial" w:cs="Arial"/>
          <w:sz w:val="21"/>
          <w:szCs w:val="21"/>
          <w:lang w:val="es-ES_tradnl"/>
        </w:rPr>
      </w:pPr>
    </w:p>
    <w:p w14:paraId="54A4387F" w14:textId="3F39C6A4" w:rsidR="002A2102"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lastRenderedPageBreak/>
        <w:t>A</w:t>
      </w:r>
      <w:r w:rsidR="00F4161A" w:rsidRPr="00DC293B">
        <w:rPr>
          <w:rFonts w:ascii="Arial" w:hAnsi="Arial" w:cs="Arial"/>
          <w:sz w:val="21"/>
          <w:szCs w:val="21"/>
          <w:lang w:val="es-ES_tradnl"/>
        </w:rPr>
        <w:t>plicación de las disposiciones contenidas en la Ley Orgánica de Régimen Tributario Interno y su Reglamento</w:t>
      </w:r>
      <w:r w:rsidR="002A2102" w:rsidRPr="00DC293B">
        <w:rPr>
          <w:rFonts w:ascii="Arial" w:hAnsi="Arial" w:cs="Arial"/>
          <w:sz w:val="21"/>
          <w:szCs w:val="21"/>
          <w:lang w:val="es-ES_tradnl"/>
        </w:rPr>
        <w:t>,</w:t>
      </w:r>
      <w:r w:rsidR="00F4161A" w:rsidRPr="00DC293B">
        <w:rPr>
          <w:rFonts w:ascii="Arial" w:hAnsi="Arial" w:cs="Arial"/>
          <w:sz w:val="21"/>
          <w:szCs w:val="21"/>
          <w:lang w:val="es-ES_tradnl"/>
        </w:rPr>
        <w:t xml:space="preserve"> y en las resoluciones del Servicio de Rentas Internas de cumplimiento general y obligatorio, para la determinación y liquidación raz</w:t>
      </w:r>
      <w:r w:rsidRPr="00DC293B">
        <w:rPr>
          <w:rFonts w:ascii="Arial" w:hAnsi="Arial" w:cs="Arial"/>
          <w:sz w:val="21"/>
          <w:szCs w:val="21"/>
          <w:lang w:val="es-ES_tradnl"/>
        </w:rPr>
        <w:t>onable del</w:t>
      </w:r>
      <w:r w:rsidR="006146C5" w:rsidRPr="00DC293B">
        <w:rPr>
          <w:rFonts w:ascii="Arial" w:hAnsi="Arial" w:cs="Arial"/>
          <w:sz w:val="21"/>
          <w:szCs w:val="21"/>
          <w:lang w:val="es-ES_tradnl"/>
        </w:rPr>
        <w:t xml:space="preserve"> i</w:t>
      </w:r>
      <w:r w:rsidRPr="00DC293B">
        <w:rPr>
          <w:rFonts w:ascii="Arial" w:hAnsi="Arial" w:cs="Arial"/>
          <w:sz w:val="21"/>
          <w:szCs w:val="21"/>
          <w:lang w:val="es-ES_tradnl"/>
        </w:rPr>
        <w:t xml:space="preserve">mpuesto a la </w:t>
      </w:r>
      <w:r w:rsidR="006146C5" w:rsidRPr="00DC293B">
        <w:rPr>
          <w:rFonts w:ascii="Arial" w:hAnsi="Arial" w:cs="Arial"/>
          <w:sz w:val="21"/>
          <w:szCs w:val="21"/>
          <w:lang w:val="es-ES_tradnl"/>
        </w:rPr>
        <w:t>r</w:t>
      </w:r>
      <w:r w:rsidRPr="00DC293B">
        <w:rPr>
          <w:rFonts w:ascii="Arial" w:hAnsi="Arial" w:cs="Arial"/>
          <w:sz w:val="21"/>
          <w:szCs w:val="21"/>
          <w:lang w:val="es-ES_tradnl"/>
        </w:rPr>
        <w:t>enta</w:t>
      </w:r>
      <w:r w:rsidR="006146C5" w:rsidRPr="00DC293B">
        <w:rPr>
          <w:rFonts w:ascii="Arial" w:hAnsi="Arial" w:cs="Arial"/>
          <w:sz w:val="21"/>
          <w:szCs w:val="21"/>
          <w:lang w:val="es-ES_tradnl"/>
        </w:rPr>
        <w:t>,</w:t>
      </w:r>
      <w:r w:rsidR="00F4161A" w:rsidRPr="00DC293B">
        <w:rPr>
          <w:rFonts w:ascii="Arial" w:hAnsi="Arial" w:cs="Arial"/>
          <w:sz w:val="21"/>
          <w:szCs w:val="21"/>
          <w:lang w:val="es-ES_tradnl"/>
        </w:rPr>
        <w:t xml:space="preserve"> </w:t>
      </w:r>
      <w:r w:rsidR="006146C5" w:rsidRPr="00DC293B">
        <w:rPr>
          <w:rFonts w:ascii="Arial" w:hAnsi="Arial" w:cs="Arial"/>
          <w:sz w:val="21"/>
          <w:szCs w:val="21"/>
          <w:lang w:val="es-ES_tradnl"/>
        </w:rPr>
        <w:t>i</w:t>
      </w:r>
      <w:r w:rsidR="00F4161A" w:rsidRPr="00DC293B">
        <w:rPr>
          <w:rFonts w:ascii="Arial" w:hAnsi="Arial" w:cs="Arial"/>
          <w:sz w:val="21"/>
          <w:szCs w:val="21"/>
          <w:lang w:val="es-ES_tradnl"/>
        </w:rPr>
        <w:t xml:space="preserve">mpuesto al </w:t>
      </w:r>
      <w:r w:rsidR="006146C5" w:rsidRPr="00DC293B">
        <w:rPr>
          <w:rFonts w:ascii="Arial" w:hAnsi="Arial" w:cs="Arial"/>
          <w:sz w:val="21"/>
          <w:szCs w:val="21"/>
          <w:lang w:val="es-ES_tradnl"/>
        </w:rPr>
        <w:t>v</w:t>
      </w:r>
      <w:r w:rsidR="00F4161A" w:rsidRPr="00DC293B">
        <w:rPr>
          <w:rFonts w:ascii="Arial" w:hAnsi="Arial" w:cs="Arial"/>
          <w:sz w:val="21"/>
          <w:szCs w:val="21"/>
          <w:lang w:val="es-ES_tradnl"/>
        </w:rPr>
        <w:t xml:space="preserve">alor </w:t>
      </w:r>
      <w:r w:rsidR="006146C5" w:rsidRPr="00DC293B">
        <w:rPr>
          <w:rFonts w:ascii="Arial" w:hAnsi="Arial" w:cs="Arial"/>
          <w:sz w:val="21"/>
          <w:szCs w:val="21"/>
          <w:lang w:val="es-ES_tradnl"/>
        </w:rPr>
        <w:t>a</w:t>
      </w:r>
      <w:r w:rsidR="00F4161A" w:rsidRPr="00DC293B">
        <w:rPr>
          <w:rFonts w:ascii="Arial" w:hAnsi="Arial" w:cs="Arial"/>
          <w:sz w:val="21"/>
          <w:szCs w:val="21"/>
          <w:lang w:val="es-ES_tradnl"/>
        </w:rPr>
        <w:t>gregado</w:t>
      </w:r>
      <w:r w:rsidR="006146C5" w:rsidRPr="00DC293B">
        <w:rPr>
          <w:rFonts w:ascii="Arial" w:hAnsi="Arial" w:cs="Arial"/>
          <w:sz w:val="21"/>
          <w:szCs w:val="21"/>
          <w:lang w:val="es-ES_tradnl"/>
        </w:rPr>
        <w:t>, y otros tributos administrados por la Autoridad Fiscal.</w:t>
      </w:r>
    </w:p>
    <w:p w14:paraId="26864CCF" w14:textId="77777777" w:rsidR="00722E81" w:rsidRPr="00DC293B" w:rsidRDefault="00722E81" w:rsidP="00722E81">
      <w:pPr>
        <w:spacing w:line="233" w:lineRule="auto"/>
        <w:jc w:val="both"/>
        <w:rPr>
          <w:rFonts w:ascii="Arial" w:hAnsi="Arial" w:cs="Arial"/>
          <w:sz w:val="21"/>
          <w:szCs w:val="21"/>
          <w:lang w:val="es-ES_tradnl"/>
        </w:rPr>
      </w:pPr>
    </w:p>
    <w:p w14:paraId="1BB8B79D" w14:textId="50FCAEE9" w:rsidR="00F4161A" w:rsidRPr="00DC293B" w:rsidRDefault="00D54AC6" w:rsidP="002A2102">
      <w:pPr>
        <w:pStyle w:val="Prrafodelista"/>
        <w:numPr>
          <w:ilvl w:val="0"/>
          <w:numId w:val="4"/>
        </w:numPr>
        <w:spacing w:line="233" w:lineRule="auto"/>
        <w:jc w:val="both"/>
        <w:rPr>
          <w:rFonts w:ascii="Arial" w:hAnsi="Arial" w:cs="Arial"/>
          <w:sz w:val="21"/>
          <w:szCs w:val="21"/>
          <w:lang w:val="es-ES_tradnl"/>
        </w:rPr>
      </w:pPr>
      <w:r w:rsidRPr="00DC293B">
        <w:rPr>
          <w:rFonts w:ascii="Arial" w:hAnsi="Arial" w:cs="Arial"/>
          <w:sz w:val="21"/>
          <w:szCs w:val="21"/>
          <w:lang w:val="es-ES_tradnl"/>
        </w:rPr>
        <w:t>P</w:t>
      </w:r>
      <w:r w:rsidR="00F4161A" w:rsidRPr="00DC293B">
        <w:rPr>
          <w:rFonts w:ascii="Arial" w:hAnsi="Arial" w:cs="Arial"/>
          <w:sz w:val="21"/>
          <w:szCs w:val="21"/>
          <w:lang w:val="es-ES_tradnl"/>
        </w:rPr>
        <w:t xml:space="preserve">resentación de las declaraciones como agente de retención, y pago de las retenciones a que está obligada a realizar la Compañía de conformidad con las disposiciones </w:t>
      </w:r>
      <w:r w:rsidR="006146C5" w:rsidRPr="00DC293B">
        <w:rPr>
          <w:rFonts w:ascii="Arial" w:hAnsi="Arial" w:cs="Arial"/>
          <w:sz w:val="21"/>
          <w:szCs w:val="21"/>
          <w:lang w:val="es-ES_tradnl"/>
        </w:rPr>
        <w:t>tributarias vigentes</w:t>
      </w:r>
      <w:r w:rsidR="00F4161A" w:rsidRPr="00DC293B">
        <w:rPr>
          <w:rFonts w:ascii="Arial" w:hAnsi="Arial" w:cs="Arial"/>
          <w:sz w:val="21"/>
          <w:szCs w:val="21"/>
          <w:lang w:val="es-ES_tradnl"/>
        </w:rPr>
        <w:t>.</w:t>
      </w:r>
    </w:p>
    <w:p w14:paraId="1868BF7B" w14:textId="77777777" w:rsidR="00F4161A" w:rsidRPr="00DC293B" w:rsidRDefault="00F4161A" w:rsidP="009528DB">
      <w:pPr>
        <w:pStyle w:val="Prrafodelista"/>
        <w:jc w:val="both"/>
        <w:rPr>
          <w:rFonts w:ascii="Arial" w:hAnsi="Arial" w:cs="Arial"/>
          <w:sz w:val="21"/>
          <w:szCs w:val="21"/>
          <w:lang w:val="es-ES_tradnl"/>
        </w:rPr>
      </w:pPr>
    </w:p>
    <w:p w14:paraId="066C643C" w14:textId="483E2324" w:rsidR="006146C5" w:rsidRPr="00DC293B" w:rsidRDefault="006146C5" w:rsidP="009528DB">
      <w:pPr>
        <w:numPr>
          <w:ilvl w:val="0"/>
          <w:numId w:val="1"/>
        </w:numPr>
        <w:tabs>
          <w:tab w:val="clear" w:pos="360"/>
        </w:tabs>
        <w:spacing w:line="233" w:lineRule="auto"/>
        <w:ind w:left="0" w:hanging="567"/>
        <w:jc w:val="both"/>
        <w:rPr>
          <w:rFonts w:ascii="Arial" w:hAnsi="Arial" w:cs="Arial"/>
          <w:sz w:val="21"/>
          <w:szCs w:val="21"/>
          <w:lang w:val="es-ES_tradnl"/>
        </w:rPr>
      </w:pPr>
      <w:r w:rsidRPr="00DC293B">
        <w:rPr>
          <w:rFonts w:ascii="Arial" w:hAnsi="Arial" w:cs="Arial"/>
          <w:sz w:val="21"/>
          <w:szCs w:val="21"/>
          <w:lang w:val="es-ES_tradnl"/>
        </w:rPr>
        <w:t>Nos comunicamos con los encargados de la Administración de la Compañía en relación con, entre otras cuestiones, el alcance y el momento de realización de la auditoria y los resultados significativos, incluidas posibles deficiencias significativas en el control interno que identificamos durante nuestra auditoria, si las hubiera.</w:t>
      </w:r>
    </w:p>
    <w:p w14:paraId="67F51B78" w14:textId="412BADF3" w:rsidR="006146C5" w:rsidRPr="00DC293B" w:rsidRDefault="006146C5" w:rsidP="006146C5">
      <w:pPr>
        <w:spacing w:line="233" w:lineRule="auto"/>
        <w:jc w:val="both"/>
        <w:rPr>
          <w:rFonts w:ascii="Arial" w:hAnsi="Arial" w:cs="Arial"/>
          <w:sz w:val="21"/>
          <w:szCs w:val="21"/>
          <w:lang w:val="es-ES_tradnl"/>
        </w:rPr>
      </w:pPr>
    </w:p>
    <w:p w14:paraId="43BD1792" w14:textId="08771FC5" w:rsidR="006146C5" w:rsidRPr="00DC293B" w:rsidRDefault="006146C5" w:rsidP="006146C5">
      <w:pPr>
        <w:spacing w:line="233" w:lineRule="auto"/>
        <w:jc w:val="both"/>
        <w:rPr>
          <w:rFonts w:ascii="Arial" w:hAnsi="Arial" w:cs="Arial"/>
          <w:b/>
          <w:bCs/>
          <w:i/>
          <w:iCs/>
          <w:sz w:val="21"/>
          <w:szCs w:val="21"/>
          <w:lang w:val="es-ES_tradnl"/>
        </w:rPr>
      </w:pPr>
      <w:r w:rsidRPr="00DC293B">
        <w:rPr>
          <w:rFonts w:ascii="Arial" w:hAnsi="Arial" w:cs="Arial"/>
          <w:b/>
          <w:bCs/>
          <w:i/>
          <w:iCs/>
          <w:sz w:val="21"/>
          <w:szCs w:val="21"/>
          <w:lang w:val="es-ES_tradnl"/>
        </w:rPr>
        <w:t>Otros Asuntos</w:t>
      </w:r>
    </w:p>
    <w:p w14:paraId="5A4817B9" w14:textId="77777777" w:rsidR="00F4161A" w:rsidRPr="00DC293B" w:rsidRDefault="00F4161A" w:rsidP="009528DB">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C"/>
        </w:rPr>
      </w:pPr>
    </w:p>
    <w:p w14:paraId="310C1B10" w14:textId="38770DC1" w:rsidR="001C07CC" w:rsidRPr="00DC293B" w:rsidRDefault="00F4161A" w:rsidP="001C07CC">
      <w:pPr>
        <w:numPr>
          <w:ilvl w:val="0"/>
          <w:numId w:val="1"/>
        </w:numPr>
        <w:tabs>
          <w:tab w:val="clear" w:pos="360"/>
          <w:tab w:val="left" w:pos="0"/>
          <w:tab w:val="left" w:pos="567"/>
          <w:tab w:val="left" w:pos="1134"/>
          <w:tab w:val="left" w:pos="1701"/>
          <w:tab w:val="left" w:pos="2268"/>
          <w:tab w:val="left" w:pos="2835"/>
          <w:tab w:val="left" w:pos="3402"/>
          <w:tab w:val="left" w:pos="3969"/>
          <w:tab w:val="left" w:pos="4536"/>
        </w:tabs>
        <w:ind w:left="0" w:hanging="567"/>
        <w:jc w:val="both"/>
        <w:rPr>
          <w:rFonts w:ascii="Arial" w:hAnsi="Arial" w:cs="Arial"/>
          <w:sz w:val="21"/>
          <w:szCs w:val="21"/>
          <w:lang w:val="es-EC"/>
        </w:rPr>
      </w:pPr>
      <w:r w:rsidRPr="00DC293B">
        <w:rPr>
          <w:rFonts w:ascii="Arial" w:hAnsi="Arial" w:cs="Arial"/>
          <w:sz w:val="21"/>
          <w:szCs w:val="21"/>
          <w:lang w:val="es-ES_tradnl"/>
        </w:rPr>
        <w:t xml:space="preserve">De acuerdo con lo requerido en la </w:t>
      </w:r>
      <w:r w:rsidR="006146C5" w:rsidRPr="00DC293B">
        <w:rPr>
          <w:rFonts w:ascii="Arial" w:hAnsi="Arial" w:cs="Arial"/>
          <w:sz w:val="21"/>
          <w:szCs w:val="21"/>
          <w:lang w:val="es-ES_tradnl"/>
        </w:rPr>
        <w:t>resolución NAC-DGERCGC15-00003218</w:t>
      </w:r>
      <w:r w:rsidRPr="00DC293B">
        <w:rPr>
          <w:rFonts w:ascii="Arial" w:hAnsi="Arial" w:cs="Arial"/>
          <w:sz w:val="21"/>
          <w:szCs w:val="21"/>
          <w:lang w:val="es-ES_tradnl"/>
        </w:rPr>
        <w:t xml:space="preserve"> del Servicio de Rentas Internas</w:t>
      </w:r>
      <w:r w:rsidR="006146C5" w:rsidRPr="00DC293B">
        <w:rPr>
          <w:rFonts w:ascii="Arial" w:hAnsi="Arial" w:cs="Arial"/>
          <w:sz w:val="21"/>
          <w:szCs w:val="21"/>
          <w:lang w:val="es-ES_tradnl"/>
        </w:rPr>
        <w:t xml:space="preserve"> y sus reformas vigentes informamos que hemos identificado ciertas recomendaciones relacionadas con aspectos tributarios los cuales se detallan en la parte III “Recomendaciones sobre Aspectos Tributarios”, y son incorporadas en el reporte en línea remitido al SRI</w:t>
      </w:r>
      <w:r w:rsidR="001C07CC" w:rsidRPr="00DC293B">
        <w:rPr>
          <w:rFonts w:ascii="Arial" w:hAnsi="Arial" w:cs="Arial"/>
          <w:sz w:val="21"/>
          <w:szCs w:val="21"/>
          <w:lang w:val="es-ES_tradnl"/>
        </w:rPr>
        <w:t>. El resultado del reporte se presenta en la parte IV “Anexo del Informe de Cumplimiento Tributario”</w:t>
      </w:r>
    </w:p>
    <w:p w14:paraId="4A576FE4" w14:textId="77777777" w:rsidR="001C07CC" w:rsidRPr="00DC293B" w:rsidRDefault="001C07CC" w:rsidP="001C07CC">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C"/>
        </w:rPr>
      </w:pPr>
    </w:p>
    <w:p w14:paraId="59BAD1BA" w14:textId="381984E5" w:rsidR="001C07CC" w:rsidRPr="00DC293B" w:rsidRDefault="001C07CC" w:rsidP="001C07CC">
      <w:pPr>
        <w:numPr>
          <w:ilvl w:val="0"/>
          <w:numId w:val="1"/>
        </w:numPr>
        <w:tabs>
          <w:tab w:val="clear" w:pos="360"/>
          <w:tab w:val="left" w:pos="0"/>
          <w:tab w:val="left" w:pos="567"/>
          <w:tab w:val="left" w:pos="1134"/>
          <w:tab w:val="left" w:pos="1701"/>
          <w:tab w:val="left" w:pos="2268"/>
          <w:tab w:val="left" w:pos="2835"/>
          <w:tab w:val="left" w:pos="3402"/>
          <w:tab w:val="left" w:pos="3969"/>
          <w:tab w:val="left" w:pos="4536"/>
        </w:tabs>
        <w:ind w:left="0" w:hanging="567"/>
        <w:jc w:val="both"/>
        <w:rPr>
          <w:rFonts w:ascii="Arial" w:hAnsi="Arial" w:cs="Arial"/>
          <w:sz w:val="21"/>
          <w:szCs w:val="21"/>
          <w:lang w:val="es-EC"/>
        </w:rPr>
      </w:pPr>
      <w:r w:rsidRPr="00DC293B">
        <w:rPr>
          <w:rFonts w:ascii="Arial" w:hAnsi="Arial" w:cs="Arial"/>
          <w:sz w:val="21"/>
          <w:szCs w:val="21"/>
          <w:lang w:val="es-EC"/>
        </w:rPr>
        <w:t xml:space="preserve">Existen diferencias de clasificación entre los saldos incluidos en el estado de situación y en el estado de resultados presentados en la declaración de impuesto a la renta de sociedades (formulario 101) y los saldos según registros contables, los cuales no afectan a la determinación de </w:t>
      </w:r>
      <w:r w:rsidR="00FE5033">
        <w:rPr>
          <w:rFonts w:ascii="Arial" w:hAnsi="Arial" w:cs="Arial"/>
          <w:sz w:val="21"/>
          <w:szCs w:val="21"/>
          <w:lang w:val="es-EC"/>
        </w:rPr>
        <w:t>i</w:t>
      </w:r>
      <w:r w:rsidRPr="00DC293B">
        <w:rPr>
          <w:rFonts w:ascii="Arial" w:hAnsi="Arial" w:cs="Arial"/>
          <w:sz w:val="21"/>
          <w:szCs w:val="21"/>
          <w:lang w:val="es-EC"/>
        </w:rPr>
        <w:t xml:space="preserve">mpuesto a la </w:t>
      </w:r>
      <w:r w:rsidR="00FE5033">
        <w:rPr>
          <w:rFonts w:ascii="Arial" w:hAnsi="Arial" w:cs="Arial"/>
          <w:sz w:val="21"/>
          <w:szCs w:val="21"/>
          <w:lang w:val="es-EC"/>
        </w:rPr>
        <w:t>r</w:t>
      </w:r>
      <w:r w:rsidRPr="00DC293B">
        <w:rPr>
          <w:rFonts w:ascii="Arial" w:hAnsi="Arial" w:cs="Arial"/>
          <w:sz w:val="21"/>
          <w:szCs w:val="21"/>
          <w:lang w:val="es-EC"/>
        </w:rPr>
        <w:t>enta del año 20</w:t>
      </w:r>
      <w:r w:rsidR="00105406">
        <w:rPr>
          <w:rFonts w:ascii="Arial" w:hAnsi="Arial" w:cs="Arial"/>
          <w:sz w:val="21"/>
          <w:szCs w:val="21"/>
          <w:lang w:val="es-EC"/>
        </w:rPr>
        <w:t>2</w:t>
      </w:r>
      <w:r w:rsidR="00DA033F">
        <w:rPr>
          <w:rFonts w:ascii="Arial" w:hAnsi="Arial" w:cs="Arial"/>
          <w:sz w:val="21"/>
          <w:szCs w:val="21"/>
          <w:lang w:val="es-EC"/>
        </w:rPr>
        <w:t>1</w:t>
      </w:r>
      <w:r w:rsidRPr="00DC293B">
        <w:rPr>
          <w:rFonts w:ascii="Arial" w:hAnsi="Arial" w:cs="Arial"/>
          <w:sz w:val="21"/>
          <w:szCs w:val="21"/>
          <w:lang w:val="es-EC"/>
        </w:rPr>
        <w:t>.</w:t>
      </w:r>
    </w:p>
    <w:p w14:paraId="3AA6F889" w14:textId="329980CE" w:rsidR="001C07CC" w:rsidRPr="00DC293B" w:rsidRDefault="001C07CC" w:rsidP="001C07CC">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sz w:val="21"/>
          <w:szCs w:val="21"/>
          <w:lang w:val="es-ES_tradnl"/>
        </w:rPr>
      </w:pPr>
    </w:p>
    <w:p w14:paraId="445E0695" w14:textId="5080FB6C" w:rsidR="00F4161A" w:rsidRPr="00DC293B" w:rsidRDefault="001C07CC" w:rsidP="009528DB">
      <w:pPr>
        <w:tabs>
          <w:tab w:val="left" w:pos="0"/>
          <w:tab w:val="left" w:pos="567"/>
          <w:tab w:val="left" w:pos="1134"/>
          <w:tab w:val="left" w:pos="1701"/>
          <w:tab w:val="left" w:pos="2268"/>
          <w:tab w:val="left" w:pos="2835"/>
          <w:tab w:val="left" w:pos="3402"/>
          <w:tab w:val="left" w:pos="3969"/>
          <w:tab w:val="left" w:pos="4536"/>
        </w:tabs>
        <w:jc w:val="both"/>
        <w:rPr>
          <w:rFonts w:ascii="Arial" w:hAnsi="Arial" w:cs="Arial"/>
          <w:b/>
          <w:bCs/>
          <w:i/>
          <w:iCs/>
          <w:sz w:val="21"/>
          <w:szCs w:val="21"/>
          <w:lang w:val="es-EC"/>
        </w:rPr>
      </w:pPr>
      <w:r w:rsidRPr="00DC293B">
        <w:rPr>
          <w:rFonts w:ascii="Arial" w:hAnsi="Arial" w:cs="Arial"/>
          <w:b/>
          <w:bCs/>
          <w:i/>
          <w:iCs/>
          <w:sz w:val="21"/>
          <w:szCs w:val="21"/>
          <w:lang w:val="es-EC"/>
        </w:rPr>
        <w:t xml:space="preserve">Restricción de uso y distribución </w:t>
      </w:r>
    </w:p>
    <w:p w14:paraId="40D9D6EC" w14:textId="77777777" w:rsidR="00F4161A" w:rsidRPr="00DC293B" w:rsidRDefault="00F4161A" w:rsidP="009528DB">
      <w:pPr>
        <w:jc w:val="both"/>
        <w:rPr>
          <w:rFonts w:ascii="Arial" w:hAnsi="Arial" w:cs="Arial"/>
          <w:color w:val="000000"/>
          <w:sz w:val="21"/>
          <w:szCs w:val="21"/>
          <w:lang w:val="es-AR" w:eastAsia="es-AR"/>
        </w:rPr>
      </w:pPr>
    </w:p>
    <w:p w14:paraId="0016F8E0" w14:textId="6ACCA9D2" w:rsidR="00F4161A" w:rsidRPr="00DC293B" w:rsidRDefault="00F4161A" w:rsidP="009528DB">
      <w:pPr>
        <w:numPr>
          <w:ilvl w:val="0"/>
          <w:numId w:val="1"/>
        </w:numPr>
        <w:tabs>
          <w:tab w:val="clear" w:pos="360"/>
        </w:tabs>
        <w:spacing w:line="233" w:lineRule="auto"/>
        <w:ind w:left="0" w:hanging="567"/>
        <w:jc w:val="both"/>
        <w:rPr>
          <w:rFonts w:ascii="Arial" w:hAnsi="Arial" w:cs="Arial"/>
          <w:color w:val="000000"/>
          <w:sz w:val="21"/>
          <w:szCs w:val="21"/>
          <w:lang w:val="es-AR" w:eastAsia="es-AR"/>
        </w:rPr>
      </w:pPr>
      <w:r w:rsidRPr="00DC293B">
        <w:rPr>
          <w:rFonts w:ascii="Arial" w:hAnsi="Arial" w:cs="Arial"/>
          <w:color w:val="000000"/>
          <w:sz w:val="21"/>
          <w:szCs w:val="21"/>
          <w:lang w:val="es-AR" w:eastAsia="es-AR"/>
        </w:rPr>
        <w:t xml:space="preserve">Este informe se emite exclusivamente para conocimiento de la Junta de </w:t>
      </w:r>
      <w:r w:rsidR="00BC24C1" w:rsidRPr="00DC293B">
        <w:rPr>
          <w:rFonts w:ascii="Arial" w:hAnsi="Arial" w:cs="Arial"/>
          <w:color w:val="000000"/>
          <w:sz w:val="21"/>
          <w:szCs w:val="21"/>
          <w:lang w:val="es-AR" w:eastAsia="es-AR"/>
        </w:rPr>
        <w:t>A</w:t>
      </w:r>
      <w:r w:rsidRPr="00DC293B">
        <w:rPr>
          <w:rFonts w:ascii="Arial" w:hAnsi="Arial" w:cs="Arial"/>
          <w:color w:val="000000"/>
          <w:sz w:val="21"/>
          <w:szCs w:val="21"/>
          <w:lang w:val="es-AR" w:eastAsia="es-AR"/>
        </w:rPr>
        <w:t xml:space="preserve">ccionistas y administración de </w:t>
      </w:r>
      <w:r w:rsidR="00313393">
        <w:rPr>
          <w:rFonts w:ascii="Arial" w:hAnsi="Arial" w:cs="Arial"/>
          <w:bCs/>
          <w:spacing w:val="-2"/>
          <w:sz w:val="21"/>
          <w:szCs w:val="21"/>
          <w:lang w:val="es-AR"/>
        </w:rPr>
        <w:t>GRAFICAS IMPACTO GRAFIMPAC</w:t>
      </w:r>
      <w:r w:rsidR="00D54AC6" w:rsidRPr="00DC293B">
        <w:rPr>
          <w:rFonts w:ascii="Arial" w:hAnsi="Arial" w:cs="Arial"/>
          <w:bCs/>
          <w:spacing w:val="-2"/>
          <w:sz w:val="21"/>
          <w:szCs w:val="21"/>
          <w:lang w:val="es-AR"/>
        </w:rPr>
        <w:t xml:space="preserve"> S.A.</w:t>
      </w:r>
      <w:r w:rsidRPr="00DC293B">
        <w:rPr>
          <w:rFonts w:ascii="Arial" w:hAnsi="Arial" w:cs="Arial"/>
          <w:color w:val="000000"/>
          <w:sz w:val="21"/>
          <w:szCs w:val="21"/>
          <w:lang w:val="es-AR" w:eastAsia="es-AR"/>
        </w:rPr>
        <w:t xml:space="preserve"> y para su presentación al Servicio de Rentas Internas en cumplimiento de las disposiciones emitidas por esta entidad de control, y no debe ser utilizado para ningún otro propósito</w:t>
      </w:r>
      <w:r w:rsidR="001C07CC" w:rsidRPr="00DC293B">
        <w:rPr>
          <w:rFonts w:ascii="Arial" w:hAnsi="Arial" w:cs="Arial"/>
          <w:color w:val="000000"/>
          <w:sz w:val="21"/>
          <w:szCs w:val="21"/>
          <w:lang w:val="es-AR" w:eastAsia="es-AR"/>
        </w:rPr>
        <w:t xml:space="preserve"> ni ser distribuido a otras partes. Este informe debe ser leído en forma conjunta con el informe sobre los estados financieros mencionados en el primer párrafo.</w:t>
      </w:r>
    </w:p>
    <w:p w14:paraId="76C2B40E" w14:textId="26828648" w:rsidR="001C07CC" w:rsidRPr="00DC293B" w:rsidRDefault="001C07CC" w:rsidP="001C07CC">
      <w:pPr>
        <w:spacing w:line="233" w:lineRule="auto"/>
        <w:jc w:val="both"/>
        <w:rPr>
          <w:rFonts w:ascii="Arial" w:hAnsi="Arial" w:cs="Arial"/>
          <w:color w:val="000000"/>
          <w:sz w:val="21"/>
          <w:szCs w:val="21"/>
          <w:lang w:val="es-AR" w:eastAsia="es-AR"/>
        </w:rPr>
      </w:pPr>
    </w:p>
    <w:p w14:paraId="7866421B" w14:textId="0346805C" w:rsidR="001C07CC" w:rsidRPr="00DC293B" w:rsidRDefault="001C07CC" w:rsidP="001C07CC">
      <w:pPr>
        <w:spacing w:line="233" w:lineRule="auto"/>
        <w:jc w:val="both"/>
        <w:rPr>
          <w:rFonts w:ascii="Arial" w:hAnsi="Arial" w:cs="Arial"/>
          <w:b/>
          <w:bCs/>
          <w:color w:val="000000"/>
          <w:sz w:val="21"/>
          <w:szCs w:val="21"/>
          <w:lang w:val="es-AR" w:eastAsia="es-AR"/>
        </w:rPr>
      </w:pPr>
      <w:r w:rsidRPr="00DC293B">
        <w:rPr>
          <w:rFonts w:ascii="Arial" w:hAnsi="Arial" w:cs="Arial"/>
          <w:b/>
          <w:bCs/>
          <w:color w:val="000000"/>
          <w:sz w:val="21"/>
          <w:szCs w:val="21"/>
          <w:lang w:val="es-AR" w:eastAsia="es-AR"/>
        </w:rPr>
        <w:t>CPPALMEIDA CIA. LTDA.</w:t>
      </w:r>
    </w:p>
    <w:p w14:paraId="42B6F435" w14:textId="7FC3643A" w:rsidR="001C07CC" w:rsidRPr="00DC293B" w:rsidRDefault="001C07CC" w:rsidP="001C07CC">
      <w:pPr>
        <w:spacing w:line="233" w:lineRule="auto"/>
        <w:jc w:val="both"/>
        <w:rPr>
          <w:rFonts w:ascii="Arial" w:hAnsi="Arial" w:cs="Arial"/>
          <w:color w:val="000000"/>
          <w:sz w:val="21"/>
          <w:szCs w:val="21"/>
          <w:lang w:val="es-AR" w:eastAsia="es-AR"/>
        </w:rPr>
      </w:pPr>
    </w:p>
    <w:p w14:paraId="05E90726" w14:textId="77777777" w:rsidR="001C07CC" w:rsidRPr="00DC293B" w:rsidRDefault="001C07CC" w:rsidP="001C07CC">
      <w:pPr>
        <w:spacing w:line="233" w:lineRule="auto"/>
        <w:jc w:val="both"/>
        <w:rPr>
          <w:rFonts w:ascii="Arial" w:hAnsi="Arial" w:cs="Arial"/>
          <w:color w:val="000000"/>
          <w:sz w:val="21"/>
          <w:szCs w:val="21"/>
          <w:lang w:val="es-AR" w:eastAsia="es-AR"/>
        </w:rPr>
      </w:pPr>
    </w:p>
    <w:p w14:paraId="0C565463" w14:textId="72FEDB09"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AR"/>
        </w:rPr>
      </w:pPr>
    </w:p>
    <w:p w14:paraId="3625CF12" w14:textId="77777777" w:rsidR="001C07CC"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AR"/>
        </w:rPr>
      </w:pPr>
    </w:p>
    <w:p w14:paraId="23C1B60D" w14:textId="1F2EF2D1"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r w:rsidRPr="00DC293B">
        <w:rPr>
          <w:rFonts w:ascii="Arial" w:hAnsi="Arial" w:cs="Arial"/>
          <w:spacing w:val="-2"/>
          <w:sz w:val="21"/>
          <w:szCs w:val="21"/>
          <w:lang w:val="es-ES_tradnl"/>
        </w:rPr>
        <w:t>No. de Registro</w:t>
      </w:r>
      <w:r w:rsidR="001C07CC" w:rsidRPr="00DC293B">
        <w:rPr>
          <w:rFonts w:ascii="Arial" w:hAnsi="Arial" w:cs="Arial"/>
          <w:spacing w:val="-2"/>
          <w:sz w:val="21"/>
          <w:szCs w:val="21"/>
          <w:lang w:val="es-ES_tradnl"/>
        </w:rPr>
        <w:t>: SCVS-RNAE-1343</w:t>
      </w:r>
    </w:p>
    <w:p w14:paraId="5971D55B" w14:textId="77777777"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045D9E36" w14:textId="57C3FCDE" w:rsidR="00EA68B1" w:rsidRPr="00DC293B" w:rsidRDefault="00EA68B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14C8B61B" w14:textId="77777777" w:rsidR="001C07CC"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76FDDF55" w14:textId="77777777" w:rsidR="00EA68B1" w:rsidRPr="00DC293B" w:rsidRDefault="00EA68B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p>
    <w:p w14:paraId="2574B994" w14:textId="05F921FE" w:rsidR="00F4161A" w:rsidRPr="00DC293B" w:rsidRDefault="00040441"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bCs/>
          <w:spacing w:val="-2"/>
          <w:sz w:val="21"/>
          <w:szCs w:val="21"/>
          <w:lang w:val="es-ES_tradnl"/>
        </w:rPr>
      </w:pPr>
      <w:r w:rsidRPr="00DC293B">
        <w:rPr>
          <w:rFonts w:ascii="Arial" w:hAnsi="Arial" w:cs="Arial"/>
          <w:b/>
          <w:bCs/>
          <w:spacing w:val="-2"/>
          <w:sz w:val="21"/>
          <w:szCs w:val="21"/>
          <w:lang w:val="es-ES_tradnl"/>
        </w:rPr>
        <w:t xml:space="preserve">Carlos Gustavo Almeida </w:t>
      </w:r>
      <w:proofErr w:type="spellStart"/>
      <w:r w:rsidRPr="00DC293B">
        <w:rPr>
          <w:rFonts w:ascii="Arial" w:hAnsi="Arial" w:cs="Arial"/>
          <w:b/>
          <w:bCs/>
          <w:spacing w:val="-2"/>
          <w:sz w:val="21"/>
          <w:szCs w:val="21"/>
          <w:lang w:val="es-ES_tradnl"/>
        </w:rPr>
        <w:t>Redrov</w:t>
      </w:r>
      <w:r w:rsidR="001C07CC" w:rsidRPr="00DC293B">
        <w:rPr>
          <w:rFonts w:ascii="Arial" w:hAnsi="Arial" w:cs="Arial"/>
          <w:b/>
          <w:bCs/>
          <w:spacing w:val="-2"/>
          <w:sz w:val="21"/>
          <w:szCs w:val="21"/>
          <w:lang w:val="es-ES_tradnl"/>
        </w:rPr>
        <w:t>á</w:t>
      </w:r>
      <w:r w:rsidRPr="00DC293B">
        <w:rPr>
          <w:rFonts w:ascii="Arial" w:hAnsi="Arial" w:cs="Arial"/>
          <w:b/>
          <w:bCs/>
          <w:spacing w:val="-2"/>
          <w:sz w:val="21"/>
          <w:szCs w:val="21"/>
          <w:lang w:val="es-ES_tradnl"/>
        </w:rPr>
        <w:t>n</w:t>
      </w:r>
      <w:proofErr w:type="spellEnd"/>
    </w:p>
    <w:p w14:paraId="0A002501" w14:textId="5B251C3B" w:rsidR="00F4161A" w:rsidRPr="00DC293B" w:rsidRDefault="001C07CC"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bCs/>
          <w:spacing w:val="-2"/>
          <w:sz w:val="21"/>
          <w:szCs w:val="21"/>
          <w:lang w:val="es-ES_tradnl"/>
        </w:rPr>
      </w:pPr>
      <w:r w:rsidRPr="00DC293B">
        <w:rPr>
          <w:rFonts w:ascii="Arial" w:hAnsi="Arial" w:cs="Arial"/>
          <w:b/>
          <w:bCs/>
          <w:spacing w:val="-2"/>
          <w:sz w:val="21"/>
          <w:szCs w:val="21"/>
          <w:lang w:val="es-ES_tradnl"/>
        </w:rPr>
        <w:t>Socio</w:t>
      </w:r>
    </w:p>
    <w:p w14:paraId="429860B8" w14:textId="77777777" w:rsidR="00F4161A" w:rsidRPr="00DC293B" w:rsidRDefault="00F4161A" w:rsidP="009528D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1"/>
          <w:szCs w:val="21"/>
          <w:lang w:val="es-ES_tradnl"/>
        </w:rPr>
      </w:pPr>
      <w:r w:rsidRPr="00DC293B">
        <w:rPr>
          <w:rFonts w:ascii="Arial" w:hAnsi="Arial" w:cs="Arial"/>
          <w:spacing w:val="-2"/>
          <w:sz w:val="21"/>
          <w:szCs w:val="21"/>
          <w:lang w:val="es-ES_tradnl"/>
        </w:rPr>
        <w:t xml:space="preserve">No. de Licencia Profesional: </w:t>
      </w:r>
      <w:r w:rsidR="00040441" w:rsidRPr="00DC293B">
        <w:rPr>
          <w:rFonts w:ascii="Arial" w:hAnsi="Arial" w:cs="Arial"/>
          <w:spacing w:val="-2"/>
          <w:sz w:val="21"/>
          <w:szCs w:val="21"/>
          <w:lang w:val="es-ES_tradnl"/>
        </w:rPr>
        <w:t>22.840</w:t>
      </w:r>
    </w:p>
    <w:sectPr w:rsidR="00F4161A" w:rsidRPr="00DC293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0CFB4" w14:textId="77777777" w:rsidR="008214A7" w:rsidRDefault="008214A7" w:rsidP="000B2F62">
      <w:r>
        <w:separator/>
      </w:r>
    </w:p>
  </w:endnote>
  <w:endnote w:type="continuationSeparator" w:id="0">
    <w:p w14:paraId="79A98948" w14:textId="77777777" w:rsidR="008214A7" w:rsidRDefault="008214A7" w:rsidP="000B2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apfHumnst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8EF6" w14:textId="77777777" w:rsidR="008214A7" w:rsidRDefault="008214A7" w:rsidP="000B2F62">
      <w:r>
        <w:separator/>
      </w:r>
    </w:p>
  </w:footnote>
  <w:footnote w:type="continuationSeparator" w:id="0">
    <w:p w14:paraId="7695C731" w14:textId="77777777" w:rsidR="008214A7" w:rsidRDefault="008214A7" w:rsidP="000B2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52F" w14:textId="01655ECF" w:rsidR="00A97413" w:rsidRDefault="00A97413">
    <w:pPr>
      <w:pStyle w:val="Encabezado"/>
      <w:rPr>
        <w:lang w:val="es-EC"/>
      </w:rPr>
    </w:pPr>
  </w:p>
  <w:p w14:paraId="68967179" w14:textId="77777777" w:rsidR="00A97413" w:rsidRPr="000B2F62" w:rsidRDefault="00A97413">
    <w:pPr>
      <w:pStyle w:val="Encabezado"/>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4230"/>
    <w:multiLevelType w:val="singleLevel"/>
    <w:tmpl w:val="35182C04"/>
    <w:lvl w:ilvl="0">
      <w:start w:val="1"/>
      <w:numFmt w:val="bullet"/>
      <w:lvlText w:val=""/>
      <w:lvlJc w:val="left"/>
      <w:pPr>
        <w:tabs>
          <w:tab w:val="num" w:pos="1134"/>
        </w:tabs>
        <w:ind w:left="1134" w:hanging="567"/>
      </w:pPr>
      <w:rPr>
        <w:rFonts w:ascii="Symbol" w:hAnsi="Symbol" w:hint="default"/>
        <w:sz w:val="28"/>
      </w:rPr>
    </w:lvl>
  </w:abstractNum>
  <w:abstractNum w:abstractNumId="1" w15:restartNumberingAfterBreak="0">
    <w:nsid w:val="16F4497D"/>
    <w:multiLevelType w:val="hybridMultilevel"/>
    <w:tmpl w:val="EC66B2A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50ED5A2B"/>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4BB7756"/>
    <w:multiLevelType w:val="hybridMultilevel"/>
    <w:tmpl w:val="D4F6998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140104149">
    <w:abstractNumId w:val="2"/>
  </w:num>
  <w:num w:numId="2" w16cid:durableId="21515716">
    <w:abstractNumId w:val="0"/>
  </w:num>
  <w:num w:numId="3" w16cid:durableId="1779912846">
    <w:abstractNumId w:val="3"/>
  </w:num>
  <w:num w:numId="4" w16cid:durableId="108915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61A"/>
    <w:rsid w:val="0001382A"/>
    <w:rsid w:val="00040441"/>
    <w:rsid w:val="00042F75"/>
    <w:rsid w:val="00044081"/>
    <w:rsid w:val="000503F8"/>
    <w:rsid w:val="00052CDD"/>
    <w:rsid w:val="000B2F62"/>
    <w:rsid w:val="000B45B4"/>
    <w:rsid w:val="00105406"/>
    <w:rsid w:val="00117202"/>
    <w:rsid w:val="001C07CC"/>
    <w:rsid w:val="002215E0"/>
    <w:rsid w:val="00274357"/>
    <w:rsid w:val="002A2102"/>
    <w:rsid w:val="002A2319"/>
    <w:rsid w:val="002D0685"/>
    <w:rsid w:val="002D1269"/>
    <w:rsid w:val="002F6AD0"/>
    <w:rsid w:val="00313393"/>
    <w:rsid w:val="00320579"/>
    <w:rsid w:val="00355991"/>
    <w:rsid w:val="00377FD8"/>
    <w:rsid w:val="00412C47"/>
    <w:rsid w:val="00437E08"/>
    <w:rsid w:val="004473D4"/>
    <w:rsid w:val="004F5FD2"/>
    <w:rsid w:val="00547ADA"/>
    <w:rsid w:val="005D52DD"/>
    <w:rsid w:val="006146C5"/>
    <w:rsid w:val="00674A7C"/>
    <w:rsid w:val="006E08C7"/>
    <w:rsid w:val="00722E81"/>
    <w:rsid w:val="00750101"/>
    <w:rsid w:val="00776889"/>
    <w:rsid w:val="007D35CA"/>
    <w:rsid w:val="008214A7"/>
    <w:rsid w:val="00835FB3"/>
    <w:rsid w:val="00846DAA"/>
    <w:rsid w:val="00894835"/>
    <w:rsid w:val="008F7C76"/>
    <w:rsid w:val="0094521F"/>
    <w:rsid w:val="009528DB"/>
    <w:rsid w:val="0096037A"/>
    <w:rsid w:val="00982464"/>
    <w:rsid w:val="009845BE"/>
    <w:rsid w:val="00A97391"/>
    <w:rsid w:val="00A97413"/>
    <w:rsid w:val="00AA6A80"/>
    <w:rsid w:val="00AE4727"/>
    <w:rsid w:val="00B87EC7"/>
    <w:rsid w:val="00BC24C1"/>
    <w:rsid w:val="00BF14F7"/>
    <w:rsid w:val="00C23BB1"/>
    <w:rsid w:val="00C43A7F"/>
    <w:rsid w:val="00CC7B46"/>
    <w:rsid w:val="00D54AC6"/>
    <w:rsid w:val="00D86035"/>
    <w:rsid w:val="00DA033F"/>
    <w:rsid w:val="00DC293B"/>
    <w:rsid w:val="00DE6C9E"/>
    <w:rsid w:val="00E902A7"/>
    <w:rsid w:val="00EA68B1"/>
    <w:rsid w:val="00F043C1"/>
    <w:rsid w:val="00F21216"/>
    <w:rsid w:val="00F4161A"/>
    <w:rsid w:val="00F428FE"/>
    <w:rsid w:val="00F571EC"/>
    <w:rsid w:val="00F87833"/>
    <w:rsid w:val="00FD4348"/>
    <w:rsid w:val="00FE425D"/>
    <w:rsid w:val="00FE5033"/>
    <w:rsid w:val="00FF50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87939"/>
  <w15:chartTrackingRefBased/>
  <w15:docId w15:val="{669E3DA6-C5A7-4D5D-B275-1E1CB0D9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1A"/>
    <w:pPr>
      <w:spacing w:after="0" w:line="240" w:lineRule="auto"/>
    </w:pPr>
    <w:rPr>
      <w:rFonts w:ascii="Times New Roman" w:eastAsia="Times New Roman" w:hAnsi="Times New Roman" w:cs="Times New Roman"/>
      <w:sz w:val="20"/>
      <w:szCs w:val="20"/>
      <w:lang w:val="en-U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61A"/>
    <w:pPr>
      <w:ind w:left="720"/>
    </w:pPr>
  </w:style>
  <w:style w:type="paragraph" w:styleId="Textoindependiente2">
    <w:name w:val="Body Text 2"/>
    <w:basedOn w:val="Normal"/>
    <w:link w:val="Textoindependiente2Car"/>
    <w:rsid w:val="0096037A"/>
    <w:pPr>
      <w:jc w:val="both"/>
    </w:pPr>
    <w:rPr>
      <w:rFonts w:ascii="ZapfHumnst BT" w:hAnsi="ZapfHumnst BT"/>
      <w:b/>
      <w:sz w:val="22"/>
      <w:lang w:val="es-EC"/>
    </w:rPr>
  </w:style>
  <w:style w:type="character" w:customStyle="1" w:styleId="Textoindependiente2Car">
    <w:name w:val="Texto independiente 2 Car"/>
    <w:basedOn w:val="Fuentedeprrafopredeter"/>
    <w:link w:val="Textoindependiente2"/>
    <w:rsid w:val="0096037A"/>
    <w:rPr>
      <w:rFonts w:ascii="ZapfHumnst BT" w:eastAsia="Times New Roman" w:hAnsi="ZapfHumnst BT" w:cs="Times New Roman"/>
      <w:b/>
      <w:szCs w:val="20"/>
      <w:lang w:eastAsia="es-EC"/>
    </w:rPr>
  </w:style>
  <w:style w:type="paragraph" w:styleId="Encabezado">
    <w:name w:val="header"/>
    <w:basedOn w:val="Normal"/>
    <w:link w:val="EncabezadoCar"/>
    <w:uiPriority w:val="99"/>
    <w:unhideWhenUsed/>
    <w:rsid w:val="000B2F62"/>
    <w:pPr>
      <w:tabs>
        <w:tab w:val="center" w:pos="4252"/>
        <w:tab w:val="right" w:pos="8504"/>
      </w:tabs>
    </w:pPr>
  </w:style>
  <w:style w:type="character" w:customStyle="1" w:styleId="EncabezadoCar">
    <w:name w:val="Encabezado Car"/>
    <w:basedOn w:val="Fuentedeprrafopredeter"/>
    <w:link w:val="Encabezado"/>
    <w:uiPriority w:val="99"/>
    <w:rsid w:val="000B2F62"/>
    <w:rPr>
      <w:rFonts w:ascii="Times New Roman" w:eastAsia="Times New Roman" w:hAnsi="Times New Roman" w:cs="Times New Roman"/>
      <w:sz w:val="20"/>
      <w:szCs w:val="20"/>
      <w:lang w:val="en-US" w:eastAsia="es-EC"/>
    </w:rPr>
  </w:style>
  <w:style w:type="paragraph" w:styleId="Piedepgina">
    <w:name w:val="footer"/>
    <w:basedOn w:val="Normal"/>
    <w:link w:val="PiedepginaCar"/>
    <w:uiPriority w:val="99"/>
    <w:unhideWhenUsed/>
    <w:rsid w:val="000B2F62"/>
    <w:pPr>
      <w:tabs>
        <w:tab w:val="center" w:pos="4252"/>
        <w:tab w:val="right" w:pos="8504"/>
      </w:tabs>
    </w:pPr>
  </w:style>
  <w:style w:type="character" w:customStyle="1" w:styleId="PiedepginaCar">
    <w:name w:val="Pie de página Car"/>
    <w:basedOn w:val="Fuentedeprrafopredeter"/>
    <w:link w:val="Piedepgina"/>
    <w:uiPriority w:val="99"/>
    <w:rsid w:val="000B2F62"/>
    <w:rPr>
      <w:rFonts w:ascii="Times New Roman" w:eastAsia="Times New Roman" w:hAnsi="Times New Roman" w:cs="Times New Roman"/>
      <w:sz w:val="20"/>
      <w:szCs w:val="20"/>
      <w:lang w:val="en-U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1388</Words>
  <Characters>7638</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CALMEIDA</dc:creator>
  <cp:keywords/>
  <dc:description/>
  <cp:lastModifiedBy>Carlos-Gustavo Almeida</cp:lastModifiedBy>
  <cp:revision>3</cp:revision>
  <dcterms:created xsi:type="dcterms:W3CDTF">2022-06-23T15:47:00Z</dcterms:created>
  <dcterms:modified xsi:type="dcterms:W3CDTF">2022-06-23T15:55:00Z</dcterms:modified>
</cp:coreProperties>
</file>