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C1CF0" w14:textId="77777777" w:rsidR="00EB38B5" w:rsidRDefault="00EB38B5" w:rsidP="00EB38B5">
      <w:pPr>
        <w:rPr>
          <w:rFonts w:ascii="Verdana" w:hAnsi="Verdana" w:cs="Univers for KPMG Light"/>
        </w:rPr>
      </w:pPr>
      <w:r>
        <w:rPr>
          <w:rFonts w:ascii="Verdana" w:hAnsi="Verdana" w:cs="Arial"/>
          <w:b/>
          <w:color w:val="000000"/>
          <w:sz w:val="20"/>
          <w:szCs w:val="20"/>
          <w:u w:val="single"/>
        </w:rPr>
        <w:t>GRÁFICAS IMPACTO GRAFIMPAC S.A.</w:t>
      </w:r>
    </w:p>
    <w:p w14:paraId="5D7EE3A0" w14:textId="77777777" w:rsidR="00EB38B5" w:rsidRDefault="00EB38B5" w:rsidP="00EB38B5">
      <w:pPr>
        <w:pBdr>
          <w:bottom w:val="single" w:sz="12" w:space="1" w:color="000000"/>
        </w:pBdr>
        <w:spacing w:after="0" w:line="240" w:lineRule="auto"/>
        <w:jc w:val="both"/>
        <w:rPr>
          <w:rFonts w:ascii="Verdana" w:hAnsi="Verdana" w:cs="Arial"/>
          <w:b/>
          <w:color w:val="000000"/>
          <w:sz w:val="20"/>
          <w:szCs w:val="20"/>
        </w:rPr>
      </w:pPr>
      <w:r>
        <w:rPr>
          <w:rFonts w:ascii="Verdana" w:hAnsi="Verdana" w:cs="Arial"/>
          <w:b/>
          <w:color w:val="000000"/>
          <w:sz w:val="20"/>
          <w:szCs w:val="20"/>
        </w:rPr>
        <w:t>ESTADOS DE SITUACIÓN FINANCIERA</w:t>
      </w:r>
    </w:p>
    <w:p w14:paraId="67EF530E" w14:textId="77777777" w:rsidR="00EB38B5" w:rsidRDefault="00EB38B5" w:rsidP="00EB38B5">
      <w:pPr>
        <w:pBdr>
          <w:bottom w:val="single" w:sz="12" w:space="1" w:color="000000"/>
        </w:pBdr>
        <w:spacing w:after="0" w:line="240" w:lineRule="auto"/>
        <w:jc w:val="both"/>
        <w:rPr>
          <w:rFonts w:ascii="Verdana" w:hAnsi="Verdana" w:cs="Arial"/>
          <w:b/>
          <w:color w:val="000000"/>
          <w:sz w:val="20"/>
          <w:szCs w:val="20"/>
        </w:rPr>
      </w:pPr>
      <w:r>
        <w:rPr>
          <w:rFonts w:ascii="Verdana" w:hAnsi="Verdana" w:cs="Arial"/>
          <w:b/>
          <w:color w:val="000000"/>
          <w:sz w:val="20"/>
          <w:szCs w:val="20"/>
        </w:rPr>
        <w:t>Al 31 de diciembre del 2021 y 2020</w:t>
      </w:r>
    </w:p>
    <w:p w14:paraId="6352296F" w14:textId="77777777" w:rsidR="00EB38B5" w:rsidRDefault="00EB38B5" w:rsidP="00EB38B5">
      <w:pPr>
        <w:pBdr>
          <w:bottom w:val="single" w:sz="12" w:space="1" w:color="000000"/>
        </w:pBdr>
        <w:spacing w:after="0" w:line="240" w:lineRule="auto"/>
        <w:jc w:val="both"/>
        <w:rPr>
          <w:rFonts w:ascii="Verdana" w:hAnsi="Verdana" w:cs="Arial"/>
          <w:bCs/>
          <w:color w:val="000000"/>
          <w:sz w:val="20"/>
          <w:szCs w:val="20"/>
        </w:rPr>
      </w:pPr>
      <w:r>
        <w:rPr>
          <w:rFonts w:ascii="Verdana" w:hAnsi="Verdana" w:cs="Arial"/>
          <w:bCs/>
          <w:color w:val="000000"/>
          <w:sz w:val="20"/>
          <w:szCs w:val="20"/>
        </w:rPr>
        <w:t>(Expresados en US$)</w:t>
      </w:r>
    </w:p>
    <w:p w14:paraId="620C6FFF" w14:textId="77777777" w:rsidR="00EB38B5" w:rsidRDefault="00EB38B5" w:rsidP="00EB38B5">
      <w:pPr>
        <w:spacing w:after="0" w:line="240" w:lineRule="auto"/>
        <w:ind w:firstLine="708"/>
        <w:rPr>
          <w:rFonts w:ascii="Verdana" w:hAnsi="Verdana" w:cs="Univers for KPMG Light"/>
        </w:rPr>
      </w:pPr>
    </w:p>
    <w:tbl>
      <w:tblPr>
        <w:tblW w:w="9071" w:type="dxa"/>
        <w:tblLook w:val="04A0" w:firstRow="1" w:lastRow="0" w:firstColumn="1" w:lastColumn="0" w:noHBand="0" w:noVBand="1"/>
      </w:tblPr>
      <w:tblGrid>
        <w:gridCol w:w="948"/>
        <w:gridCol w:w="5125"/>
        <w:gridCol w:w="1499"/>
        <w:gridCol w:w="1499"/>
      </w:tblGrid>
      <w:tr w:rsidR="00EB38B5" w14:paraId="6DD0805C" w14:textId="77777777" w:rsidTr="000442E7">
        <w:tc>
          <w:tcPr>
            <w:tcW w:w="948" w:type="dxa"/>
          </w:tcPr>
          <w:p w14:paraId="12318054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40" w:lineRule="auto"/>
              <w:jc w:val="center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u w:val="single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u w:val="single"/>
              </w:rPr>
              <w:t>Notas</w:t>
            </w:r>
          </w:p>
        </w:tc>
        <w:tc>
          <w:tcPr>
            <w:tcW w:w="5125" w:type="dxa"/>
          </w:tcPr>
          <w:p w14:paraId="1014BF34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40" w:lineRule="auto"/>
              <w:jc w:val="center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u w:val="single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u w:val="single"/>
              </w:rPr>
              <w:t>ACTIVOS</w:t>
            </w:r>
          </w:p>
        </w:tc>
        <w:tc>
          <w:tcPr>
            <w:tcW w:w="1499" w:type="dxa"/>
          </w:tcPr>
          <w:p w14:paraId="06F7F992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40" w:lineRule="auto"/>
              <w:jc w:val="center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u w:val="single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u w:val="single"/>
              </w:rPr>
              <w:t>2021</w:t>
            </w:r>
          </w:p>
        </w:tc>
        <w:tc>
          <w:tcPr>
            <w:tcW w:w="1499" w:type="dxa"/>
          </w:tcPr>
          <w:p w14:paraId="722E1B0C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40" w:lineRule="auto"/>
              <w:jc w:val="center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u w:val="single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u w:val="single"/>
              </w:rPr>
              <w:t>2020</w:t>
            </w:r>
          </w:p>
        </w:tc>
      </w:tr>
      <w:tr w:rsidR="00EB38B5" w14:paraId="4E2B945F" w14:textId="77777777" w:rsidTr="000442E7">
        <w:tc>
          <w:tcPr>
            <w:tcW w:w="948" w:type="dxa"/>
          </w:tcPr>
          <w:p w14:paraId="72D943ED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40" w:lineRule="auto"/>
              <w:jc w:val="center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5125" w:type="dxa"/>
          </w:tcPr>
          <w:p w14:paraId="140FDAB4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40" w:lineRule="auto"/>
              <w:jc w:val="center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1499" w:type="dxa"/>
          </w:tcPr>
          <w:p w14:paraId="3F45EBC1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40" w:lineRule="auto"/>
              <w:jc w:val="center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1499" w:type="dxa"/>
          </w:tcPr>
          <w:p w14:paraId="78722613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40" w:lineRule="auto"/>
              <w:jc w:val="center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u w:val="single"/>
              </w:rPr>
            </w:pPr>
          </w:p>
        </w:tc>
      </w:tr>
      <w:tr w:rsidR="00EB38B5" w14:paraId="0C9DDDA2" w14:textId="77777777" w:rsidTr="000442E7">
        <w:tc>
          <w:tcPr>
            <w:tcW w:w="948" w:type="dxa"/>
          </w:tcPr>
          <w:p w14:paraId="78E7E8E2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center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5125" w:type="dxa"/>
          </w:tcPr>
          <w:p w14:paraId="73DE2746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ACTIVOS CORRIENTES:</w:t>
            </w:r>
          </w:p>
        </w:tc>
        <w:tc>
          <w:tcPr>
            <w:tcW w:w="1499" w:type="dxa"/>
          </w:tcPr>
          <w:p w14:paraId="2C95AE54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right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1499" w:type="dxa"/>
          </w:tcPr>
          <w:p w14:paraId="054D96C6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right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u w:val="single"/>
              </w:rPr>
            </w:pPr>
          </w:p>
        </w:tc>
      </w:tr>
      <w:tr w:rsidR="00EB38B5" w14:paraId="37FD1702" w14:textId="77777777" w:rsidTr="000442E7">
        <w:tc>
          <w:tcPr>
            <w:tcW w:w="948" w:type="dxa"/>
          </w:tcPr>
          <w:p w14:paraId="1F4C5011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7,8</w:t>
            </w:r>
          </w:p>
        </w:tc>
        <w:tc>
          <w:tcPr>
            <w:tcW w:w="5125" w:type="dxa"/>
          </w:tcPr>
          <w:p w14:paraId="4DA86934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Efectivo y equivalentes de efectivo</w:t>
            </w:r>
          </w:p>
        </w:tc>
        <w:tc>
          <w:tcPr>
            <w:tcW w:w="1499" w:type="dxa"/>
          </w:tcPr>
          <w:p w14:paraId="50D8BF3D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5,527,427</w:t>
            </w:r>
          </w:p>
        </w:tc>
        <w:tc>
          <w:tcPr>
            <w:tcW w:w="1499" w:type="dxa"/>
          </w:tcPr>
          <w:p w14:paraId="262D6EB7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777,264</w:t>
            </w:r>
          </w:p>
        </w:tc>
      </w:tr>
      <w:tr w:rsidR="00EB38B5" w14:paraId="25E6DD83" w14:textId="77777777" w:rsidTr="000442E7">
        <w:tc>
          <w:tcPr>
            <w:tcW w:w="948" w:type="dxa"/>
          </w:tcPr>
          <w:p w14:paraId="036867DF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5125" w:type="dxa"/>
          </w:tcPr>
          <w:p w14:paraId="576575B5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Cuentas por cobrar</w:t>
            </w:r>
          </w:p>
        </w:tc>
        <w:tc>
          <w:tcPr>
            <w:tcW w:w="1499" w:type="dxa"/>
          </w:tcPr>
          <w:p w14:paraId="6A617439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7,527,841</w:t>
            </w:r>
          </w:p>
        </w:tc>
        <w:tc>
          <w:tcPr>
            <w:tcW w:w="1499" w:type="dxa"/>
          </w:tcPr>
          <w:p w14:paraId="37B495E2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4,688,886</w:t>
            </w:r>
          </w:p>
        </w:tc>
      </w:tr>
      <w:tr w:rsidR="00EB38B5" w14:paraId="608FB969" w14:textId="77777777" w:rsidTr="000442E7">
        <w:tc>
          <w:tcPr>
            <w:tcW w:w="948" w:type="dxa"/>
          </w:tcPr>
          <w:p w14:paraId="24CCBF56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125" w:type="dxa"/>
          </w:tcPr>
          <w:p w14:paraId="5DD50A6D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Activo por impuestos corrientes</w:t>
            </w:r>
          </w:p>
        </w:tc>
        <w:tc>
          <w:tcPr>
            <w:tcW w:w="1499" w:type="dxa"/>
          </w:tcPr>
          <w:p w14:paraId="50FDDCAD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561,793</w:t>
            </w:r>
          </w:p>
        </w:tc>
        <w:tc>
          <w:tcPr>
            <w:tcW w:w="1499" w:type="dxa"/>
          </w:tcPr>
          <w:p w14:paraId="3607B3F6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49,446</w:t>
            </w:r>
          </w:p>
        </w:tc>
      </w:tr>
      <w:tr w:rsidR="00EB38B5" w14:paraId="75933E21" w14:textId="77777777" w:rsidTr="000442E7">
        <w:tc>
          <w:tcPr>
            <w:tcW w:w="948" w:type="dxa"/>
          </w:tcPr>
          <w:p w14:paraId="04C8D135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5125" w:type="dxa"/>
          </w:tcPr>
          <w:p w14:paraId="270E8C7D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Inventarios</w:t>
            </w:r>
          </w:p>
        </w:tc>
        <w:tc>
          <w:tcPr>
            <w:tcW w:w="1499" w:type="dxa"/>
          </w:tcPr>
          <w:p w14:paraId="74304DA8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5,925,510</w:t>
            </w:r>
          </w:p>
        </w:tc>
        <w:tc>
          <w:tcPr>
            <w:tcW w:w="1499" w:type="dxa"/>
          </w:tcPr>
          <w:p w14:paraId="7C201359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6,463,705</w:t>
            </w:r>
          </w:p>
        </w:tc>
      </w:tr>
      <w:tr w:rsidR="00EB38B5" w14:paraId="4119C7A9" w14:textId="77777777" w:rsidTr="000442E7">
        <w:tc>
          <w:tcPr>
            <w:tcW w:w="948" w:type="dxa"/>
            <w:tcBorders>
              <w:bottom w:val="single" w:sz="4" w:space="0" w:color="000000"/>
            </w:tcBorders>
          </w:tcPr>
          <w:p w14:paraId="2CC3817C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5125" w:type="dxa"/>
            <w:tcBorders>
              <w:bottom w:val="single" w:sz="4" w:space="0" w:color="000000"/>
            </w:tcBorders>
          </w:tcPr>
          <w:p w14:paraId="634B3182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Otros activos corrientes</w:t>
            </w:r>
          </w:p>
        </w:tc>
        <w:tc>
          <w:tcPr>
            <w:tcW w:w="1499" w:type="dxa"/>
            <w:tcBorders>
              <w:bottom w:val="single" w:sz="4" w:space="0" w:color="000000"/>
            </w:tcBorders>
          </w:tcPr>
          <w:p w14:paraId="56B742A9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1,200</w:t>
            </w:r>
          </w:p>
        </w:tc>
        <w:tc>
          <w:tcPr>
            <w:tcW w:w="1499" w:type="dxa"/>
            <w:tcBorders>
              <w:bottom w:val="single" w:sz="4" w:space="0" w:color="000000"/>
            </w:tcBorders>
          </w:tcPr>
          <w:p w14:paraId="4F851F97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20,360</w:t>
            </w:r>
          </w:p>
        </w:tc>
      </w:tr>
      <w:tr w:rsidR="00EB38B5" w14:paraId="479C0D5A" w14:textId="77777777" w:rsidTr="000442E7">
        <w:tc>
          <w:tcPr>
            <w:tcW w:w="948" w:type="dxa"/>
            <w:tcBorders>
              <w:top w:val="single" w:sz="4" w:space="0" w:color="000000"/>
            </w:tcBorders>
          </w:tcPr>
          <w:p w14:paraId="150D7623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5125" w:type="dxa"/>
            <w:tcBorders>
              <w:top w:val="single" w:sz="4" w:space="0" w:color="000000"/>
            </w:tcBorders>
          </w:tcPr>
          <w:p w14:paraId="4079EB17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TOTAL, ACTIVOS CORRIENTES</w:t>
            </w:r>
          </w:p>
        </w:tc>
        <w:tc>
          <w:tcPr>
            <w:tcW w:w="1499" w:type="dxa"/>
            <w:tcBorders>
              <w:top w:val="single" w:sz="4" w:space="0" w:color="000000"/>
            </w:tcBorders>
          </w:tcPr>
          <w:p w14:paraId="203CAB0C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19,543,770</w:t>
            </w:r>
          </w:p>
        </w:tc>
        <w:tc>
          <w:tcPr>
            <w:tcW w:w="1499" w:type="dxa"/>
            <w:tcBorders>
              <w:top w:val="single" w:sz="4" w:space="0" w:color="000000"/>
            </w:tcBorders>
          </w:tcPr>
          <w:p w14:paraId="527AAF18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11,999,661</w:t>
            </w:r>
          </w:p>
        </w:tc>
      </w:tr>
      <w:tr w:rsidR="00EB38B5" w14:paraId="3C9F4CA9" w14:textId="77777777" w:rsidTr="000442E7">
        <w:tc>
          <w:tcPr>
            <w:tcW w:w="948" w:type="dxa"/>
          </w:tcPr>
          <w:p w14:paraId="48B9032C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5125" w:type="dxa"/>
          </w:tcPr>
          <w:p w14:paraId="7CBB81C7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1499" w:type="dxa"/>
          </w:tcPr>
          <w:p w14:paraId="406EA47B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1499" w:type="dxa"/>
          </w:tcPr>
          <w:p w14:paraId="6FA8DFD1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</w:tr>
      <w:tr w:rsidR="00EB38B5" w14:paraId="54EE26DD" w14:textId="77777777" w:rsidTr="000442E7">
        <w:tc>
          <w:tcPr>
            <w:tcW w:w="948" w:type="dxa"/>
          </w:tcPr>
          <w:p w14:paraId="464CD36C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center"/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125" w:type="dxa"/>
          </w:tcPr>
          <w:p w14:paraId="0C57C2E2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both"/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ACTIVOS NO CORRIENTES:</w:t>
            </w:r>
          </w:p>
        </w:tc>
        <w:tc>
          <w:tcPr>
            <w:tcW w:w="1499" w:type="dxa"/>
          </w:tcPr>
          <w:p w14:paraId="1DDC1A1E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right"/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99" w:type="dxa"/>
          </w:tcPr>
          <w:p w14:paraId="1FE2A55A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right"/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B38B5" w14:paraId="15495F74" w14:textId="77777777" w:rsidTr="000442E7">
        <w:tc>
          <w:tcPr>
            <w:tcW w:w="948" w:type="dxa"/>
          </w:tcPr>
          <w:p w14:paraId="4F55DCD4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12</w:t>
            </w:r>
          </w:p>
          <w:p w14:paraId="2C05841D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13</w:t>
            </w:r>
          </w:p>
          <w:p w14:paraId="6AAA10DE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5125" w:type="dxa"/>
          </w:tcPr>
          <w:p w14:paraId="195607AB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Propiedades y equipos, neto</w:t>
            </w:r>
          </w:p>
          <w:p w14:paraId="1470D7A2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Activo por impuesto diferido</w:t>
            </w:r>
          </w:p>
          <w:p w14:paraId="480D1148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Activo por derechos de uso</w:t>
            </w:r>
          </w:p>
        </w:tc>
        <w:tc>
          <w:tcPr>
            <w:tcW w:w="1499" w:type="dxa"/>
          </w:tcPr>
          <w:p w14:paraId="385CD02C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8,385,285</w:t>
            </w:r>
          </w:p>
          <w:p w14:paraId="5BAAF9BB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0</w:t>
            </w:r>
          </w:p>
          <w:p w14:paraId="493B5B4B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180,000</w:t>
            </w:r>
          </w:p>
        </w:tc>
        <w:tc>
          <w:tcPr>
            <w:tcW w:w="1499" w:type="dxa"/>
          </w:tcPr>
          <w:p w14:paraId="052A165B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6,686,124</w:t>
            </w:r>
          </w:p>
          <w:p w14:paraId="3AA846D3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38,709</w:t>
            </w:r>
          </w:p>
          <w:p w14:paraId="64B1D51B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 xml:space="preserve">                0</w:t>
            </w:r>
          </w:p>
        </w:tc>
      </w:tr>
      <w:tr w:rsidR="00EB38B5" w14:paraId="2920C6B8" w14:textId="77777777" w:rsidTr="000442E7">
        <w:tc>
          <w:tcPr>
            <w:tcW w:w="948" w:type="dxa"/>
            <w:tcBorders>
              <w:bottom w:val="single" w:sz="4" w:space="0" w:color="000000"/>
            </w:tcBorders>
          </w:tcPr>
          <w:p w14:paraId="3ADF952C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5125" w:type="dxa"/>
            <w:tcBorders>
              <w:bottom w:val="single" w:sz="4" w:space="0" w:color="000000"/>
            </w:tcBorders>
          </w:tcPr>
          <w:p w14:paraId="2E6A7D05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Otros</w:t>
            </w:r>
          </w:p>
        </w:tc>
        <w:tc>
          <w:tcPr>
            <w:tcW w:w="1499" w:type="dxa"/>
            <w:tcBorders>
              <w:bottom w:val="single" w:sz="4" w:space="0" w:color="000000"/>
            </w:tcBorders>
          </w:tcPr>
          <w:p w14:paraId="464AFFF5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99" w:type="dxa"/>
            <w:tcBorders>
              <w:bottom w:val="single" w:sz="4" w:space="0" w:color="000000"/>
            </w:tcBorders>
          </w:tcPr>
          <w:p w14:paraId="464A3D5C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1,525</w:t>
            </w:r>
          </w:p>
        </w:tc>
      </w:tr>
      <w:tr w:rsidR="00EB38B5" w14:paraId="71B4EBF4" w14:textId="77777777" w:rsidTr="000442E7">
        <w:tc>
          <w:tcPr>
            <w:tcW w:w="948" w:type="dxa"/>
            <w:tcBorders>
              <w:top w:val="single" w:sz="4" w:space="0" w:color="000000"/>
              <w:bottom w:val="single" w:sz="4" w:space="0" w:color="000000"/>
            </w:tcBorders>
          </w:tcPr>
          <w:p w14:paraId="69744194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5125" w:type="dxa"/>
            <w:tcBorders>
              <w:top w:val="single" w:sz="4" w:space="0" w:color="000000"/>
              <w:bottom w:val="single" w:sz="4" w:space="0" w:color="000000"/>
            </w:tcBorders>
          </w:tcPr>
          <w:p w14:paraId="2C04C892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TOTAL, ACTIVOS NO CORRIENTES</w:t>
            </w:r>
          </w:p>
        </w:tc>
        <w:tc>
          <w:tcPr>
            <w:tcW w:w="1499" w:type="dxa"/>
            <w:tcBorders>
              <w:top w:val="single" w:sz="4" w:space="0" w:color="000000"/>
              <w:bottom w:val="single" w:sz="4" w:space="0" w:color="000000"/>
            </w:tcBorders>
          </w:tcPr>
          <w:p w14:paraId="4E8F61E7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8,565,285</w:t>
            </w:r>
          </w:p>
        </w:tc>
        <w:tc>
          <w:tcPr>
            <w:tcW w:w="1499" w:type="dxa"/>
            <w:tcBorders>
              <w:top w:val="single" w:sz="4" w:space="0" w:color="000000"/>
              <w:bottom w:val="single" w:sz="4" w:space="0" w:color="000000"/>
            </w:tcBorders>
          </w:tcPr>
          <w:p w14:paraId="6DABC517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6,726,358</w:t>
            </w:r>
          </w:p>
        </w:tc>
      </w:tr>
      <w:tr w:rsidR="00EB38B5" w14:paraId="38375812" w14:textId="77777777" w:rsidTr="000442E7">
        <w:tc>
          <w:tcPr>
            <w:tcW w:w="948" w:type="dxa"/>
            <w:tcBorders>
              <w:top w:val="single" w:sz="4" w:space="0" w:color="000000"/>
              <w:bottom w:val="double" w:sz="4" w:space="0" w:color="000000"/>
            </w:tcBorders>
          </w:tcPr>
          <w:p w14:paraId="44CCDF5C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center"/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125" w:type="dxa"/>
            <w:tcBorders>
              <w:top w:val="single" w:sz="4" w:space="0" w:color="000000"/>
              <w:bottom w:val="double" w:sz="4" w:space="0" w:color="000000"/>
            </w:tcBorders>
          </w:tcPr>
          <w:p w14:paraId="02A19FAC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both"/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ACTIVOS TOTALES</w:t>
            </w:r>
          </w:p>
        </w:tc>
        <w:tc>
          <w:tcPr>
            <w:tcW w:w="1499" w:type="dxa"/>
            <w:tcBorders>
              <w:top w:val="single" w:sz="4" w:space="0" w:color="000000"/>
              <w:bottom w:val="double" w:sz="4" w:space="0" w:color="000000"/>
            </w:tcBorders>
          </w:tcPr>
          <w:p w14:paraId="0D773565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right"/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28,109,055</w:t>
            </w:r>
          </w:p>
        </w:tc>
        <w:tc>
          <w:tcPr>
            <w:tcW w:w="1499" w:type="dxa"/>
            <w:tcBorders>
              <w:top w:val="single" w:sz="4" w:space="0" w:color="000000"/>
              <w:bottom w:val="double" w:sz="4" w:space="0" w:color="000000"/>
            </w:tcBorders>
          </w:tcPr>
          <w:p w14:paraId="3148281B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right"/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18,726,019</w:t>
            </w:r>
          </w:p>
        </w:tc>
      </w:tr>
      <w:tr w:rsidR="00EB38B5" w14:paraId="56FB1AA1" w14:textId="77777777" w:rsidTr="000442E7">
        <w:tc>
          <w:tcPr>
            <w:tcW w:w="948" w:type="dxa"/>
            <w:tcBorders>
              <w:top w:val="double" w:sz="4" w:space="0" w:color="000000"/>
            </w:tcBorders>
          </w:tcPr>
          <w:p w14:paraId="3E3A7039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5125" w:type="dxa"/>
            <w:tcBorders>
              <w:top w:val="double" w:sz="4" w:space="0" w:color="000000"/>
            </w:tcBorders>
          </w:tcPr>
          <w:p w14:paraId="62F011B2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1499" w:type="dxa"/>
            <w:tcBorders>
              <w:top w:val="double" w:sz="4" w:space="0" w:color="000000"/>
            </w:tcBorders>
          </w:tcPr>
          <w:p w14:paraId="2EE3D572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1499" w:type="dxa"/>
            <w:tcBorders>
              <w:top w:val="double" w:sz="4" w:space="0" w:color="000000"/>
            </w:tcBorders>
          </w:tcPr>
          <w:p w14:paraId="758052F3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</w:tr>
      <w:tr w:rsidR="00EB38B5" w14:paraId="1D0E36AD" w14:textId="77777777" w:rsidTr="000442E7">
        <w:tc>
          <w:tcPr>
            <w:tcW w:w="948" w:type="dxa"/>
          </w:tcPr>
          <w:p w14:paraId="7A39711F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5125" w:type="dxa"/>
          </w:tcPr>
          <w:p w14:paraId="08B59BEA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both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u w:val="single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u w:val="single"/>
              </w:rPr>
              <w:t>PASIVOS Y PATRIMONIO DE ACCIONISTAS</w:t>
            </w:r>
          </w:p>
        </w:tc>
        <w:tc>
          <w:tcPr>
            <w:tcW w:w="1499" w:type="dxa"/>
          </w:tcPr>
          <w:p w14:paraId="3A2B17FB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1499" w:type="dxa"/>
          </w:tcPr>
          <w:p w14:paraId="2243C5F6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</w:tr>
      <w:tr w:rsidR="00EB38B5" w14:paraId="1C2891F7" w14:textId="77777777" w:rsidTr="000442E7">
        <w:tc>
          <w:tcPr>
            <w:tcW w:w="948" w:type="dxa"/>
          </w:tcPr>
          <w:p w14:paraId="45544930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5125" w:type="dxa"/>
          </w:tcPr>
          <w:p w14:paraId="4D889512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1499" w:type="dxa"/>
          </w:tcPr>
          <w:p w14:paraId="0BCBBD31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1499" w:type="dxa"/>
          </w:tcPr>
          <w:p w14:paraId="2225B8A0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</w:tr>
      <w:tr w:rsidR="00EB38B5" w14:paraId="4391DC24" w14:textId="77777777" w:rsidTr="000442E7">
        <w:tc>
          <w:tcPr>
            <w:tcW w:w="948" w:type="dxa"/>
          </w:tcPr>
          <w:p w14:paraId="5B748147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center"/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125" w:type="dxa"/>
          </w:tcPr>
          <w:p w14:paraId="1F9064C0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both"/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PASIVOS CORRIENTES:</w:t>
            </w:r>
          </w:p>
        </w:tc>
        <w:tc>
          <w:tcPr>
            <w:tcW w:w="1499" w:type="dxa"/>
          </w:tcPr>
          <w:p w14:paraId="0175D912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right"/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99" w:type="dxa"/>
          </w:tcPr>
          <w:p w14:paraId="21152750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right"/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B38B5" w14:paraId="45669E0E" w14:textId="77777777" w:rsidTr="000442E7">
        <w:tc>
          <w:tcPr>
            <w:tcW w:w="948" w:type="dxa"/>
          </w:tcPr>
          <w:p w14:paraId="4DB71945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5125" w:type="dxa"/>
          </w:tcPr>
          <w:p w14:paraId="04515977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Cuentas por pagar</w:t>
            </w:r>
          </w:p>
        </w:tc>
        <w:tc>
          <w:tcPr>
            <w:tcW w:w="1499" w:type="dxa"/>
          </w:tcPr>
          <w:p w14:paraId="3FE1E533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12,890,596</w:t>
            </w:r>
          </w:p>
        </w:tc>
        <w:tc>
          <w:tcPr>
            <w:tcW w:w="1499" w:type="dxa"/>
          </w:tcPr>
          <w:p w14:paraId="5822AD7E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7,198,396</w:t>
            </w:r>
          </w:p>
        </w:tc>
      </w:tr>
      <w:tr w:rsidR="00EB38B5" w14:paraId="7481C490" w14:textId="77777777" w:rsidTr="000442E7">
        <w:tc>
          <w:tcPr>
            <w:tcW w:w="948" w:type="dxa"/>
          </w:tcPr>
          <w:p w14:paraId="0CCA4C6A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5125" w:type="dxa"/>
          </w:tcPr>
          <w:p w14:paraId="47E2435E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Anticipos de clientes</w:t>
            </w:r>
          </w:p>
        </w:tc>
        <w:tc>
          <w:tcPr>
            <w:tcW w:w="1499" w:type="dxa"/>
          </w:tcPr>
          <w:p w14:paraId="4E3F4437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161,502</w:t>
            </w:r>
          </w:p>
        </w:tc>
        <w:tc>
          <w:tcPr>
            <w:tcW w:w="1499" w:type="dxa"/>
          </w:tcPr>
          <w:p w14:paraId="6C28CE5D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98,117</w:t>
            </w:r>
          </w:p>
        </w:tc>
      </w:tr>
      <w:tr w:rsidR="00EB38B5" w14:paraId="79916534" w14:textId="77777777" w:rsidTr="000442E7">
        <w:tc>
          <w:tcPr>
            <w:tcW w:w="948" w:type="dxa"/>
          </w:tcPr>
          <w:p w14:paraId="315EAF0A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125" w:type="dxa"/>
          </w:tcPr>
          <w:p w14:paraId="186DEDAC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Pasivos por impuestos corrientes</w:t>
            </w:r>
          </w:p>
        </w:tc>
        <w:tc>
          <w:tcPr>
            <w:tcW w:w="1499" w:type="dxa"/>
          </w:tcPr>
          <w:p w14:paraId="4C43AD8F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196,801</w:t>
            </w:r>
          </w:p>
        </w:tc>
        <w:tc>
          <w:tcPr>
            <w:tcW w:w="1499" w:type="dxa"/>
          </w:tcPr>
          <w:p w14:paraId="5B662B21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75,784</w:t>
            </w:r>
          </w:p>
        </w:tc>
      </w:tr>
      <w:tr w:rsidR="00EB38B5" w14:paraId="70DE417D" w14:textId="77777777" w:rsidTr="000442E7">
        <w:tc>
          <w:tcPr>
            <w:tcW w:w="948" w:type="dxa"/>
          </w:tcPr>
          <w:p w14:paraId="59E48263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5125" w:type="dxa"/>
          </w:tcPr>
          <w:p w14:paraId="2E6AEB9B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Pasivos por arrendamientos</w:t>
            </w:r>
          </w:p>
        </w:tc>
        <w:tc>
          <w:tcPr>
            <w:tcW w:w="1499" w:type="dxa"/>
          </w:tcPr>
          <w:p w14:paraId="56DD5267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180,000</w:t>
            </w:r>
          </w:p>
        </w:tc>
        <w:tc>
          <w:tcPr>
            <w:tcW w:w="1499" w:type="dxa"/>
          </w:tcPr>
          <w:p w14:paraId="03AF22FF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0</w:t>
            </w:r>
          </w:p>
        </w:tc>
      </w:tr>
      <w:tr w:rsidR="00EB38B5" w14:paraId="5B2D7A54" w14:textId="77777777" w:rsidTr="000442E7">
        <w:tc>
          <w:tcPr>
            <w:tcW w:w="948" w:type="dxa"/>
            <w:tcBorders>
              <w:bottom w:val="single" w:sz="4" w:space="0" w:color="000000"/>
            </w:tcBorders>
          </w:tcPr>
          <w:p w14:paraId="198342BC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125" w:type="dxa"/>
            <w:tcBorders>
              <w:bottom w:val="single" w:sz="4" w:space="0" w:color="000000"/>
            </w:tcBorders>
          </w:tcPr>
          <w:p w14:paraId="5BA3F68B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Otros pasivos corrientes</w:t>
            </w:r>
          </w:p>
        </w:tc>
        <w:tc>
          <w:tcPr>
            <w:tcW w:w="1499" w:type="dxa"/>
            <w:tcBorders>
              <w:bottom w:val="single" w:sz="4" w:space="0" w:color="000000"/>
            </w:tcBorders>
          </w:tcPr>
          <w:p w14:paraId="3C3620F1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440,322</w:t>
            </w:r>
          </w:p>
        </w:tc>
        <w:tc>
          <w:tcPr>
            <w:tcW w:w="1499" w:type="dxa"/>
            <w:tcBorders>
              <w:bottom w:val="single" w:sz="4" w:space="0" w:color="000000"/>
            </w:tcBorders>
          </w:tcPr>
          <w:p w14:paraId="039A8D5A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532,104</w:t>
            </w:r>
          </w:p>
        </w:tc>
      </w:tr>
      <w:tr w:rsidR="00EB38B5" w14:paraId="67942FF7" w14:textId="77777777" w:rsidTr="000442E7">
        <w:tc>
          <w:tcPr>
            <w:tcW w:w="948" w:type="dxa"/>
            <w:tcBorders>
              <w:top w:val="single" w:sz="4" w:space="0" w:color="000000"/>
            </w:tcBorders>
          </w:tcPr>
          <w:p w14:paraId="7ABAD10A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5125" w:type="dxa"/>
            <w:tcBorders>
              <w:top w:val="single" w:sz="4" w:space="0" w:color="000000"/>
            </w:tcBorders>
          </w:tcPr>
          <w:p w14:paraId="6BF25561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TOTAL, PASIVOS CORRIENTES</w:t>
            </w:r>
          </w:p>
        </w:tc>
        <w:tc>
          <w:tcPr>
            <w:tcW w:w="1499" w:type="dxa"/>
            <w:tcBorders>
              <w:top w:val="single" w:sz="4" w:space="0" w:color="000000"/>
            </w:tcBorders>
          </w:tcPr>
          <w:p w14:paraId="4AC2680B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14,157,957</w:t>
            </w:r>
          </w:p>
        </w:tc>
        <w:tc>
          <w:tcPr>
            <w:tcW w:w="1499" w:type="dxa"/>
            <w:tcBorders>
              <w:top w:val="single" w:sz="4" w:space="0" w:color="000000"/>
            </w:tcBorders>
          </w:tcPr>
          <w:p w14:paraId="1F1E46F0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7,904,401</w:t>
            </w:r>
          </w:p>
        </w:tc>
      </w:tr>
      <w:tr w:rsidR="00EB38B5" w14:paraId="655AEA4A" w14:textId="77777777" w:rsidTr="000442E7">
        <w:tc>
          <w:tcPr>
            <w:tcW w:w="948" w:type="dxa"/>
          </w:tcPr>
          <w:p w14:paraId="3B00FB36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5125" w:type="dxa"/>
          </w:tcPr>
          <w:p w14:paraId="2FB21059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1499" w:type="dxa"/>
          </w:tcPr>
          <w:p w14:paraId="5D29F5FB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1499" w:type="dxa"/>
          </w:tcPr>
          <w:p w14:paraId="2DCE7B3F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</w:tr>
      <w:tr w:rsidR="00EB38B5" w14:paraId="2462515E" w14:textId="77777777" w:rsidTr="000442E7">
        <w:tc>
          <w:tcPr>
            <w:tcW w:w="948" w:type="dxa"/>
          </w:tcPr>
          <w:p w14:paraId="6BDB00E2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center"/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125" w:type="dxa"/>
          </w:tcPr>
          <w:p w14:paraId="4BBDBC70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both"/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PASIVOS NO CORRIENTES:</w:t>
            </w:r>
          </w:p>
        </w:tc>
        <w:tc>
          <w:tcPr>
            <w:tcW w:w="1499" w:type="dxa"/>
          </w:tcPr>
          <w:p w14:paraId="48F2E28A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right"/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99" w:type="dxa"/>
          </w:tcPr>
          <w:p w14:paraId="28E99769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right"/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B38B5" w14:paraId="3473BDD3" w14:textId="77777777" w:rsidTr="000442E7">
        <w:tc>
          <w:tcPr>
            <w:tcW w:w="948" w:type="dxa"/>
          </w:tcPr>
          <w:p w14:paraId="6AD83BCB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5125" w:type="dxa"/>
          </w:tcPr>
          <w:p w14:paraId="047AC0E1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Cuentas por pagar, parte relacionada</w:t>
            </w:r>
          </w:p>
        </w:tc>
        <w:tc>
          <w:tcPr>
            <w:tcW w:w="1499" w:type="dxa"/>
          </w:tcPr>
          <w:p w14:paraId="74461B07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292,510</w:t>
            </w:r>
          </w:p>
        </w:tc>
        <w:tc>
          <w:tcPr>
            <w:tcW w:w="1499" w:type="dxa"/>
          </w:tcPr>
          <w:p w14:paraId="4087CA96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306,510</w:t>
            </w:r>
          </w:p>
        </w:tc>
      </w:tr>
      <w:tr w:rsidR="00EB38B5" w14:paraId="311A5057" w14:textId="77777777" w:rsidTr="000442E7">
        <w:tc>
          <w:tcPr>
            <w:tcW w:w="948" w:type="dxa"/>
            <w:tcBorders>
              <w:bottom w:val="single" w:sz="4" w:space="0" w:color="000000"/>
            </w:tcBorders>
          </w:tcPr>
          <w:p w14:paraId="57461F9E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5125" w:type="dxa"/>
            <w:tcBorders>
              <w:bottom w:val="single" w:sz="4" w:space="0" w:color="000000"/>
            </w:tcBorders>
          </w:tcPr>
          <w:p w14:paraId="3837D3AE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Obligaciones por beneficios definidos</w:t>
            </w:r>
          </w:p>
        </w:tc>
        <w:tc>
          <w:tcPr>
            <w:tcW w:w="1499" w:type="dxa"/>
            <w:tcBorders>
              <w:bottom w:val="single" w:sz="4" w:space="0" w:color="000000"/>
            </w:tcBorders>
          </w:tcPr>
          <w:p w14:paraId="50C08789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485,830</w:t>
            </w:r>
          </w:p>
        </w:tc>
        <w:tc>
          <w:tcPr>
            <w:tcW w:w="1499" w:type="dxa"/>
            <w:tcBorders>
              <w:bottom w:val="single" w:sz="4" w:space="0" w:color="000000"/>
            </w:tcBorders>
          </w:tcPr>
          <w:p w14:paraId="051C7DFF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445,540</w:t>
            </w:r>
          </w:p>
        </w:tc>
      </w:tr>
      <w:tr w:rsidR="00EB38B5" w14:paraId="0BB56730" w14:textId="77777777" w:rsidTr="000442E7">
        <w:tc>
          <w:tcPr>
            <w:tcW w:w="948" w:type="dxa"/>
            <w:tcBorders>
              <w:top w:val="single" w:sz="4" w:space="0" w:color="000000"/>
              <w:bottom w:val="single" w:sz="4" w:space="0" w:color="000000"/>
            </w:tcBorders>
          </w:tcPr>
          <w:p w14:paraId="5988F5FE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5125" w:type="dxa"/>
            <w:tcBorders>
              <w:top w:val="single" w:sz="4" w:space="0" w:color="000000"/>
              <w:bottom w:val="single" w:sz="4" w:space="0" w:color="000000"/>
            </w:tcBorders>
          </w:tcPr>
          <w:p w14:paraId="7651E9B0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TOTAL, PASIVOS NO CORRIENTES</w:t>
            </w:r>
          </w:p>
        </w:tc>
        <w:tc>
          <w:tcPr>
            <w:tcW w:w="1499" w:type="dxa"/>
            <w:tcBorders>
              <w:top w:val="single" w:sz="4" w:space="0" w:color="000000"/>
              <w:bottom w:val="single" w:sz="4" w:space="0" w:color="000000"/>
            </w:tcBorders>
          </w:tcPr>
          <w:p w14:paraId="3F7EEBAA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778,340</w:t>
            </w:r>
          </w:p>
        </w:tc>
        <w:tc>
          <w:tcPr>
            <w:tcW w:w="1499" w:type="dxa"/>
            <w:tcBorders>
              <w:top w:val="single" w:sz="4" w:space="0" w:color="000000"/>
              <w:bottom w:val="single" w:sz="4" w:space="0" w:color="000000"/>
            </w:tcBorders>
          </w:tcPr>
          <w:p w14:paraId="0323B3CD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752,050</w:t>
            </w:r>
          </w:p>
        </w:tc>
      </w:tr>
      <w:tr w:rsidR="00EB38B5" w14:paraId="5CF5083F" w14:textId="77777777" w:rsidTr="000442E7">
        <w:tc>
          <w:tcPr>
            <w:tcW w:w="948" w:type="dxa"/>
            <w:tcBorders>
              <w:bottom w:val="single" w:sz="4" w:space="0" w:color="000000"/>
            </w:tcBorders>
          </w:tcPr>
          <w:p w14:paraId="49445A41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5125" w:type="dxa"/>
            <w:tcBorders>
              <w:bottom w:val="single" w:sz="4" w:space="0" w:color="000000"/>
            </w:tcBorders>
          </w:tcPr>
          <w:p w14:paraId="5E475AD3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PASIVOS TOTALES</w:t>
            </w:r>
          </w:p>
        </w:tc>
        <w:tc>
          <w:tcPr>
            <w:tcW w:w="1499" w:type="dxa"/>
            <w:tcBorders>
              <w:bottom w:val="single" w:sz="4" w:space="0" w:color="000000"/>
            </w:tcBorders>
          </w:tcPr>
          <w:p w14:paraId="72743ECB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14,936,298</w:t>
            </w:r>
          </w:p>
        </w:tc>
        <w:tc>
          <w:tcPr>
            <w:tcW w:w="1499" w:type="dxa"/>
            <w:tcBorders>
              <w:bottom w:val="single" w:sz="4" w:space="0" w:color="000000"/>
            </w:tcBorders>
          </w:tcPr>
          <w:p w14:paraId="7099F265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8,656,451</w:t>
            </w:r>
          </w:p>
        </w:tc>
      </w:tr>
      <w:tr w:rsidR="00EB38B5" w14:paraId="4833B42E" w14:textId="77777777" w:rsidTr="000442E7">
        <w:tc>
          <w:tcPr>
            <w:tcW w:w="948" w:type="dxa"/>
            <w:tcBorders>
              <w:top w:val="single" w:sz="4" w:space="0" w:color="000000"/>
            </w:tcBorders>
          </w:tcPr>
          <w:p w14:paraId="3F4A46F5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5125" w:type="dxa"/>
            <w:tcBorders>
              <w:top w:val="single" w:sz="4" w:space="0" w:color="000000"/>
            </w:tcBorders>
          </w:tcPr>
          <w:p w14:paraId="1F90F854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1499" w:type="dxa"/>
            <w:tcBorders>
              <w:top w:val="single" w:sz="4" w:space="0" w:color="000000"/>
            </w:tcBorders>
          </w:tcPr>
          <w:p w14:paraId="17936165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1499" w:type="dxa"/>
            <w:tcBorders>
              <w:top w:val="single" w:sz="4" w:space="0" w:color="000000"/>
            </w:tcBorders>
          </w:tcPr>
          <w:p w14:paraId="0C0C1FFC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</w:tr>
      <w:tr w:rsidR="00EB38B5" w14:paraId="1C394E25" w14:textId="77777777" w:rsidTr="000442E7">
        <w:tc>
          <w:tcPr>
            <w:tcW w:w="948" w:type="dxa"/>
          </w:tcPr>
          <w:p w14:paraId="029413F1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center"/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125" w:type="dxa"/>
          </w:tcPr>
          <w:p w14:paraId="05CDC61E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both"/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PATRIMONIO DE LOS ACCIONISTAS:</w:t>
            </w:r>
          </w:p>
        </w:tc>
        <w:tc>
          <w:tcPr>
            <w:tcW w:w="1499" w:type="dxa"/>
          </w:tcPr>
          <w:p w14:paraId="42361DE7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right"/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99" w:type="dxa"/>
          </w:tcPr>
          <w:p w14:paraId="31260FCF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right"/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B38B5" w14:paraId="2EB2A921" w14:textId="77777777" w:rsidTr="000442E7">
        <w:tc>
          <w:tcPr>
            <w:tcW w:w="948" w:type="dxa"/>
          </w:tcPr>
          <w:p w14:paraId="5D77A207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5125" w:type="dxa"/>
          </w:tcPr>
          <w:p w14:paraId="518FD669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Capital social</w:t>
            </w:r>
          </w:p>
        </w:tc>
        <w:tc>
          <w:tcPr>
            <w:tcW w:w="1499" w:type="dxa"/>
          </w:tcPr>
          <w:p w14:paraId="16215B41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1,608,300</w:t>
            </w:r>
          </w:p>
        </w:tc>
        <w:tc>
          <w:tcPr>
            <w:tcW w:w="1499" w:type="dxa"/>
          </w:tcPr>
          <w:p w14:paraId="18B68FAD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1,608,300</w:t>
            </w:r>
          </w:p>
        </w:tc>
      </w:tr>
      <w:tr w:rsidR="00EB38B5" w14:paraId="3E875A9F" w14:textId="77777777" w:rsidTr="000442E7">
        <w:tc>
          <w:tcPr>
            <w:tcW w:w="948" w:type="dxa"/>
          </w:tcPr>
          <w:p w14:paraId="170F2331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5125" w:type="dxa"/>
          </w:tcPr>
          <w:p w14:paraId="3AC5DE3A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Reservas</w:t>
            </w:r>
          </w:p>
        </w:tc>
        <w:tc>
          <w:tcPr>
            <w:tcW w:w="1499" w:type="dxa"/>
          </w:tcPr>
          <w:p w14:paraId="53EB1F3A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720,799</w:t>
            </w:r>
          </w:p>
        </w:tc>
        <w:tc>
          <w:tcPr>
            <w:tcW w:w="1499" w:type="dxa"/>
          </w:tcPr>
          <w:p w14:paraId="7E19CAD5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626,400</w:t>
            </w:r>
          </w:p>
        </w:tc>
      </w:tr>
      <w:tr w:rsidR="00EB38B5" w14:paraId="6A008509" w14:textId="77777777" w:rsidTr="000442E7">
        <w:tc>
          <w:tcPr>
            <w:tcW w:w="948" w:type="dxa"/>
            <w:tcBorders>
              <w:bottom w:val="single" w:sz="4" w:space="0" w:color="000000"/>
            </w:tcBorders>
          </w:tcPr>
          <w:p w14:paraId="69AC485F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125" w:type="dxa"/>
            <w:tcBorders>
              <w:bottom w:val="single" w:sz="4" w:space="0" w:color="000000"/>
            </w:tcBorders>
          </w:tcPr>
          <w:p w14:paraId="116150B6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Resultados acumulados</w:t>
            </w:r>
          </w:p>
        </w:tc>
        <w:tc>
          <w:tcPr>
            <w:tcW w:w="1499" w:type="dxa"/>
            <w:tcBorders>
              <w:bottom w:val="single" w:sz="4" w:space="0" w:color="000000"/>
            </w:tcBorders>
          </w:tcPr>
          <w:p w14:paraId="5D6214AE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13,172,757</w:t>
            </w:r>
          </w:p>
        </w:tc>
        <w:tc>
          <w:tcPr>
            <w:tcW w:w="1499" w:type="dxa"/>
            <w:tcBorders>
              <w:bottom w:val="single" w:sz="4" w:space="0" w:color="000000"/>
            </w:tcBorders>
          </w:tcPr>
          <w:p w14:paraId="16C04AC1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7,834,868</w:t>
            </w:r>
          </w:p>
        </w:tc>
      </w:tr>
      <w:tr w:rsidR="00EB38B5" w14:paraId="4D00D77E" w14:textId="77777777" w:rsidTr="000442E7">
        <w:tc>
          <w:tcPr>
            <w:tcW w:w="948" w:type="dxa"/>
            <w:tcBorders>
              <w:top w:val="single" w:sz="4" w:space="0" w:color="000000"/>
            </w:tcBorders>
          </w:tcPr>
          <w:p w14:paraId="30FC8994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5125" w:type="dxa"/>
            <w:tcBorders>
              <w:top w:val="single" w:sz="4" w:space="0" w:color="000000"/>
            </w:tcBorders>
          </w:tcPr>
          <w:p w14:paraId="6336CE67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TOTAL, PATRIMONIO DE LOS ACCIONISTAS</w:t>
            </w:r>
          </w:p>
        </w:tc>
        <w:tc>
          <w:tcPr>
            <w:tcW w:w="1499" w:type="dxa"/>
            <w:tcBorders>
              <w:top w:val="single" w:sz="4" w:space="0" w:color="000000"/>
            </w:tcBorders>
          </w:tcPr>
          <w:p w14:paraId="489924E0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13,629,719</w:t>
            </w:r>
          </w:p>
        </w:tc>
        <w:tc>
          <w:tcPr>
            <w:tcW w:w="1499" w:type="dxa"/>
            <w:tcBorders>
              <w:top w:val="single" w:sz="4" w:space="0" w:color="000000"/>
            </w:tcBorders>
          </w:tcPr>
          <w:p w14:paraId="36288EF3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10,069,568</w:t>
            </w:r>
          </w:p>
        </w:tc>
      </w:tr>
      <w:tr w:rsidR="00EB38B5" w14:paraId="3FBCC50E" w14:textId="77777777" w:rsidTr="000442E7">
        <w:trPr>
          <w:trHeight w:val="363"/>
        </w:trPr>
        <w:tc>
          <w:tcPr>
            <w:tcW w:w="948" w:type="dxa"/>
            <w:tcBorders>
              <w:top w:val="single" w:sz="4" w:space="0" w:color="000000"/>
              <w:bottom w:val="double" w:sz="4" w:space="0" w:color="000000"/>
            </w:tcBorders>
          </w:tcPr>
          <w:p w14:paraId="3457E719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center"/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125" w:type="dxa"/>
            <w:tcBorders>
              <w:top w:val="single" w:sz="4" w:space="0" w:color="000000"/>
              <w:bottom w:val="double" w:sz="4" w:space="0" w:color="000000"/>
            </w:tcBorders>
          </w:tcPr>
          <w:p w14:paraId="2B497A42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both"/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PASIVOS Y PATRIMONIO TOTALES</w:t>
            </w:r>
          </w:p>
        </w:tc>
        <w:tc>
          <w:tcPr>
            <w:tcW w:w="1499" w:type="dxa"/>
            <w:tcBorders>
              <w:top w:val="single" w:sz="4" w:space="0" w:color="000000"/>
              <w:bottom w:val="double" w:sz="4" w:space="0" w:color="000000"/>
            </w:tcBorders>
          </w:tcPr>
          <w:p w14:paraId="3CE3F717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28,109,055</w:t>
            </w:r>
          </w:p>
        </w:tc>
        <w:tc>
          <w:tcPr>
            <w:tcW w:w="1499" w:type="dxa"/>
            <w:tcBorders>
              <w:top w:val="single" w:sz="4" w:space="0" w:color="000000"/>
              <w:bottom w:val="double" w:sz="4" w:space="0" w:color="000000"/>
            </w:tcBorders>
          </w:tcPr>
          <w:p w14:paraId="108B0147" w14:textId="77777777" w:rsidR="00EB38B5" w:rsidRDefault="00EB38B5" w:rsidP="000442E7">
            <w:pPr>
              <w:tabs>
                <w:tab w:val="righ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98"/>
              </w:tabs>
              <w:spacing w:after="0" w:line="220" w:lineRule="exact"/>
              <w:jc w:val="right"/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18,726,019</w:t>
            </w:r>
          </w:p>
        </w:tc>
      </w:tr>
    </w:tbl>
    <w:p w14:paraId="47E06FC5" w14:textId="77777777" w:rsidR="00EB38B5" w:rsidRDefault="00EB38B5" w:rsidP="00EB38B5">
      <w:pPr>
        <w:spacing w:after="0"/>
        <w:rPr>
          <w:rFonts w:ascii="Verdana" w:hAnsi="Verdana" w:cs="Univers for KPMG Light"/>
        </w:rPr>
      </w:pPr>
    </w:p>
    <w:p w14:paraId="082CAF90" w14:textId="77777777" w:rsidR="00EB38B5" w:rsidRDefault="00EB38B5" w:rsidP="00EB38B5">
      <w:pPr>
        <w:spacing w:after="0"/>
        <w:rPr>
          <w:rFonts w:ascii="Verdana" w:hAnsi="Verdana" w:cs="Univers for KPMG Light"/>
        </w:rPr>
      </w:pPr>
    </w:p>
    <w:p w14:paraId="3557D65E" w14:textId="77777777" w:rsidR="00EB38B5" w:rsidRDefault="00EB38B5" w:rsidP="00EB38B5">
      <w:pPr>
        <w:spacing w:after="0"/>
        <w:rPr>
          <w:rFonts w:ascii="Verdana" w:hAnsi="Verdana" w:cs="Univers for KPMG Light"/>
        </w:rPr>
      </w:pPr>
    </w:p>
    <w:p w14:paraId="05C7B0B0" w14:textId="77777777" w:rsidR="00EB38B5" w:rsidRDefault="00EB38B5" w:rsidP="00EB38B5">
      <w:pPr>
        <w:spacing w:after="0"/>
        <w:rPr>
          <w:rFonts w:ascii="Verdana" w:hAnsi="Verdana" w:cs="Univers for KPMG Light"/>
        </w:rPr>
      </w:pPr>
    </w:p>
    <w:p w14:paraId="58D20FED" w14:textId="77777777" w:rsidR="00EB38B5" w:rsidRDefault="00EB38B5" w:rsidP="00EB38B5">
      <w:pPr>
        <w:spacing w:after="0"/>
        <w:rPr>
          <w:rFonts w:ascii="Verdana" w:hAnsi="Verdana" w:cs="Univers for KPMG Light"/>
        </w:rPr>
      </w:pPr>
    </w:p>
    <w:tbl>
      <w:tblPr>
        <w:tblW w:w="7478" w:type="dxa"/>
        <w:tblInd w:w="1809" w:type="dxa"/>
        <w:tblLook w:val="04A0" w:firstRow="1" w:lastRow="0" w:firstColumn="1" w:lastColumn="0" w:noHBand="0" w:noVBand="1"/>
      </w:tblPr>
      <w:tblGrid>
        <w:gridCol w:w="2558"/>
        <w:gridCol w:w="2399"/>
        <w:gridCol w:w="2521"/>
      </w:tblGrid>
      <w:tr w:rsidR="00EB38B5" w14:paraId="08553CDD" w14:textId="77777777" w:rsidTr="000442E7">
        <w:tc>
          <w:tcPr>
            <w:tcW w:w="2558" w:type="dxa"/>
            <w:tcBorders>
              <w:top w:val="single" w:sz="4" w:space="0" w:color="000000"/>
            </w:tcBorders>
          </w:tcPr>
          <w:p w14:paraId="0DB9D596" w14:textId="77777777" w:rsidR="00EB38B5" w:rsidRDefault="00EB38B5" w:rsidP="000442E7">
            <w:pPr>
              <w:tabs>
                <w:tab w:val="left" w:pos="5812"/>
                <w:tab w:val="left" w:pos="7655"/>
              </w:tabs>
              <w:spacing w:after="0" w:line="240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Sr. José Orbea Vaca</w:t>
            </w:r>
          </w:p>
        </w:tc>
        <w:tc>
          <w:tcPr>
            <w:tcW w:w="2399" w:type="dxa"/>
          </w:tcPr>
          <w:p w14:paraId="2D4390D8" w14:textId="77777777" w:rsidR="00EB38B5" w:rsidRDefault="00EB38B5" w:rsidP="000442E7">
            <w:pPr>
              <w:tabs>
                <w:tab w:val="left" w:pos="5812"/>
                <w:tab w:val="left" w:pos="7655"/>
              </w:tabs>
              <w:spacing w:after="0" w:line="240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2521" w:type="dxa"/>
            <w:tcBorders>
              <w:top w:val="single" w:sz="4" w:space="0" w:color="000000"/>
            </w:tcBorders>
          </w:tcPr>
          <w:p w14:paraId="14186E89" w14:textId="77777777" w:rsidR="00EB38B5" w:rsidRDefault="00EB38B5" w:rsidP="000442E7">
            <w:pPr>
              <w:tabs>
                <w:tab w:val="left" w:pos="5812"/>
                <w:tab w:val="left" w:pos="7655"/>
              </w:tabs>
              <w:spacing w:after="0" w:line="240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CPA Christian Ramírez</w:t>
            </w:r>
          </w:p>
        </w:tc>
      </w:tr>
      <w:tr w:rsidR="00EB38B5" w14:paraId="67744253" w14:textId="77777777" w:rsidTr="000442E7">
        <w:tc>
          <w:tcPr>
            <w:tcW w:w="2558" w:type="dxa"/>
          </w:tcPr>
          <w:p w14:paraId="490C9B83" w14:textId="77777777" w:rsidR="00EB38B5" w:rsidRDefault="00EB38B5" w:rsidP="000442E7">
            <w:pPr>
              <w:tabs>
                <w:tab w:val="left" w:pos="5812"/>
                <w:tab w:val="left" w:pos="7655"/>
              </w:tabs>
              <w:spacing w:after="0" w:line="240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Gerente General</w:t>
            </w:r>
          </w:p>
        </w:tc>
        <w:tc>
          <w:tcPr>
            <w:tcW w:w="2399" w:type="dxa"/>
          </w:tcPr>
          <w:p w14:paraId="03B6D765" w14:textId="77777777" w:rsidR="00EB38B5" w:rsidRDefault="00EB38B5" w:rsidP="000442E7">
            <w:pPr>
              <w:tabs>
                <w:tab w:val="left" w:pos="5812"/>
                <w:tab w:val="left" w:pos="7655"/>
              </w:tabs>
              <w:spacing w:after="0" w:line="240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2521" w:type="dxa"/>
          </w:tcPr>
          <w:p w14:paraId="1871F943" w14:textId="77777777" w:rsidR="00EB38B5" w:rsidRDefault="00EB38B5" w:rsidP="000442E7">
            <w:pPr>
              <w:tabs>
                <w:tab w:val="left" w:pos="5812"/>
                <w:tab w:val="left" w:pos="7655"/>
              </w:tabs>
              <w:spacing w:after="0" w:line="240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Contador</w:t>
            </w:r>
          </w:p>
        </w:tc>
      </w:tr>
    </w:tbl>
    <w:p w14:paraId="722152D3" w14:textId="77777777" w:rsidR="00EB38B5" w:rsidRDefault="00EB38B5" w:rsidP="00EB38B5">
      <w:pPr>
        <w:pBdr>
          <w:bottom w:val="single" w:sz="12" w:space="1" w:color="000000"/>
        </w:pBdr>
        <w:tabs>
          <w:tab w:val="left" w:pos="5812"/>
          <w:tab w:val="left" w:pos="7655"/>
        </w:tabs>
        <w:spacing w:after="0" w:line="240" w:lineRule="auto"/>
        <w:jc w:val="both"/>
        <w:rPr>
          <w:rFonts w:ascii="Verdana" w:hAnsi="Verdana" w:cs="Arial"/>
          <w:color w:val="000000"/>
          <w:sz w:val="18"/>
          <w:szCs w:val="18"/>
        </w:rPr>
      </w:pPr>
    </w:p>
    <w:p w14:paraId="03735F58" w14:textId="77777777" w:rsidR="00EB38B5" w:rsidRDefault="00EB38B5" w:rsidP="00EB38B5">
      <w:pPr>
        <w:pBdr>
          <w:bottom w:val="single" w:sz="12" w:space="1" w:color="000000"/>
        </w:pBdr>
        <w:tabs>
          <w:tab w:val="left" w:pos="5812"/>
          <w:tab w:val="left" w:pos="7655"/>
        </w:tabs>
        <w:spacing w:after="0" w:line="240" w:lineRule="auto"/>
        <w:jc w:val="both"/>
        <w:rPr>
          <w:rFonts w:ascii="Verdana" w:hAnsi="Verdana" w:cs="Arial"/>
          <w:color w:val="000000"/>
          <w:sz w:val="18"/>
          <w:szCs w:val="18"/>
        </w:rPr>
      </w:pPr>
      <w:r>
        <w:rPr>
          <w:rFonts w:ascii="Verdana" w:hAnsi="Verdana" w:cs="Arial"/>
          <w:color w:val="000000"/>
          <w:sz w:val="18"/>
          <w:szCs w:val="18"/>
        </w:rPr>
        <w:t>Ver notas a los estados financieros</w:t>
      </w:r>
    </w:p>
    <w:p w14:paraId="7C1D5BA7" w14:textId="77777777" w:rsidR="00EB38B5" w:rsidRDefault="00EB38B5" w:rsidP="00EB38B5">
      <w:pPr>
        <w:pBdr>
          <w:bottom w:val="single" w:sz="12" w:space="1" w:color="000000"/>
        </w:pBdr>
        <w:tabs>
          <w:tab w:val="left" w:pos="5812"/>
          <w:tab w:val="left" w:pos="7655"/>
        </w:tabs>
        <w:spacing w:after="0" w:line="240" w:lineRule="auto"/>
        <w:jc w:val="both"/>
        <w:rPr>
          <w:rFonts w:ascii="Verdana" w:hAnsi="Verdana" w:cs="Arial"/>
          <w:color w:val="000000"/>
          <w:sz w:val="18"/>
          <w:szCs w:val="18"/>
        </w:rPr>
        <w:sectPr w:rsidR="00EB38B5" w:rsidSect="006E4475">
          <w:footerReference w:type="default" r:id="rId4"/>
          <w:pgSz w:w="11906" w:h="16838"/>
          <w:pgMar w:top="1418" w:right="1418" w:bottom="1560" w:left="1418" w:header="0" w:footer="1021" w:gutter="0"/>
          <w:pgNumType w:start="0"/>
          <w:cols w:space="720"/>
          <w:formProt w:val="0"/>
          <w:titlePg/>
          <w:docGrid w:linePitch="299" w:charSpace="4096"/>
        </w:sectPr>
      </w:pPr>
    </w:p>
    <w:p w14:paraId="0D5207B6" w14:textId="77777777" w:rsidR="00EB38B5" w:rsidRDefault="00EB38B5" w:rsidP="00EB38B5">
      <w:pPr>
        <w:rPr>
          <w:rFonts w:ascii="Verdana" w:hAnsi="Verdana" w:cs="Univers for KPMG Light"/>
        </w:rPr>
      </w:pPr>
      <w:r>
        <w:rPr>
          <w:rFonts w:ascii="Verdana" w:hAnsi="Verdana" w:cs="Arial"/>
          <w:b/>
          <w:color w:val="000000"/>
          <w:sz w:val="20"/>
          <w:szCs w:val="20"/>
          <w:u w:val="single"/>
        </w:rPr>
        <w:lastRenderedPageBreak/>
        <w:t>GRÁFICAS IMPACTO GRAFIMPAC S.A.</w:t>
      </w:r>
    </w:p>
    <w:p w14:paraId="1EFE9647" w14:textId="77777777" w:rsidR="00EB38B5" w:rsidRDefault="00EB38B5" w:rsidP="00EB38B5">
      <w:pPr>
        <w:pBdr>
          <w:bottom w:val="single" w:sz="12" w:space="1" w:color="000000"/>
        </w:pBdr>
        <w:spacing w:after="0" w:line="240" w:lineRule="auto"/>
        <w:jc w:val="both"/>
        <w:rPr>
          <w:rFonts w:ascii="Verdana" w:hAnsi="Verdana" w:cs="Arial"/>
          <w:b/>
          <w:color w:val="000000"/>
          <w:sz w:val="20"/>
          <w:szCs w:val="20"/>
        </w:rPr>
      </w:pPr>
      <w:r>
        <w:rPr>
          <w:rFonts w:ascii="Verdana" w:hAnsi="Verdana" w:cs="Arial"/>
          <w:b/>
          <w:color w:val="000000"/>
          <w:sz w:val="20"/>
          <w:szCs w:val="20"/>
        </w:rPr>
        <w:t>ESTADOS DE RESULTADOS INTEGRALES</w:t>
      </w:r>
    </w:p>
    <w:p w14:paraId="27D7EE5F" w14:textId="77777777" w:rsidR="00EB38B5" w:rsidRDefault="00EB38B5" w:rsidP="00EB38B5">
      <w:pPr>
        <w:pBdr>
          <w:bottom w:val="single" w:sz="12" w:space="1" w:color="000000"/>
        </w:pBdr>
        <w:spacing w:after="0" w:line="240" w:lineRule="auto"/>
        <w:jc w:val="both"/>
        <w:rPr>
          <w:rFonts w:ascii="Verdana" w:hAnsi="Verdana" w:cs="Arial"/>
          <w:b/>
          <w:color w:val="000000"/>
          <w:sz w:val="20"/>
          <w:szCs w:val="20"/>
        </w:rPr>
      </w:pPr>
      <w:r>
        <w:rPr>
          <w:rFonts w:ascii="Verdana" w:hAnsi="Verdana" w:cs="Arial"/>
          <w:b/>
          <w:color w:val="000000"/>
          <w:sz w:val="20"/>
          <w:szCs w:val="20"/>
        </w:rPr>
        <w:t>Al 31 de diciembre del 2021 y 2020</w:t>
      </w:r>
    </w:p>
    <w:p w14:paraId="21E07E6B" w14:textId="77777777" w:rsidR="00EB38B5" w:rsidRDefault="00EB38B5" w:rsidP="00EB38B5">
      <w:pPr>
        <w:pBdr>
          <w:bottom w:val="single" w:sz="12" w:space="1" w:color="000000"/>
        </w:pBdr>
        <w:spacing w:after="0" w:line="240" w:lineRule="auto"/>
        <w:jc w:val="both"/>
        <w:rPr>
          <w:rFonts w:ascii="Verdana" w:hAnsi="Verdana" w:cs="Arial"/>
          <w:bCs/>
          <w:color w:val="000000"/>
          <w:sz w:val="20"/>
          <w:szCs w:val="20"/>
        </w:rPr>
      </w:pPr>
      <w:r>
        <w:rPr>
          <w:rFonts w:ascii="Verdana" w:hAnsi="Verdana" w:cs="Arial"/>
          <w:bCs/>
          <w:color w:val="000000"/>
          <w:sz w:val="20"/>
          <w:szCs w:val="20"/>
        </w:rPr>
        <w:t>(Expresados en US$)</w:t>
      </w:r>
    </w:p>
    <w:p w14:paraId="3C5E826C" w14:textId="77777777" w:rsidR="00EB38B5" w:rsidRDefault="00EB38B5" w:rsidP="00EB38B5">
      <w:pPr>
        <w:spacing w:after="0" w:line="240" w:lineRule="auto"/>
        <w:jc w:val="both"/>
        <w:rPr>
          <w:rFonts w:ascii="Verdana" w:hAnsi="Verdana" w:cs="Arial"/>
          <w:b/>
          <w:color w:val="000000"/>
          <w:sz w:val="20"/>
          <w:szCs w:val="20"/>
        </w:rPr>
      </w:pPr>
    </w:p>
    <w:tbl>
      <w:tblPr>
        <w:tblW w:w="9180" w:type="dxa"/>
        <w:tblLook w:val="04A0" w:firstRow="1" w:lastRow="0" w:firstColumn="1" w:lastColumn="0" w:noHBand="0" w:noVBand="1"/>
      </w:tblPr>
      <w:tblGrid>
        <w:gridCol w:w="866"/>
        <w:gridCol w:w="5019"/>
        <w:gridCol w:w="1594"/>
        <w:gridCol w:w="1701"/>
      </w:tblGrid>
      <w:tr w:rsidR="00EB38B5" w14:paraId="227B2041" w14:textId="77777777" w:rsidTr="000442E7">
        <w:tc>
          <w:tcPr>
            <w:tcW w:w="866" w:type="dxa"/>
            <w:shd w:val="clear" w:color="auto" w:fill="auto"/>
          </w:tcPr>
          <w:p w14:paraId="10BE41E1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center"/>
              <w:rPr>
                <w:rFonts w:ascii="Verdana" w:hAnsi="Verdana" w:cs="Arial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szCs w:val="20"/>
                <w:u w:val="single"/>
              </w:rPr>
              <w:t>Notas</w:t>
            </w:r>
          </w:p>
        </w:tc>
        <w:tc>
          <w:tcPr>
            <w:tcW w:w="5018" w:type="dxa"/>
            <w:shd w:val="clear" w:color="auto" w:fill="auto"/>
          </w:tcPr>
          <w:p w14:paraId="6DF203A4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center"/>
              <w:rPr>
                <w:rFonts w:ascii="Verdana" w:hAnsi="Verdana" w:cs="Arial"/>
                <w:b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1594" w:type="dxa"/>
            <w:shd w:val="clear" w:color="auto" w:fill="auto"/>
          </w:tcPr>
          <w:p w14:paraId="78829F8A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center"/>
              <w:rPr>
                <w:rFonts w:ascii="Verdana" w:hAnsi="Verdana" w:cs="Arial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szCs w:val="20"/>
                <w:u w:val="single"/>
              </w:rPr>
              <w:t>2021</w:t>
            </w:r>
          </w:p>
        </w:tc>
        <w:tc>
          <w:tcPr>
            <w:tcW w:w="1701" w:type="dxa"/>
            <w:shd w:val="clear" w:color="auto" w:fill="auto"/>
          </w:tcPr>
          <w:p w14:paraId="462F5FCD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center"/>
              <w:rPr>
                <w:rFonts w:ascii="Verdana" w:hAnsi="Verdana" w:cs="Arial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szCs w:val="20"/>
                <w:u w:val="single"/>
              </w:rPr>
              <w:t>2020</w:t>
            </w:r>
          </w:p>
        </w:tc>
      </w:tr>
      <w:tr w:rsidR="00EB38B5" w14:paraId="43A79868" w14:textId="77777777" w:rsidTr="000442E7">
        <w:tc>
          <w:tcPr>
            <w:tcW w:w="866" w:type="dxa"/>
            <w:shd w:val="clear" w:color="auto" w:fill="auto"/>
          </w:tcPr>
          <w:p w14:paraId="68911CDA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center"/>
              <w:rPr>
                <w:rFonts w:ascii="Verdana" w:hAnsi="Verdana" w:cs="Arial"/>
                <w:b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5018" w:type="dxa"/>
            <w:shd w:val="clear" w:color="auto" w:fill="auto"/>
          </w:tcPr>
          <w:p w14:paraId="220CBCBA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center"/>
              <w:rPr>
                <w:rFonts w:ascii="Verdana" w:hAnsi="Verdana" w:cs="Arial"/>
                <w:b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1594" w:type="dxa"/>
            <w:shd w:val="clear" w:color="auto" w:fill="auto"/>
          </w:tcPr>
          <w:p w14:paraId="5DB0E3C4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center"/>
              <w:rPr>
                <w:rFonts w:ascii="Verdana" w:hAnsi="Verdana" w:cs="Arial"/>
                <w:b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1701" w:type="dxa"/>
            <w:shd w:val="clear" w:color="auto" w:fill="auto"/>
          </w:tcPr>
          <w:p w14:paraId="661EB8E2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center"/>
              <w:rPr>
                <w:rFonts w:ascii="Verdana" w:hAnsi="Verdana" w:cs="Arial"/>
                <w:b/>
                <w:color w:val="000000"/>
                <w:sz w:val="20"/>
                <w:szCs w:val="20"/>
                <w:u w:val="single"/>
              </w:rPr>
            </w:pPr>
          </w:p>
        </w:tc>
      </w:tr>
      <w:tr w:rsidR="00EB38B5" w14:paraId="09259B7F" w14:textId="77777777" w:rsidTr="000442E7">
        <w:tc>
          <w:tcPr>
            <w:tcW w:w="866" w:type="dxa"/>
            <w:shd w:val="clear" w:color="auto" w:fill="auto"/>
          </w:tcPr>
          <w:p w14:paraId="0F8EB39D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center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>21</w:t>
            </w:r>
          </w:p>
        </w:tc>
        <w:tc>
          <w:tcPr>
            <w:tcW w:w="5018" w:type="dxa"/>
            <w:shd w:val="clear" w:color="auto" w:fill="auto"/>
          </w:tcPr>
          <w:p w14:paraId="708D3BBD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both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>Ventas netas</w:t>
            </w:r>
          </w:p>
        </w:tc>
        <w:tc>
          <w:tcPr>
            <w:tcW w:w="1594" w:type="dxa"/>
            <w:shd w:val="clear" w:color="auto" w:fill="auto"/>
          </w:tcPr>
          <w:p w14:paraId="7539BA38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center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 xml:space="preserve">   30,667,548</w:t>
            </w:r>
          </w:p>
        </w:tc>
        <w:tc>
          <w:tcPr>
            <w:tcW w:w="1701" w:type="dxa"/>
            <w:shd w:val="clear" w:color="auto" w:fill="auto"/>
          </w:tcPr>
          <w:p w14:paraId="42A9DA39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center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 xml:space="preserve">   22,392,374</w:t>
            </w:r>
          </w:p>
        </w:tc>
      </w:tr>
      <w:tr w:rsidR="00EB38B5" w14:paraId="7CAEDCBC" w14:textId="77777777" w:rsidTr="000442E7">
        <w:tc>
          <w:tcPr>
            <w:tcW w:w="866" w:type="dxa"/>
            <w:tcBorders>
              <w:bottom w:val="single" w:sz="4" w:space="0" w:color="000000"/>
            </w:tcBorders>
            <w:shd w:val="clear" w:color="auto" w:fill="auto"/>
          </w:tcPr>
          <w:p w14:paraId="02CB0200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center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5018" w:type="dxa"/>
            <w:tcBorders>
              <w:bottom w:val="single" w:sz="4" w:space="0" w:color="000000"/>
            </w:tcBorders>
            <w:shd w:val="clear" w:color="auto" w:fill="auto"/>
          </w:tcPr>
          <w:p w14:paraId="41186994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both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>Costo de ventas</w:t>
            </w:r>
          </w:p>
        </w:tc>
        <w:tc>
          <w:tcPr>
            <w:tcW w:w="1594" w:type="dxa"/>
            <w:tcBorders>
              <w:bottom w:val="single" w:sz="4" w:space="0" w:color="000000"/>
            </w:tcBorders>
            <w:shd w:val="clear" w:color="auto" w:fill="auto"/>
          </w:tcPr>
          <w:p w14:paraId="609739B8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right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>25,178,187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248E285A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center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 xml:space="preserve">    18,439,792</w:t>
            </w:r>
          </w:p>
        </w:tc>
      </w:tr>
      <w:tr w:rsidR="00EB38B5" w14:paraId="7DCCF08F" w14:textId="77777777" w:rsidTr="000442E7">
        <w:tc>
          <w:tcPr>
            <w:tcW w:w="866" w:type="dxa"/>
            <w:tcBorders>
              <w:top w:val="single" w:sz="4" w:space="0" w:color="000000"/>
            </w:tcBorders>
            <w:shd w:val="clear" w:color="auto" w:fill="auto"/>
          </w:tcPr>
          <w:p w14:paraId="5B57028B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center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018" w:type="dxa"/>
            <w:tcBorders>
              <w:top w:val="single" w:sz="4" w:space="0" w:color="000000"/>
            </w:tcBorders>
            <w:shd w:val="clear" w:color="auto" w:fill="auto"/>
          </w:tcPr>
          <w:p w14:paraId="34097E37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both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szCs w:val="20"/>
              </w:rPr>
              <w:t>MARGEN BRUTO</w:t>
            </w:r>
          </w:p>
        </w:tc>
        <w:tc>
          <w:tcPr>
            <w:tcW w:w="1594" w:type="dxa"/>
            <w:tcBorders>
              <w:top w:val="single" w:sz="4" w:space="0" w:color="000000"/>
            </w:tcBorders>
            <w:shd w:val="clear" w:color="auto" w:fill="auto"/>
          </w:tcPr>
          <w:p w14:paraId="6B3BD726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right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szCs w:val="20"/>
              </w:rPr>
              <w:t>5,489,361</w:t>
            </w: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71B9BE78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center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szCs w:val="20"/>
              </w:rPr>
              <w:t xml:space="preserve">    3,952,582</w:t>
            </w:r>
          </w:p>
        </w:tc>
      </w:tr>
      <w:tr w:rsidR="00EB38B5" w14:paraId="642D7A07" w14:textId="77777777" w:rsidTr="000442E7">
        <w:tc>
          <w:tcPr>
            <w:tcW w:w="866" w:type="dxa"/>
            <w:shd w:val="clear" w:color="auto" w:fill="auto"/>
          </w:tcPr>
          <w:p w14:paraId="3A359E9A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center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018" w:type="dxa"/>
            <w:shd w:val="clear" w:color="auto" w:fill="auto"/>
          </w:tcPr>
          <w:p w14:paraId="36124F24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both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94" w:type="dxa"/>
            <w:shd w:val="clear" w:color="auto" w:fill="auto"/>
          </w:tcPr>
          <w:p w14:paraId="7772DFB5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right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0CFD1579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right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</w:p>
        </w:tc>
      </w:tr>
      <w:tr w:rsidR="00EB38B5" w14:paraId="400AA947" w14:textId="77777777" w:rsidTr="000442E7">
        <w:tc>
          <w:tcPr>
            <w:tcW w:w="866" w:type="dxa"/>
            <w:shd w:val="clear" w:color="auto" w:fill="auto"/>
          </w:tcPr>
          <w:p w14:paraId="3FAF4BCA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018" w:type="dxa"/>
            <w:shd w:val="clear" w:color="auto" w:fill="auto"/>
          </w:tcPr>
          <w:p w14:paraId="42FB57C7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both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>Gastos de administración</w:t>
            </w:r>
          </w:p>
        </w:tc>
        <w:tc>
          <w:tcPr>
            <w:tcW w:w="1594" w:type="dxa"/>
            <w:shd w:val="clear" w:color="auto" w:fill="auto"/>
          </w:tcPr>
          <w:p w14:paraId="3F634D80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right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>3,097,386</w:t>
            </w:r>
          </w:p>
        </w:tc>
        <w:tc>
          <w:tcPr>
            <w:tcW w:w="1701" w:type="dxa"/>
            <w:shd w:val="clear" w:color="auto" w:fill="auto"/>
          </w:tcPr>
          <w:p w14:paraId="5FA10A07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right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>1,827,739</w:t>
            </w:r>
          </w:p>
        </w:tc>
      </w:tr>
      <w:tr w:rsidR="00EB38B5" w14:paraId="1F3CEBD0" w14:textId="77777777" w:rsidTr="000442E7">
        <w:tc>
          <w:tcPr>
            <w:tcW w:w="866" w:type="dxa"/>
            <w:tcBorders>
              <w:bottom w:val="single" w:sz="4" w:space="0" w:color="000000"/>
            </w:tcBorders>
            <w:shd w:val="clear" w:color="auto" w:fill="auto"/>
          </w:tcPr>
          <w:p w14:paraId="740CD07F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center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018" w:type="dxa"/>
            <w:tcBorders>
              <w:bottom w:val="single" w:sz="4" w:space="0" w:color="000000"/>
            </w:tcBorders>
            <w:shd w:val="clear" w:color="auto" w:fill="auto"/>
          </w:tcPr>
          <w:p w14:paraId="2AA791D2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both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>Gastos de ventas</w:t>
            </w:r>
          </w:p>
        </w:tc>
        <w:tc>
          <w:tcPr>
            <w:tcW w:w="1594" w:type="dxa"/>
            <w:tcBorders>
              <w:bottom w:val="single" w:sz="4" w:space="0" w:color="000000"/>
            </w:tcBorders>
            <w:shd w:val="clear" w:color="auto" w:fill="auto"/>
          </w:tcPr>
          <w:p w14:paraId="7991FE87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right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>464,184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70DE67B1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right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>570,923</w:t>
            </w:r>
          </w:p>
        </w:tc>
      </w:tr>
      <w:tr w:rsidR="00EB38B5" w14:paraId="55A213B1" w14:textId="77777777" w:rsidTr="000442E7">
        <w:tc>
          <w:tcPr>
            <w:tcW w:w="866" w:type="dxa"/>
            <w:tcBorders>
              <w:bottom w:val="single" w:sz="4" w:space="0" w:color="000000"/>
            </w:tcBorders>
            <w:shd w:val="clear" w:color="auto" w:fill="auto"/>
          </w:tcPr>
          <w:p w14:paraId="7F2F3D6F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center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>23</w:t>
            </w:r>
          </w:p>
        </w:tc>
        <w:tc>
          <w:tcPr>
            <w:tcW w:w="5018" w:type="dxa"/>
            <w:tcBorders>
              <w:bottom w:val="single" w:sz="4" w:space="0" w:color="000000"/>
            </w:tcBorders>
            <w:shd w:val="clear" w:color="auto" w:fill="auto"/>
          </w:tcPr>
          <w:p w14:paraId="5254D857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both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>Total, gastos de administración y ventas</w:t>
            </w:r>
          </w:p>
        </w:tc>
        <w:tc>
          <w:tcPr>
            <w:tcW w:w="1594" w:type="dxa"/>
            <w:tcBorders>
              <w:bottom w:val="single" w:sz="4" w:space="0" w:color="000000"/>
            </w:tcBorders>
            <w:shd w:val="clear" w:color="auto" w:fill="auto"/>
          </w:tcPr>
          <w:p w14:paraId="1BFC55C1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right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>3,561,570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3A727FEA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right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>2,398,662</w:t>
            </w:r>
          </w:p>
        </w:tc>
      </w:tr>
      <w:tr w:rsidR="00EB38B5" w14:paraId="3834859A" w14:textId="77777777" w:rsidTr="000442E7">
        <w:tc>
          <w:tcPr>
            <w:tcW w:w="866" w:type="dxa"/>
            <w:tcBorders>
              <w:top w:val="single" w:sz="4" w:space="0" w:color="000000"/>
            </w:tcBorders>
            <w:shd w:val="clear" w:color="auto" w:fill="auto"/>
          </w:tcPr>
          <w:p w14:paraId="45DA456B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center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018" w:type="dxa"/>
            <w:tcBorders>
              <w:top w:val="single" w:sz="4" w:space="0" w:color="000000"/>
            </w:tcBorders>
            <w:shd w:val="clear" w:color="auto" w:fill="auto"/>
          </w:tcPr>
          <w:p w14:paraId="61A5E4B9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both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szCs w:val="20"/>
              </w:rPr>
              <w:t>UTILIDAD OPERACIONAL</w:t>
            </w:r>
          </w:p>
        </w:tc>
        <w:tc>
          <w:tcPr>
            <w:tcW w:w="1594" w:type="dxa"/>
            <w:tcBorders>
              <w:top w:val="single" w:sz="4" w:space="0" w:color="000000"/>
            </w:tcBorders>
            <w:shd w:val="clear" w:color="auto" w:fill="auto"/>
          </w:tcPr>
          <w:p w14:paraId="344478A8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right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szCs w:val="20"/>
              </w:rPr>
              <w:t>1,927,791</w:t>
            </w: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41D58AA4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szCs w:val="20"/>
              </w:rPr>
              <w:t xml:space="preserve">     1,553,920</w:t>
            </w:r>
          </w:p>
        </w:tc>
      </w:tr>
      <w:tr w:rsidR="00EB38B5" w14:paraId="18BFF231" w14:textId="77777777" w:rsidTr="000442E7">
        <w:tc>
          <w:tcPr>
            <w:tcW w:w="866" w:type="dxa"/>
            <w:shd w:val="clear" w:color="auto" w:fill="auto"/>
          </w:tcPr>
          <w:p w14:paraId="51F63E7C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center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018" w:type="dxa"/>
            <w:shd w:val="clear" w:color="auto" w:fill="auto"/>
          </w:tcPr>
          <w:p w14:paraId="6EC7F735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both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94" w:type="dxa"/>
            <w:shd w:val="clear" w:color="auto" w:fill="auto"/>
          </w:tcPr>
          <w:p w14:paraId="08639622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right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6F833CCA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right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</w:p>
        </w:tc>
      </w:tr>
      <w:tr w:rsidR="00EB38B5" w14:paraId="5EAAE313" w14:textId="77777777" w:rsidTr="000442E7">
        <w:tc>
          <w:tcPr>
            <w:tcW w:w="866" w:type="dxa"/>
            <w:shd w:val="clear" w:color="auto" w:fill="auto"/>
          </w:tcPr>
          <w:p w14:paraId="16BB0F5B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center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018" w:type="dxa"/>
            <w:shd w:val="clear" w:color="auto" w:fill="auto"/>
          </w:tcPr>
          <w:p w14:paraId="2148C976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both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>GASTOS FINANCIEROS Y OTROS INGRESOS:</w:t>
            </w:r>
          </w:p>
        </w:tc>
        <w:tc>
          <w:tcPr>
            <w:tcW w:w="1594" w:type="dxa"/>
            <w:shd w:val="clear" w:color="auto" w:fill="auto"/>
          </w:tcPr>
          <w:p w14:paraId="00657E93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right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50B5848D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right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</w:p>
        </w:tc>
      </w:tr>
      <w:tr w:rsidR="00EB38B5" w14:paraId="4EC2BCA2" w14:textId="77777777" w:rsidTr="000442E7">
        <w:tc>
          <w:tcPr>
            <w:tcW w:w="866" w:type="dxa"/>
            <w:shd w:val="clear" w:color="auto" w:fill="auto"/>
          </w:tcPr>
          <w:p w14:paraId="5CD62D90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center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018" w:type="dxa"/>
            <w:shd w:val="clear" w:color="auto" w:fill="auto"/>
          </w:tcPr>
          <w:p w14:paraId="1F9EC91A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both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>Gastos financieros, neto</w:t>
            </w:r>
          </w:p>
        </w:tc>
        <w:tc>
          <w:tcPr>
            <w:tcW w:w="1594" w:type="dxa"/>
            <w:shd w:val="clear" w:color="auto" w:fill="auto"/>
          </w:tcPr>
          <w:p w14:paraId="2995B17B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center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 xml:space="preserve">         6,898</w:t>
            </w:r>
          </w:p>
        </w:tc>
        <w:tc>
          <w:tcPr>
            <w:tcW w:w="1701" w:type="dxa"/>
            <w:shd w:val="clear" w:color="auto" w:fill="auto"/>
          </w:tcPr>
          <w:p w14:paraId="6EC676A6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 xml:space="preserve">          59,682</w:t>
            </w:r>
          </w:p>
        </w:tc>
      </w:tr>
      <w:tr w:rsidR="00EB38B5" w14:paraId="452EF16F" w14:textId="77777777" w:rsidTr="000442E7">
        <w:tc>
          <w:tcPr>
            <w:tcW w:w="866" w:type="dxa"/>
            <w:tcBorders>
              <w:bottom w:val="single" w:sz="4" w:space="0" w:color="000000"/>
            </w:tcBorders>
            <w:shd w:val="clear" w:color="auto" w:fill="auto"/>
          </w:tcPr>
          <w:p w14:paraId="1FCB7649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center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018" w:type="dxa"/>
            <w:tcBorders>
              <w:bottom w:val="single" w:sz="4" w:space="0" w:color="000000"/>
            </w:tcBorders>
            <w:shd w:val="clear" w:color="auto" w:fill="auto"/>
          </w:tcPr>
          <w:p w14:paraId="5B85836B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both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>Otros egresos (ingresos)</w:t>
            </w:r>
          </w:p>
        </w:tc>
        <w:tc>
          <w:tcPr>
            <w:tcW w:w="1594" w:type="dxa"/>
            <w:tcBorders>
              <w:bottom w:val="single" w:sz="4" w:space="0" w:color="000000"/>
            </w:tcBorders>
            <w:shd w:val="clear" w:color="auto" w:fill="auto"/>
          </w:tcPr>
          <w:p w14:paraId="2C0F82DA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right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>(3,082)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6A1BBD02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 xml:space="preserve">          13,316</w:t>
            </w:r>
          </w:p>
        </w:tc>
      </w:tr>
      <w:tr w:rsidR="00EB38B5" w14:paraId="043CBC08" w14:textId="77777777" w:rsidTr="000442E7">
        <w:tc>
          <w:tcPr>
            <w:tcW w:w="866" w:type="dxa"/>
            <w:tcBorders>
              <w:top w:val="single" w:sz="4" w:space="0" w:color="000000"/>
            </w:tcBorders>
            <w:shd w:val="clear" w:color="auto" w:fill="auto"/>
          </w:tcPr>
          <w:p w14:paraId="34F104E5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center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018" w:type="dxa"/>
            <w:tcBorders>
              <w:top w:val="single" w:sz="4" w:space="0" w:color="000000"/>
            </w:tcBorders>
            <w:shd w:val="clear" w:color="auto" w:fill="auto"/>
          </w:tcPr>
          <w:p w14:paraId="1D55894E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both"/>
              <w:rPr>
                <w:rFonts w:ascii="Verdana" w:hAnsi="Verdana" w:cs="Arial"/>
                <w:b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color w:val="000000"/>
                <w:sz w:val="18"/>
                <w:szCs w:val="18"/>
              </w:rPr>
              <w:t>UTILIDAD ANTES DE PARTICIPACIÓN DE TRABAJADORES E IMPUESTO A LA RENTA</w:t>
            </w:r>
          </w:p>
        </w:tc>
        <w:tc>
          <w:tcPr>
            <w:tcW w:w="1594" w:type="dxa"/>
            <w:tcBorders>
              <w:top w:val="single" w:sz="4" w:space="0" w:color="000000"/>
            </w:tcBorders>
            <w:shd w:val="clear" w:color="auto" w:fill="auto"/>
          </w:tcPr>
          <w:p w14:paraId="75812D14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right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szCs w:val="20"/>
              </w:rPr>
              <w:t>1,923,976</w:t>
            </w: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77AB5DDC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center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szCs w:val="20"/>
              </w:rPr>
              <w:t xml:space="preserve">   1,480,922</w:t>
            </w:r>
          </w:p>
        </w:tc>
      </w:tr>
      <w:tr w:rsidR="00EB38B5" w14:paraId="16A8313C" w14:textId="77777777" w:rsidTr="000442E7">
        <w:tc>
          <w:tcPr>
            <w:tcW w:w="866" w:type="dxa"/>
            <w:shd w:val="clear" w:color="auto" w:fill="auto"/>
          </w:tcPr>
          <w:p w14:paraId="2906432B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center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018" w:type="dxa"/>
            <w:shd w:val="clear" w:color="auto" w:fill="auto"/>
          </w:tcPr>
          <w:p w14:paraId="704B8E4D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both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94" w:type="dxa"/>
            <w:shd w:val="clear" w:color="auto" w:fill="auto"/>
          </w:tcPr>
          <w:p w14:paraId="1D9F1D55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right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7C34F501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right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</w:p>
        </w:tc>
      </w:tr>
      <w:tr w:rsidR="00EB38B5" w14:paraId="052CC92D" w14:textId="77777777" w:rsidTr="000442E7">
        <w:tc>
          <w:tcPr>
            <w:tcW w:w="866" w:type="dxa"/>
            <w:shd w:val="clear" w:color="auto" w:fill="auto"/>
          </w:tcPr>
          <w:p w14:paraId="4D7586AA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center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018" w:type="dxa"/>
            <w:shd w:val="clear" w:color="auto" w:fill="auto"/>
          </w:tcPr>
          <w:p w14:paraId="30BC069E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both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>15% Participación de trabajadores</w:t>
            </w:r>
          </w:p>
        </w:tc>
        <w:tc>
          <w:tcPr>
            <w:tcW w:w="1594" w:type="dxa"/>
            <w:shd w:val="clear" w:color="auto" w:fill="auto"/>
          </w:tcPr>
          <w:p w14:paraId="3856B397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right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>(288,597)</w:t>
            </w:r>
          </w:p>
        </w:tc>
        <w:tc>
          <w:tcPr>
            <w:tcW w:w="1701" w:type="dxa"/>
            <w:shd w:val="clear" w:color="auto" w:fill="auto"/>
          </w:tcPr>
          <w:p w14:paraId="713479AD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right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>(222,138)</w:t>
            </w:r>
          </w:p>
        </w:tc>
      </w:tr>
      <w:tr w:rsidR="00EB38B5" w14:paraId="61ED895B" w14:textId="77777777" w:rsidTr="000442E7">
        <w:tc>
          <w:tcPr>
            <w:tcW w:w="866" w:type="dxa"/>
            <w:tcBorders>
              <w:bottom w:val="single" w:sz="4" w:space="0" w:color="000000"/>
            </w:tcBorders>
            <w:shd w:val="clear" w:color="auto" w:fill="auto"/>
          </w:tcPr>
          <w:p w14:paraId="222E8968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center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>24</w:t>
            </w:r>
          </w:p>
        </w:tc>
        <w:tc>
          <w:tcPr>
            <w:tcW w:w="5018" w:type="dxa"/>
            <w:tcBorders>
              <w:bottom w:val="single" w:sz="4" w:space="0" w:color="000000"/>
            </w:tcBorders>
            <w:shd w:val="clear" w:color="auto" w:fill="auto"/>
          </w:tcPr>
          <w:p w14:paraId="6E5A2E40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both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>Impuesto a la renta corriente</w:t>
            </w:r>
          </w:p>
          <w:p w14:paraId="14AD346E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both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>Impuesto a la renta diferido</w:t>
            </w:r>
          </w:p>
        </w:tc>
        <w:tc>
          <w:tcPr>
            <w:tcW w:w="1594" w:type="dxa"/>
            <w:tcBorders>
              <w:bottom w:val="single" w:sz="4" w:space="0" w:color="000000"/>
            </w:tcBorders>
            <w:shd w:val="clear" w:color="auto" w:fill="auto"/>
          </w:tcPr>
          <w:p w14:paraId="53C11815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right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>(430,148)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31C5B958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right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>(331,641)</w:t>
            </w:r>
          </w:p>
          <w:p w14:paraId="09642509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center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 xml:space="preserve">         11,221</w:t>
            </w:r>
          </w:p>
        </w:tc>
      </w:tr>
      <w:tr w:rsidR="00EB38B5" w14:paraId="3B4E2554" w14:textId="77777777" w:rsidTr="000442E7">
        <w:tc>
          <w:tcPr>
            <w:tcW w:w="866" w:type="dxa"/>
            <w:tcBorders>
              <w:top w:val="single" w:sz="4" w:space="0" w:color="000000"/>
            </w:tcBorders>
            <w:shd w:val="clear" w:color="auto" w:fill="auto"/>
          </w:tcPr>
          <w:p w14:paraId="70BB6603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center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018" w:type="dxa"/>
            <w:tcBorders>
              <w:top w:val="single" w:sz="4" w:space="0" w:color="000000"/>
            </w:tcBorders>
            <w:shd w:val="clear" w:color="auto" w:fill="auto"/>
          </w:tcPr>
          <w:p w14:paraId="604567E4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both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szCs w:val="20"/>
              </w:rPr>
              <w:t>UTILIDAD NETA</w:t>
            </w:r>
          </w:p>
        </w:tc>
        <w:tc>
          <w:tcPr>
            <w:tcW w:w="1594" w:type="dxa"/>
            <w:tcBorders>
              <w:top w:val="single" w:sz="4" w:space="0" w:color="000000"/>
            </w:tcBorders>
            <w:shd w:val="clear" w:color="auto" w:fill="auto"/>
          </w:tcPr>
          <w:p w14:paraId="61AF77C2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right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szCs w:val="20"/>
              </w:rPr>
              <w:t>1,205,531</w:t>
            </w: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239236D4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center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szCs w:val="20"/>
              </w:rPr>
              <w:t xml:space="preserve">     938,364</w:t>
            </w:r>
          </w:p>
        </w:tc>
      </w:tr>
      <w:tr w:rsidR="00EB38B5" w14:paraId="7A5BAFBA" w14:textId="77777777" w:rsidTr="000442E7">
        <w:trPr>
          <w:trHeight w:val="555"/>
        </w:trPr>
        <w:tc>
          <w:tcPr>
            <w:tcW w:w="866" w:type="dxa"/>
            <w:tcBorders>
              <w:bottom w:val="single" w:sz="4" w:space="0" w:color="000000"/>
            </w:tcBorders>
            <w:shd w:val="clear" w:color="auto" w:fill="auto"/>
          </w:tcPr>
          <w:p w14:paraId="3FFAD7D7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center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018" w:type="dxa"/>
            <w:tcBorders>
              <w:bottom w:val="single" w:sz="4" w:space="0" w:color="000000"/>
            </w:tcBorders>
            <w:shd w:val="clear" w:color="auto" w:fill="auto"/>
          </w:tcPr>
          <w:p w14:paraId="15372228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both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</w:p>
          <w:p w14:paraId="7F262435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both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>Otros resultados integrales, ganancia actuarial</w:t>
            </w:r>
          </w:p>
        </w:tc>
        <w:tc>
          <w:tcPr>
            <w:tcW w:w="1594" w:type="dxa"/>
            <w:tcBorders>
              <w:bottom w:val="single" w:sz="4" w:space="0" w:color="000000"/>
            </w:tcBorders>
            <w:shd w:val="clear" w:color="auto" w:fill="auto"/>
          </w:tcPr>
          <w:p w14:paraId="7547F0A0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right"/>
              <w:rPr>
                <w:rFonts w:ascii="Verdana" w:hAnsi="Verdana" w:cs="Arial"/>
                <w:bCs/>
                <w:color w:val="000000"/>
                <w:sz w:val="20"/>
                <w:szCs w:val="20"/>
                <w:highlight w:val="yellow"/>
              </w:rPr>
            </w:pPr>
          </w:p>
          <w:p w14:paraId="63E70F34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right"/>
              <w:rPr>
                <w:rFonts w:ascii="Verdana" w:hAnsi="Verdana" w:cs="Arial"/>
                <w:bCs/>
                <w:color w:val="000000"/>
                <w:sz w:val="20"/>
                <w:szCs w:val="20"/>
                <w:highlight w:val="yellow"/>
              </w:rPr>
            </w:pPr>
            <w:r w:rsidRPr="00395F18">
              <w:rPr>
                <w:rFonts w:ascii="Verdana" w:hAnsi="Verdana" w:cs="Arial"/>
                <w:bCs/>
                <w:color w:val="000000"/>
                <w:sz w:val="20"/>
                <w:szCs w:val="20"/>
                <w:highlight w:val="yellow"/>
              </w:rPr>
              <w:t>54,693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323F1914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right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</w:p>
          <w:p w14:paraId="39B1F047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center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 xml:space="preserve">       56,356</w:t>
            </w:r>
          </w:p>
        </w:tc>
      </w:tr>
      <w:tr w:rsidR="00EB38B5" w14:paraId="57D84A1B" w14:textId="77777777" w:rsidTr="000442E7">
        <w:trPr>
          <w:trHeight w:val="399"/>
        </w:trPr>
        <w:tc>
          <w:tcPr>
            <w:tcW w:w="866" w:type="dxa"/>
            <w:tcBorders>
              <w:top w:val="single" w:sz="4" w:space="0" w:color="000000"/>
              <w:bottom w:val="double" w:sz="4" w:space="0" w:color="000000"/>
            </w:tcBorders>
            <w:shd w:val="clear" w:color="auto" w:fill="auto"/>
          </w:tcPr>
          <w:p w14:paraId="2A716DE7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center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018" w:type="dxa"/>
            <w:tcBorders>
              <w:top w:val="single" w:sz="4" w:space="0" w:color="000000"/>
              <w:bottom w:val="double" w:sz="4" w:space="0" w:color="000000"/>
            </w:tcBorders>
            <w:shd w:val="clear" w:color="auto" w:fill="auto"/>
          </w:tcPr>
          <w:p w14:paraId="5C921028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both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</w:p>
          <w:p w14:paraId="6A82B52E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both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szCs w:val="20"/>
              </w:rPr>
              <w:t xml:space="preserve">Resultado integral </w:t>
            </w:r>
          </w:p>
        </w:tc>
        <w:tc>
          <w:tcPr>
            <w:tcW w:w="1594" w:type="dxa"/>
            <w:tcBorders>
              <w:top w:val="single" w:sz="4" w:space="0" w:color="000000"/>
              <w:bottom w:val="double" w:sz="4" w:space="0" w:color="000000"/>
            </w:tcBorders>
            <w:shd w:val="clear" w:color="auto" w:fill="auto"/>
          </w:tcPr>
          <w:p w14:paraId="336DA012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right"/>
              <w:rPr>
                <w:rFonts w:ascii="Verdana" w:hAnsi="Verdana" w:cs="Arial"/>
                <w:b/>
                <w:color w:val="000000"/>
                <w:sz w:val="20"/>
                <w:szCs w:val="20"/>
                <w:highlight w:val="yellow"/>
              </w:rPr>
            </w:pPr>
          </w:p>
          <w:p w14:paraId="0FA29DC5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right"/>
              <w:rPr>
                <w:rFonts w:ascii="Verdana" w:hAnsi="Verdana" w:cs="Arial"/>
                <w:b/>
                <w:color w:val="000000"/>
                <w:sz w:val="20"/>
                <w:szCs w:val="20"/>
                <w:highlight w:val="yellow"/>
              </w:rPr>
            </w:pPr>
            <w:r w:rsidRPr="00395F18">
              <w:rPr>
                <w:rFonts w:ascii="Verdana" w:hAnsi="Verdana" w:cs="Arial"/>
                <w:b/>
                <w:color w:val="000000"/>
                <w:sz w:val="20"/>
                <w:szCs w:val="20"/>
                <w:highlight w:val="yellow"/>
              </w:rPr>
              <w:t>1,334,658</w:t>
            </w:r>
          </w:p>
        </w:tc>
        <w:tc>
          <w:tcPr>
            <w:tcW w:w="1701" w:type="dxa"/>
            <w:tcBorders>
              <w:top w:val="single" w:sz="4" w:space="0" w:color="000000"/>
              <w:bottom w:val="double" w:sz="4" w:space="0" w:color="000000"/>
            </w:tcBorders>
            <w:shd w:val="clear" w:color="auto" w:fill="auto"/>
          </w:tcPr>
          <w:p w14:paraId="6C8B5020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right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</w:p>
          <w:p w14:paraId="378DD95B" w14:textId="77777777" w:rsidR="00EB38B5" w:rsidRDefault="00EB38B5" w:rsidP="000442E7">
            <w:pPr>
              <w:tabs>
                <w:tab w:val="center" w:pos="6960"/>
                <w:tab w:val="center" w:pos="8400"/>
              </w:tabs>
              <w:spacing w:after="0" w:line="240" w:lineRule="auto"/>
              <w:jc w:val="center"/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szCs w:val="20"/>
              </w:rPr>
              <w:t xml:space="preserve">     994,720</w:t>
            </w:r>
          </w:p>
        </w:tc>
      </w:tr>
    </w:tbl>
    <w:p w14:paraId="1F9FC3AE" w14:textId="77777777" w:rsidR="00EB38B5" w:rsidRDefault="00EB38B5" w:rsidP="00EB38B5">
      <w:pPr>
        <w:tabs>
          <w:tab w:val="center" w:pos="6960"/>
          <w:tab w:val="center" w:pos="8400"/>
        </w:tabs>
        <w:spacing w:after="0" w:line="240" w:lineRule="auto"/>
        <w:jc w:val="both"/>
        <w:rPr>
          <w:rFonts w:ascii="Verdana" w:hAnsi="Verdana" w:cs="Arial"/>
          <w:bCs/>
          <w:color w:val="000000"/>
          <w:sz w:val="20"/>
          <w:szCs w:val="20"/>
        </w:rPr>
      </w:pPr>
    </w:p>
    <w:p w14:paraId="4F22A3D5" w14:textId="77777777" w:rsidR="00EB38B5" w:rsidRDefault="00EB38B5" w:rsidP="00EB38B5">
      <w:pPr>
        <w:tabs>
          <w:tab w:val="right" w:pos="284"/>
          <w:tab w:val="left" w:pos="1276"/>
          <w:tab w:val="right" w:pos="5640"/>
          <w:tab w:val="left" w:pos="6305"/>
          <w:tab w:val="right" w:pos="7513"/>
          <w:tab w:val="right" w:pos="7560"/>
          <w:tab w:val="left" w:pos="7740"/>
          <w:tab w:val="right" w:pos="8930"/>
          <w:tab w:val="right" w:pos="8987"/>
        </w:tabs>
        <w:spacing w:after="0" w:line="240" w:lineRule="auto"/>
        <w:ind w:right="4031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ab/>
      </w:r>
      <w:r>
        <w:rPr>
          <w:rFonts w:ascii="Verdana" w:hAnsi="Verdana" w:cs="Arial"/>
          <w:color w:val="000000"/>
          <w:sz w:val="20"/>
          <w:szCs w:val="20"/>
        </w:rPr>
        <w:tab/>
      </w:r>
      <w:r>
        <w:rPr>
          <w:rFonts w:ascii="Verdana" w:hAnsi="Verdana" w:cs="Arial"/>
          <w:color w:val="000000"/>
          <w:sz w:val="20"/>
          <w:szCs w:val="20"/>
        </w:rPr>
        <w:tab/>
      </w:r>
    </w:p>
    <w:tbl>
      <w:tblPr>
        <w:tblW w:w="7478" w:type="dxa"/>
        <w:tblInd w:w="1809" w:type="dxa"/>
        <w:tblLook w:val="04A0" w:firstRow="1" w:lastRow="0" w:firstColumn="1" w:lastColumn="0" w:noHBand="0" w:noVBand="1"/>
      </w:tblPr>
      <w:tblGrid>
        <w:gridCol w:w="2558"/>
        <w:gridCol w:w="2399"/>
        <w:gridCol w:w="2521"/>
      </w:tblGrid>
      <w:tr w:rsidR="00EB38B5" w14:paraId="5690B796" w14:textId="77777777" w:rsidTr="000442E7">
        <w:tc>
          <w:tcPr>
            <w:tcW w:w="2558" w:type="dxa"/>
            <w:tcBorders>
              <w:bottom w:val="single" w:sz="4" w:space="0" w:color="000000"/>
            </w:tcBorders>
            <w:shd w:val="clear" w:color="auto" w:fill="auto"/>
          </w:tcPr>
          <w:p w14:paraId="7EF3F000" w14:textId="77777777" w:rsidR="00EB38B5" w:rsidRDefault="00EB38B5" w:rsidP="000442E7">
            <w:pPr>
              <w:tabs>
                <w:tab w:val="left" w:pos="5812"/>
                <w:tab w:val="left" w:pos="7655"/>
              </w:tabs>
              <w:spacing w:before="600" w:after="0" w:line="240" w:lineRule="auto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2399" w:type="dxa"/>
          </w:tcPr>
          <w:p w14:paraId="6F4B3718" w14:textId="77777777" w:rsidR="00EB38B5" w:rsidRDefault="00EB38B5" w:rsidP="000442E7">
            <w:pPr>
              <w:tabs>
                <w:tab w:val="left" w:pos="5812"/>
                <w:tab w:val="left" w:pos="7655"/>
              </w:tabs>
              <w:spacing w:before="600" w:after="0" w:line="240" w:lineRule="auto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2521" w:type="dxa"/>
            <w:tcBorders>
              <w:bottom w:val="single" w:sz="4" w:space="0" w:color="000000"/>
            </w:tcBorders>
            <w:shd w:val="clear" w:color="auto" w:fill="auto"/>
          </w:tcPr>
          <w:p w14:paraId="338D80BE" w14:textId="77777777" w:rsidR="00EB38B5" w:rsidRDefault="00EB38B5" w:rsidP="000442E7">
            <w:pPr>
              <w:tabs>
                <w:tab w:val="left" w:pos="5812"/>
                <w:tab w:val="left" w:pos="7655"/>
              </w:tabs>
              <w:spacing w:before="600" w:after="0" w:line="240" w:lineRule="auto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</w:tr>
      <w:tr w:rsidR="00EB38B5" w14:paraId="26D525D0" w14:textId="77777777" w:rsidTr="000442E7">
        <w:tc>
          <w:tcPr>
            <w:tcW w:w="2558" w:type="dxa"/>
            <w:tcBorders>
              <w:top w:val="single" w:sz="4" w:space="0" w:color="000000"/>
            </w:tcBorders>
            <w:shd w:val="clear" w:color="auto" w:fill="auto"/>
          </w:tcPr>
          <w:p w14:paraId="08DFE909" w14:textId="77777777" w:rsidR="00EB38B5" w:rsidRDefault="00EB38B5" w:rsidP="000442E7">
            <w:pPr>
              <w:tabs>
                <w:tab w:val="left" w:pos="5812"/>
                <w:tab w:val="left" w:pos="7655"/>
              </w:tabs>
              <w:spacing w:after="0" w:line="240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Sr. José Orbea Vaca</w:t>
            </w:r>
          </w:p>
        </w:tc>
        <w:tc>
          <w:tcPr>
            <w:tcW w:w="2399" w:type="dxa"/>
          </w:tcPr>
          <w:p w14:paraId="10FBB532" w14:textId="77777777" w:rsidR="00EB38B5" w:rsidRDefault="00EB38B5" w:rsidP="000442E7">
            <w:pPr>
              <w:tabs>
                <w:tab w:val="left" w:pos="5812"/>
                <w:tab w:val="left" w:pos="7655"/>
              </w:tabs>
              <w:spacing w:after="0" w:line="240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2521" w:type="dxa"/>
            <w:tcBorders>
              <w:top w:val="single" w:sz="4" w:space="0" w:color="000000"/>
            </w:tcBorders>
            <w:shd w:val="clear" w:color="auto" w:fill="auto"/>
          </w:tcPr>
          <w:p w14:paraId="2362F81D" w14:textId="77777777" w:rsidR="00EB38B5" w:rsidRDefault="00EB38B5" w:rsidP="000442E7">
            <w:pPr>
              <w:tabs>
                <w:tab w:val="left" w:pos="5812"/>
                <w:tab w:val="left" w:pos="7655"/>
              </w:tabs>
              <w:spacing w:after="0" w:line="240" w:lineRule="auto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CPA Christian Ramírez</w:t>
            </w:r>
          </w:p>
        </w:tc>
      </w:tr>
      <w:tr w:rsidR="00EB38B5" w14:paraId="7EC81B00" w14:textId="77777777" w:rsidTr="000442E7">
        <w:tc>
          <w:tcPr>
            <w:tcW w:w="2558" w:type="dxa"/>
            <w:shd w:val="clear" w:color="auto" w:fill="auto"/>
          </w:tcPr>
          <w:p w14:paraId="5A1855A8" w14:textId="77777777" w:rsidR="00EB38B5" w:rsidRDefault="00EB38B5" w:rsidP="000442E7">
            <w:pPr>
              <w:tabs>
                <w:tab w:val="left" w:pos="5812"/>
                <w:tab w:val="left" w:pos="7655"/>
              </w:tabs>
              <w:spacing w:after="0" w:line="240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Gerente General</w:t>
            </w:r>
          </w:p>
        </w:tc>
        <w:tc>
          <w:tcPr>
            <w:tcW w:w="2399" w:type="dxa"/>
          </w:tcPr>
          <w:p w14:paraId="729AF79A" w14:textId="77777777" w:rsidR="00EB38B5" w:rsidRDefault="00EB38B5" w:rsidP="000442E7">
            <w:pPr>
              <w:tabs>
                <w:tab w:val="left" w:pos="5812"/>
                <w:tab w:val="left" w:pos="7655"/>
              </w:tabs>
              <w:spacing w:after="0" w:line="240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2521" w:type="dxa"/>
            <w:shd w:val="clear" w:color="auto" w:fill="auto"/>
          </w:tcPr>
          <w:p w14:paraId="3E19CC87" w14:textId="77777777" w:rsidR="00EB38B5" w:rsidRDefault="00EB38B5" w:rsidP="000442E7">
            <w:pPr>
              <w:tabs>
                <w:tab w:val="left" w:pos="5812"/>
                <w:tab w:val="left" w:pos="7655"/>
              </w:tabs>
              <w:spacing w:after="0" w:line="240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Contador</w:t>
            </w:r>
            <w:bookmarkStart w:id="0" w:name="_Hlk29981393"/>
            <w:bookmarkEnd w:id="0"/>
          </w:p>
        </w:tc>
      </w:tr>
    </w:tbl>
    <w:p w14:paraId="5DC0C589" w14:textId="77777777" w:rsidR="00EB38B5" w:rsidRDefault="00EB38B5" w:rsidP="00EB38B5">
      <w:pPr>
        <w:tabs>
          <w:tab w:val="left" w:pos="5670"/>
          <w:tab w:val="left" w:pos="7655"/>
        </w:tabs>
        <w:spacing w:after="0" w:line="240" w:lineRule="auto"/>
        <w:jc w:val="both"/>
        <w:rPr>
          <w:rFonts w:ascii="Verdana" w:hAnsi="Verdana" w:cs="Arial"/>
          <w:color w:val="000000"/>
          <w:sz w:val="20"/>
          <w:szCs w:val="20"/>
        </w:rPr>
      </w:pPr>
    </w:p>
    <w:p w14:paraId="47670065" w14:textId="77777777" w:rsidR="00EB38B5" w:rsidRDefault="00EB38B5" w:rsidP="00EB38B5">
      <w:pPr>
        <w:tabs>
          <w:tab w:val="left" w:pos="5670"/>
          <w:tab w:val="left" w:pos="7655"/>
        </w:tabs>
        <w:spacing w:after="0" w:line="240" w:lineRule="auto"/>
        <w:jc w:val="both"/>
        <w:rPr>
          <w:rFonts w:ascii="Verdana" w:hAnsi="Verdana" w:cs="Arial"/>
          <w:color w:val="000000"/>
          <w:sz w:val="20"/>
          <w:szCs w:val="20"/>
        </w:rPr>
      </w:pPr>
    </w:p>
    <w:p w14:paraId="5587048C" w14:textId="77777777" w:rsidR="00EB38B5" w:rsidRDefault="00EB38B5" w:rsidP="00EB38B5">
      <w:pPr>
        <w:tabs>
          <w:tab w:val="left" w:pos="5670"/>
          <w:tab w:val="left" w:pos="7655"/>
        </w:tabs>
        <w:spacing w:after="0" w:line="240" w:lineRule="auto"/>
        <w:jc w:val="both"/>
        <w:rPr>
          <w:rFonts w:ascii="Verdana" w:hAnsi="Verdana" w:cs="Arial"/>
          <w:color w:val="000000"/>
          <w:sz w:val="20"/>
          <w:szCs w:val="20"/>
        </w:rPr>
      </w:pPr>
    </w:p>
    <w:p w14:paraId="37C6513E" w14:textId="77777777" w:rsidR="00EB38B5" w:rsidRDefault="00EB38B5" w:rsidP="00EB38B5">
      <w:pPr>
        <w:tabs>
          <w:tab w:val="left" w:pos="5670"/>
          <w:tab w:val="left" w:pos="7655"/>
        </w:tabs>
        <w:spacing w:after="0" w:line="240" w:lineRule="auto"/>
        <w:jc w:val="both"/>
        <w:rPr>
          <w:rFonts w:ascii="Verdana" w:hAnsi="Verdana" w:cs="Arial"/>
          <w:color w:val="000000"/>
          <w:sz w:val="20"/>
          <w:szCs w:val="20"/>
        </w:rPr>
      </w:pPr>
    </w:p>
    <w:p w14:paraId="4E277DF5" w14:textId="77777777" w:rsidR="00EB38B5" w:rsidRDefault="00EB38B5" w:rsidP="00EB38B5">
      <w:pPr>
        <w:tabs>
          <w:tab w:val="left" w:pos="5670"/>
          <w:tab w:val="left" w:pos="7655"/>
        </w:tabs>
        <w:spacing w:after="0" w:line="240" w:lineRule="auto"/>
        <w:jc w:val="both"/>
        <w:rPr>
          <w:rFonts w:ascii="Verdana" w:hAnsi="Verdana" w:cs="Arial"/>
          <w:color w:val="000000"/>
          <w:sz w:val="20"/>
          <w:szCs w:val="20"/>
        </w:rPr>
      </w:pPr>
    </w:p>
    <w:p w14:paraId="5C17EFF3" w14:textId="77777777" w:rsidR="00EB38B5" w:rsidRDefault="00EB38B5" w:rsidP="00EB38B5">
      <w:pPr>
        <w:tabs>
          <w:tab w:val="left" w:pos="5670"/>
          <w:tab w:val="left" w:pos="7655"/>
        </w:tabs>
        <w:spacing w:after="0" w:line="240" w:lineRule="auto"/>
        <w:jc w:val="both"/>
        <w:rPr>
          <w:rFonts w:ascii="Verdana" w:hAnsi="Verdana" w:cs="Arial"/>
          <w:color w:val="000000"/>
          <w:sz w:val="20"/>
          <w:szCs w:val="20"/>
        </w:rPr>
      </w:pPr>
    </w:p>
    <w:p w14:paraId="1D5D3637" w14:textId="77777777" w:rsidR="00EB38B5" w:rsidRDefault="00EB38B5" w:rsidP="00EB38B5">
      <w:pPr>
        <w:tabs>
          <w:tab w:val="left" w:pos="5670"/>
          <w:tab w:val="left" w:pos="7655"/>
        </w:tabs>
        <w:spacing w:after="0" w:line="240" w:lineRule="auto"/>
        <w:jc w:val="both"/>
        <w:rPr>
          <w:rFonts w:ascii="Verdana" w:hAnsi="Verdana" w:cs="Arial"/>
          <w:color w:val="000000"/>
          <w:sz w:val="20"/>
          <w:szCs w:val="20"/>
        </w:rPr>
      </w:pPr>
    </w:p>
    <w:p w14:paraId="1BF595E7" w14:textId="77777777" w:rsidR="00EB38B5" w:rsidRDefault="00EB38B5" w:rsidP="00EB38B5">
      <w:pPr>
        <w:tabs>
          <w:tab w:val="left" w:pos="5670"/>
          <w:tab w:val="left" w:pos="7655"/>
        </w:tabs>
        <w:spacing w:after="0" w:line="240" w:lineRule="auto"/>
        <w:jc w:val="both"/>
        <w:rPr>
          <w:rFonts w:ascii="Verdana" w:hAnsi="Verdana" w:cs="Arial"/>
          <w:color w:val="000000"/>
          <w:sz w:val="20"/>
          <w:szCs w:val="20"/>
        </w:rPr>
      </w:pPr>
    </w:p>
    <w:p w14:paraId="3784820E" w14:textId="77777777" w:rsidR="00EB38B5" w:rsidRDefault="00EB38B5" w:rsidP="00EB38B5">
      <w:pPr>
        <w:tabs>
          <w:tab w:val="left" w:pos="5670"/>
          <w:tab w:val="left" w:pos="7655"/>
        </w:tabs>
        <w:spacing w:after="0" w:line="240" w:lineRule="auto"/>
        <w:jc w:val="both"/>
        <w:rPr>
          <w:rFonts w:ascii="Verdana" w:hAnsi="Verdana" w:cs="Arial"/>
          <w:color w:val="000000"/>
          <w:sz w:val="20"/>
          <w:szCs w:val="20"/>
        </w:rPr>
      </w:pPr>
    </w:p>
    <w:p w14:paraId="717E2355" w14:textId="77777777" w:rsidR="00EB38B5" w:rsidRDefault="00EB38B5" w:rsidP="00EB38B5">
      <w:pPr>
        <w:tabs>
          <w:tab w:val="left" w:pos="5670"/>
          <w:tab w:val="left" w:pos="7655"/>
        </w:tabs>
        <w:spacing w:after="0" w:line="240" w:lineRule="auto"/>
        <w:jc w:val="both"/>
        <w:rPr>
          <w:rFonts w:ascii="Verdana" w:hAnsi="Verdana" w:cs="Arial"/>
          <w:color w:val="000000"/>
          <w:sz w:val="20"/>
          <w:szCs w:val="20"/>
        </w:rPr>
      </w:pPr>
    </w:p>
    <w:p w14:paraId="0F1E6254" w14:textId="77777777" w:rsidR="00EB38B5" w:rsidRDefault="00EB38B5" w:rsidP="00EB38B5">
      <w:pPr>
        <w:tabs>
          <w:tab w:val="left" w:pos="5670"/>
          <w:tab w:val="left" w:pos="7655"/>
        </w:tabs>
        <w:spacing w:after="0" w:line="240" w:lineRule="auto"/>
        <w:jc w:val="both"/>
        <w:rPr>
          <w:rFonts w:ascii="Verdana" w:hAnsi="Verdana" w:cs="Arial"/>
          <w:color w:val="000000"/>
          <w:sz w:val="20"/>
          <w:szCs w:val="20"/>
        </w:rPr>
      </w:pPr>
    </w:p>
    <w:p w14:paraId="1BAEDA1A" w14:textId="77777777" w:rsidR="00EB38B5" w:rsidRDefault="00EB38B5" w:rsidP="00EB38B5">
      <w:pPr>
        <w:tabs>
          <w:tab w:val="left" w:pos="5670"/>
          <w:tab w:val="left" w:pos="7655"/>
        </w:tabs>
        <w:spacing w:after="0" w:line="240" w:lineRule="auto"/>
        <w:jc w:val="both"/>
        <w:rPr>
          <w:rFonts w:ascii="Verdana" w:hAnsi="Verdana" w:cs="Arial"/>
          <w:color w:val="000000"/>
          <w:sz w:val="20"/>
          <w:szCs w:val="20"/>
        </w:rPr>
      </w:pPr>
    </w:p>
    <w:p w14:paraId="1DF1EA05" w14:textId="77777777" w:rsidR="00EB38B5" w:rsidRDefault="00EB38B5" w:rsidP="00EB38B5">
      <w:pPr>
        <w:tabs>
          <w:tab w:val="left" w:pos="5670"/>
          <w:tab w:val="left" w:pos="7655"/>
        </w:tabs>
        <w:spacing w:after="0" w:line="240" w:lineRule="auto"/>
        <w:jc w:val="both"/>
        <w:rPr>
          <w:rFonts w:ascii="Verdana" w:hAnsi="Verdana" w:cs="Arial"/>
          <w:color w:val="000000"/>
          <w:sz w:val="20"/>
          <w:szCs w:val="20"/>
        </w:rPr>
      </w:pPr>
    </w:p>
    <w:p w14:paraId="64AB7BBC" w14:textId="77777777" w:rsidR="00EB38B5" w:rsidRDefault="00EB38B5" w:rsidP="00EB38B5">
      <w:pPr>
        <w:tabs>
          <w:tab w:val="left" w:pos="5670"/>
          <w:tab w:val="left" w:pos="7655"/>
        </w:tabs>
        <w:spacing w:after="0" w:line="240" w:lineRule="auto"/>
        <w:jc w:val="both"/>
        <w:rPr>
          <w:rFonts w:ascii="Verdana" w:hAnsi="Verdana" w:cs="Arial"/>
          <w:color w:val="000000"/>
          <w:sz w:val="20"/>
          <w:szCs w:val="20"/>
        </w:rPr>
      </w:pPr>
    </w:p>
    <w:p w14:paraId="21B6C4CC" w14:textId="77777777" w:rsidR="00EB38B5" w:rsidRDefault="00EB38B5" w:rsidP="00EB38B5">
      <w:pPr>
        <w:tabs>
          <w:tab w:val="left" w:pos="5670"/>
          <w:tab w:val="left" w:pos="7655"/>
        </w:tabs>
        <w:spacing w:after="0" w:line="240" w:lineRule="auto"/>
        <w:jc w:val="both"/>
        <w:rPr>
          <w:rFonts w:ascii="Verdana" w:hAnsi="Verdana" w:cs="Arial"/>
          <w:color w:val="000000"/>
          <w:sz w:val="20"/>
          <w:szCs w:val="20"/>
        </w:rPr>
      </w:pPr>
    </w:p>
    <w:p w14:paraId="7BA8965B" w14:textId="77777777" w:rsidR="00EB38B5" w:rsidRDefault="00EB38B5" w:rsidP="00EB38B5">
      <w:pPr>
        <w:tabs>
          <w:tab w:val="left" w:pos="5670"/>
          <w:tab w:val="left" w:pos="7655"/>
        </w:tabs>
        <w:spacing w:after="0" w:line="240" w:lineRule="auto"/>
        <w:jc w:val="both"/>
        <w:rPr>
          <w:rFonts w:ascii="Verdana" w:hAnsi="Verdana" w:cs="Arial"/>
          <w:color w:val="000000"/>
          <w:sz w:val="20"/>
          <w:szCs w:val="20"/>
        </w:rPr>
      </w:pPr>
    </w:p>
    <w:p w14:paraId="0D9D0F82" w14:textId="77777777" w:rsidR="00EB38B5" w:rsidRDefault="00EB38B5" w:rsidP="00EB38B5">
      <w:pPr>
        <w:tabs>
          <w:tab w:val="left" w:pos="5670"/>
          <w:tab w:val="left" w:pos="7655"/>
        </w:tabs>
        <w:spacing w:after="0" w:line="240" w:lineRule="auto"/>
        <w:jc w:val="both"/>
        <w:rPr>
          <w:rFonts w:ascii="Verdana" w:hAnsi="Verdana" w:cs="Arial"/>
          <w:color w:val="000000"/>
          <w:sz w:val="20"/>
          <w:szCs w:val="20"/>
        </w:rPr>
      </w:pPr>
    </w:p>
    <w:p w14:paraId="5D6897CF" w14:textId="77777777" w:rsidR="00EB38B5" w:rsidRDefault="00EB38B5" w:rsidP="00EB38B5">
      <w:pPr>
        <w:pBdr>
          <w:bottom w:val="single" w:sz="4" w:space="1" w:color="000000"/>
        </w:pBdr>
        <w:tabs>
          <w:tab w:val="left" w:pos="5670"/>
          <w:tab w:val="left" w:pos="7655"/>
        </w:tabs>
        <w:spacing w:after="0" w:line="240" w:lineRule="auto"/>
        <w:jc w:val="both"/>
        <w:rPr>
          <w:rFonts w:ascii="Verdana" w:hAnsi="Verdana" w:cs="Arial"/>
          <w:color w:val="000000"/>
          <w:sz w:val="18"/>
          <w:szCs w:val="18"/>
        </w:rPr>
      </w:pPr>
      <w:r>
        <w:rPr>
          <w:rFonts w:ascii="Verdana" w:hAnsi="Verdana" w:cs="Arial"/>
          <w:color w:val="000000"/>
          <w:sz w:val="18"/>
          <w:szCs w:val="18"/>
        </w:rPr>
        <w:t>Ver notas a los estados financieros</w:t>
      </w:r>
    </w:p>
    <w:p w14:paraId="1094D923" w14:textId="77777777" w:rsidR="00EB38B5" w:rsidRDefault="00EB38B5" w:rsidP="00EB38B5">
      <w:pPr>
        <w:pBdr>
          <w:bottom w:val="single" w:sz="4" w:space="1" w:color="000000"/>
        </w:pBdr>
        <w:tabs>
          <w:tab w:val="left" w:pos="5670"/>
          <w:tab w:val="left" w:pos="7655"/>
        </w:tabs>
        <w:spacing w:after="0" w:line="240" w:lineRule="auto"/>
        <w:jc w:val="both"/>
        <w:rPr>
          <w:rFonts w:ascii="Verdana" w:hAnsi="Verdana" w:cs="Arial"/>
          <w:color w:val="000000"/>
          <w:sz w:val="18"/>
          <w:szCs w:val="18"/>
        </w:rPr>
        <w:sectPr w:rsidR="00EB38B5">
          <w:headerReference w:type="default" r:id="rId5"/>
          <w:footerReference w:type="default" r:id="rId6"/>
          <w:pgSz w:w="11906" w:h="16838"/>
          <w:pgMar w:top="1418" w:right="1418" w:bottom="1418" w:left="1418" w:header="1021" w:footer="1021" w:gutter="0"/>
          <w:cols w:space="720"/>
          <w:formProt w:val="0"/>
          <w:docGrid w:linePitch="100" w:charSpace="4096"/>
        </w:sectPr>
      </w:pPr>
    </w:p>
    <w:p w14:paraId="395ACDA3" w14:textId="77777777" w:rsidR="00EB38B5" w:rsidRDefault="00EB38B5" w:rsidP="00EB38B5">
      <w:pPr>
        <w:spacing w:after="0" w:line="240" w:lineRule="auto"/>
        <w:rPr>
          <w:rFonts w:ascii="Verdana" w:eastAsia="Calibri" w:hAnsi="Verdana"/>
          <w:b/>
          <w:bCs/>
          <w:sz w:val="20"/>
          <w:szCs w:val="20"/>
          <w:u w:val="single"/>
        </w:rPr>
      </w:pPr>
      <w:r>
        <w:rPr>
          <w:rFonts w:ascii="Verdana" w:eastAsia="Calibri" w:hAnsi="Verdana"/>
          <w:b/>
          <w:bCs/>
          <w:sz w:val="20"/>
          <w:szCs w:val="20"/>
          <w:u w:val="single"/>
        </w:rPr>
        <w:lastRenderedPageBreak/>
        <w:t>GRÁFICAS IMPACTO GRAFIMPAC S.A.</w:t>
      </w:r>
    </w:p>
    <w:p w14:paraId="6B8FA959" w14:textId="77777777" w:rsidR="00EB38B5" w:rsidRDefault="00EB38B5" w:rsidP="00EB38B5">
      <w:pPr>
        <w:spacing w:after="0" w:line="240" w:lineRule="auto"/>
        <w:rPr>
          <w:rFonts w:ascii="Verdana" w:eastAsia="Calibri" w:hAnsi="Verdana"/>
          <w:b/>
          <w:bCs/>
          <w:sz w:val="20"/>
          <w:szCs w:val="20"/>
        </w:rPr>
      </w:pPr>
    </w:p>
    <w:p w14:paraId="0160B1F3" w14:textId="77777777" w:rsidR="00EB38B5" w:rsidRDefault="00EB38B5" w:rsidP="00EB38B5">
      <w:pPr>
        <w:spacing w:after="0" w:line="240" w:lineRule="auto"/>
        <w:rPr>
          <w:rFonts w:ascii="Verdana" w:eastAsia="Calibri" w:hAnsi="Verdana"/>
          <w:b/>
          <w:bCs/>
          <w:sz w:val="20"/>
          <w:szCs w:val="20"/>
        </w:rPr>
      </w:pPr>
      <w:r>
        <w:rPr>
          <w:rFonts w:ascii="Verdana" w:eastAsia="Calibri" w:hAnsi="Verdana"/>
          <w:b/>
          <w:bCs/>
          <w:sz w:val="20"/>
          <w:szCs w:val="20"/>
        </w:rPr>
        <w:t>ESTADOS DE CAMBIOS EN EL PATRIMONIO NETO DE LOS ACCIONISTAS</w:t>
      </w:r>
    </w:p>
    <w:p w14:paraId="75975911" w14:textId="77777777" w:rsidR="00EB38B5" w:rsidRDefault="00EB38B5" w:rsidP="00EB38B5">
      <w:pPr>
        <w:spacing w:after="0" w:line="240" w:lineRule="auto"/>
        <w:rPr>
          <w:rFonts w:ascii="Verdana" w:eastAsia="Calibri" w:hAnsi="Verdana"/>
          <w:b/>
          <w:bCs/>
          <w:sz w:val="20"/>
          <w:szCs w:val="20"/>
        </w:rPr>
      </w:pPr>
      <w:r>
        <w:rPr>
          <w:rFonts w:ascii="Verdana" w:eastAsia="Calibri" w:hAnsi="Verdana"/>
          <w:b/>
          <w:bCs/>
          <w:sz w:val="20"/>
          <w:szCs w:val="20"/>
        </w:rPr>
        <w:t>Por los años terminados el 31 de diciembre del 2021 y 2020</w:t>
      </w:r>
    </w:p>
    <w:p w14:paraId="4A40DE4F" w14:textId="77777777" w:rsidR="00EB38B5" w:rsidRDefault="00EB38B5" w:rsidP="00EB38B5">
      <w:pPr>
        <w:pBdr>
          <w:bottom w:val="single" w:sz="12" w:space="1" w:color="000000"/>
        </w:pBdr>
        <w:tabs>
          <w:tab w:val="left" w:pos="9356"/>
        </w:tabs>
        <w:spacing w:after="0" w:line="240" w:lineRule="auto"/>
        <w:rPr>
          <w:rFonts w:ascii="Verdana" w:eastAsia="Calibri" w:hAnsi="Verdana"/>
          <w:sz w:val="20"/>
          <w:szCs w:val="20"/>
        </w:rPr>
      </w:pPr>
      <w:r>
        <w:rPr>
          <w:rFonts w:ascii="Verdana" w:eastAsia="Calibri" w:hAnsi="Verdana"/>
          <w:sz w:val="20"/>
          <w:szCs w:val="20"/>
        </w:rPr>
        <w:t>(Expresados en US$)</w:t>
      </w:r>
    </w:p>
    <w:p w14:paraId="359D48C1" w14:textId="77777777" w:rsidR="00EB38B5" w:rsidRDefault="00EB38B5" w:rsidP="00EB38B5">
      <w:pPr>
        <w:spacing w:after="0" w:line="240" w:lineRule="auto"/>
        <w:rPr>
          <w:rFonts w:ascii="Calibri" w:eastAsia="Calibri" w:hAnsi="Calibri"/>
        </w:rPr>
      </w:pPr>
    </w:p>
    <w:tbl>
      <w:tblPr>
        <w:tblStyle w:val="Tablaconcuadrcula"/>
        <w:tblW w:w="9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1356"/>
        <w:gridCol w:w="1479"/>
        <w:gridCol w:w="1499"/>
        <w:gridCol w:w="1499"/>
      </w:tblGrid>
      <w:tr w:rsidR="00EB38B5" w:rsidRPr="00375C41" w14:paraId="66E42335" w14:textId="77777777" w:rsidTr="000442E7">
        <w:tc>
          <w:tcPr>
            <w:tcW w:w="3652" w:type="dxa"/>
          </w:tcPr>
          <w:p w14:paraId="6DFCD599" w14:textId="77777777" w:rsidR="00EB38B5" w:rsidRPr="00375C41" w:rsidRDefault="00EB38B5" w:rsidP="000442E7">
            <w:pPr>
              <w:jc w:val="center"/>
              <w:rPr>
                <w:rFonts w:ascii="Verdana" w:eastAsia="Calibri" w:hAnsi="Verdana"/>
                <w:szCs w:val="20"/>
                <w:u w:val="single"/>
              </w:rPr>
            </w:pPr>
          </w:p>
        </w:tc>
        <w:tc>
          <w:tcPr>
            <w:tcW w:w="1356" w:type="dxa"/>
          </w:tcPr>
          <w:p w14:paraId="179B4559" w14:textId="77777777" w:rsidR="00EB38B5" w:rsidRPr="00375C41" w:rsidRDefault="00EB38B5" w:rsidP="000442E7">
            <w:pPr>
              <w:jc w:val="center"/>
              <w:rPr>
                <w:rFonts w:ascii="Verdana" w:eastAsia="Calibri" w:hAnsi="Verdana"/>
                <w:szCs w:val="20"/>
                <w:u w:val="single"/>
              </w:rPr>
            </w:pPr>
            <w:r w:rsidRPr="00375C41">
              <w:rPr>
                <w:rFonts w:ascii="Verdana" w:eastAsia="Calibri" w:hAnsi="Verdana"/>
                <w:szCs w:val="20"/>
                <w:u w:val="single"/>
              </w:rPr>
              <w:t xml:space="preserve">Capital social </w:t>
            </w:r>
            <w:r w:rsidRPr="00375C41">
              <w:rPr>
                <w:rFonts w:ascii="Verdana" w:eastAsia="Calibri" w:hAnsi="Verdana"/>
                <w:szCs w:val="20"/>
              </w:rPr>
              <w:t>(Nota 1</w:t>
            </w:r>
            <w:r>
              <w:rPr>
                <w:rFonts w:ascii="Verdana" w:eastAsia="Calibri" w:hAnsi="Verdana"/>
                <w:szCs w:val="20"/>
              </w:rPr>
              <w:t>8</w:t>
            </w:r>
            <w:r w:rsidRPr="00375C41">
              <w:rPr>
                <w:rFonts w:ascii="Verdana" w:eastAsia="Calibri" w:hAnsi="Verdana"/>
                <w:szCs w:val="20"/>
              </w:rPr>
              <w:t>)</w:t>
            </w:r>
          </w:p>
        </w:tc>
        <w:tc>
          <w:tcPr>
            <w:tcW w:w="1479" w:type="dxa"/>
          </w:tcPr>
          <w:p w14:paraId="3AC01710" w14:textId="77777777" w:rsidR="00EB38B5" w:rsidRDefault="00EB38B5" w:rsidP="000442E7">
            <w:pPr>
              <w:jc w:val="center"/>
              <w:rPr>
                <w:rFonts w:ascii="Verdana" w:eastAsia="Calibri" w:hAnsi="Verdana"/>
                <w:szCs w:val="20"/>
                <w:u w:val="single"/>
              </w:rPr>
            </w:pPr>
            <w:r w:rsidRPr="00375C41">
              <w:rPr>
                <w:rFonts w:ascii="Verdana" w:eastAsia="Calibri" w:hAnsi="Verdana"/>
                <w:szCs w:val="20"/>
                <w:u w:val="single"/>
              </w:rPr>
              <w:t>Reserva</w:t>
            </w:r>
            <w:r>
              <w:rPr>
                <w:rFonts w:ascii="Verdana" w:eastAsia="Calibri" w:hAnsi="Verdana"/>
                <w:szCs w:val="20"/>
                <w:u w:val="single"/>
              </w:rPr>
              <w:t>s</w:t>
            </w:r>
          </w:p>
          <w:p w14:paraId="76418F56" w14:textId="77777777" w:rsidR="00EB38B5" w:rsidRPr="00B7567A" w:rsidRDefault="00EB38B5" w:rsidP="000442E7">
            <w:pPr>
              <w:jc w:val="center"/>
              <w:rPr>
                <w:rFonts w:ascii="Verdana" w:eastAsia="Calibri" w:hAnsi="Verdana"/>
                <w:szCs w:val="20"/>
              </w:rPr>
            </w:pPr>
            <w:r w:rsidRPr="00B7567A">
              <w:rPr>
                <w:rFonts w:ascii="Verdana" w:eastAsia="Calibri" w:hAnsi="Verdana"/>
                <w:szCs w:val="20"/>
              </w:rPr>
              <w:t>(Nota 19)</w:t>
            </w:r>
          </w:p>
        </w:tc>
        <w:tc>
          <w:tcPr>
            <w:tcW w:w="1499" w:type="dxa"/>
          </w:tcPr>
          <w:p w14:paraId="4C24BDDE" w14:textId="77777777" w:rsidR="00EB38B5" w:rsidRPr="00375C41" w:rsidRDefault="00EB38B5" w:rsidP="000442E7">
            <w:pPr>
              <w:jc w:val="center"/>
              <w:rPr>
                <w:rFonts w:ascii="Verdana" w:eastAsia="Calibri" w:hAnsi="Verdana"/>
                <w:szCs w:val="20"/>
                <w:u w:val="single"/>
              </w:rPr>
            </w:pPr>
            <w:r w:rsidRPr="00375C41">
              <w:rPr>
                <w:rFonts w:ascii="Verdana" w:eastAsia="Calibri" w:hAnsi="Verdana"/>
                <w:szCs w:val="20"/>
                <w:u w:val="single"/>
              </w:rPr>
              <w:t xml:space="preserve">Resultados acumulados </w:t>
            </w:r>
            <w:r w:rsidRPr="00375C41">
              <w:rPr>
                <w:rFonts w:ascii="Verdana" w:eastAsia="Calibri" w:hAnsi="Verdana"/>
                <w:szCs w:val="20"/>
              </w:rPr>
              <w:t xml:space="preserve">(Nota </w:t>
            </w:r>
            <w:r>
              <w:rPr>
                <w:rFonts w:ascii="Verdana" w:eastAsia="Calibri" w:hAnsi="Verdana"/>
                <w:szCs w:val="20"/>
              </w:rPr>
              <w:t>20</w:t>
            </w:r>
            <w:r w:rsidRPr="00375C41">
              <w:rPr>
                <w:rFonts w:ascii="Verdana" w:eastAsia="Calibri" w:hAnsi="Verdana"/>
                <w:szCs w:val="20"/>
              </w:rPr>
              <w:t>)</w:t>
            </w:r>
          </w:p>
        </w:tc>
        <w:tc>
          <w:tcPr>
            <w:tcW w:w="1499" w:type="dxa"/>
          </w:tcPr>
          <w:p w14:paraId="3894CF95" w14:textId="77777777" w:rsidR="00EB38B5" w:rsidRPr="00375C41" w:rsidRDefault="00EB38B5" w:rsidP="000442E7">
            <w:pPr>
              <w:jc w:val="center"/>
              <w:rPr>
                <w:rFonts w:ascii="Verdana" w:eastAsia="Calibri" w:hAnsi="Verdana"/>
                <w:szCs w:val="20"/>
                <w:u w:val="single"/>
              </w:rPr>
            </w:pPr>
            <w:r w:rsidRPr="00375C41">
              <w:rPr>
                <w:rFonts w:ascii="Verdana" w:eastAsia="Calibri" w:hAnsi="Verdana"/>
                <w:szCs w:val="20"/>
                <w:u w:val="single"/>
              </w:rPr>
              <w:t>Patrimonio</w:t>
            </w:r>
          </w:p>
          <w:p w14:paraId="3FEC4A1D" w14:textId="77777777" w:rsidR="00EB38B5" w:rsidRPr="00375C41" w:rsidRDefault="00EB38B5" w:rsidP="000442E7">
            <w:pPr>
              <w:jc w:val="center"/>
              <w:rPr>
                <w:rFonts w:ascii="Verdana" w:eastAsia="Calibri" w:hAnsi="Verdana"/>
                <w:szCs w:val="20"/>
                <w:u w:val="single"/>
              </w:rPr>
            </w:pPr>
            <w:r w:rsidRPr="00375C41">
              <w:rPr>
                <w:rFonts w:ascii="Verdana" w:eastAsia="Calibri" w:hAnsi="Verdana"/>
                <w:szCs w:val="20"/>
                <w:u w:val="single"/>
              </w:rPr>
              <w:t>total</w:t>
            </w:r>
          </w:p>
        </w:tc>
      </w:tr>
      <w:tr w:rsidR="00EB38B5" w:rsidRPr="00375C41" w14:paraId="5093A434" w14:textId="77777777" w:rsidTr="000442E7">
        <w:tc>
          <w:tcPr>
            <w:tcW w:w="3652" w:type="dxa"/>
          </w:tcPr>
          <w:p w14:paraId="59279EF0" w14:textId="77777777" w:rsidR="00EB38B5" w:rsidRPr="00375C41" w:rsidRDefault="00EB38B5" w:rsidP="000442E7">
            <w:pPr>
              <w:jc w:val="center"/>
              <w:rPr>
                <w:rFonts w:ascii="Verdana" w:eastAsia="Calibri" w:hAnsi="Verdana"/>
                <w:szCs w:val="20"/>
                <w:u w:val="single"/>
              </w:rPr>
            </w:pPr>
          </w:p>
        </w:tc>
        <w:tc>
          <w:tcPr>
            <w:tcW w:w="1356" w:type="dxa"/>
          </w:tcPr>
          <w:p w14:paraId="60095299" w14:textId="77777777" w:rsidR="00EB38B5" w:rsidRPr="00375C41" w:rsidRDefault="00EB38B5" w:rsidP="000442E7">
            <w:pPr>
              <w:jc w:val="center"/>
              <w:rPr>
                <w:rFonts w:ascii="Verdana" w:eastAsia="Calibri" w:hAnsi="Verdana"/>
                <w:szCs w:val="20"/>
                <w:u w:val="single"/>
              </w:rPr>
            </w:pPr>
          </w:p>
        </w:tc>
        <w:tc>
          <w:tcPr>
            <w:tcW w:w="1479" w:type="dxa"/>
          </w:tcPr>
          <w:p w14:paraId="60B2A99F" w14:textId="77777777" w:rsidR="00EB38B5" w:rsidRPr="00375C41" w:rsidRDefault="00EB38B5" w:rsidP="000442E7">
            <w:pPr>
              <w:jc w:val="center"/>
              <w:rPr>
                <w:rFonts w:ascii="Verdana" w:eastAsia="Calibri" w:hAnsi="Verdana"/>
                <w:szCs w:val="20"/>
                <w:u w:val="single"/>
              </w:rPr>
            </w:pPr>
          </w:p>
        </w:tc>
        <w:tc>
          <w:tcPr>
            <w:tcW w:w="1499" w:type="dxa"/>
          </w:tcPr>
          <w:p w14:paraId="41222422" w14:textId="77777777" w:rsidR="00EB38B5" w:rsidRPr="00375C41" w:rsidRDefault="00EB38B5" w:rsidP="000442E7">
            <w:pPr>
              <w:jc w:val="center"/>
              <w:rPr>
                <w:rFonts w:ascii="Verdana" w:eastAsia="Calibri" w:hAnsi="Verdana"/>
                <w:szCs w:val="20"/>
                <w:u w:val="single"/>
              </w:rPr>
            </w:pPr>
          </w:p>
        </w:tc>
        <w:tc>
          <w:tcPr>
            <w:tcW w:w="1499" w:type="dxa"/>
          </w:tcPr>
          <w:p w14:paraId="55D1115B" w14:textId="77777777" w:rsidR="00EB38B5" w:rsidRPr="00375C41" w:rsidRDefault="00EB38B5" w:rsidP="000442E7">
            <w:pPr>
              <w:jc w:val="center"/>
              <w:rPr>
                <w:rFonts w:ascii="Verdana" w:eastAsia="Calibri" w:hAnsi="Verdana"/>
                <w:szCs w:val="20"/>
                <w:u w:val="single"/>
              </w:rPr>
            </w:pPr>
          </w:p>
        </w:tc>
      </w:tr>
      <w:tr w:rsidR="00EB38B5" w14:paraId="069E73F9" w14:textId="77777777" w:rsidTr="000442E7">
        <w:tc>
          <w:tcPr>
            <w:tcW w:w="3652" w:type="dxa"/>
            <w:tcBorders>
              <w:bottom w:val="single" w:sz="4" w:space="0" w:color="auto"/>
            </w:tcBorders>
          </w:tcPr>
          <w:p w14:paraId="4B0F380E" w14:textId="77777777" w:rsidR="00EB38B5" w:rsidRDefault="00EB38B5" w:rsidP="000442E7">
            <w:pPr>
              <w:rPr>
                <w:rFonts w:ascii="Verdana" w:eastAsia="Calibri" w:hAnsi="Verdana"/>
                <w:szCs w:val="20"/>
              </w:rPr>
            </w:pPr>
            <w:r>
              <w:rPr>
                <w:rFonts w:ascii="Verdana" w:eastAsia="Calibri" w:hAnsi="Verdana"/>
                <w:szCs w:val="20"/>
              </w:rPr>
              <w:t>Saldo al 31/12/2019</w:t>
            </w:r>
          </w:p>
        </w:tc>
        <w:tc>
          <w:tcPr>
            <w:tcW w:w="1356" w:type="dxa"/>
            <w:tcBorders>
              <w:bottom w:val="single" w:sz="4" w:space="0" w:color="auto"/>
            </w:tcBorders>
          </w:tcPr>
          <w:p w14:paraId="21E650C6" w14:textId="77777777" w:rsidR="00EB38B5" w:rsidRDefault="00EB38B5" w:rsidP="000442E7">
            <w:pPr>
              <w:jc w:val="right"/>
              <w:rPr>
                <w:rFonts w:ascii="Verdana" w:eastAsia="Calibri" w:hAnsi="Verdana"/>
                <w:szCs w:val="20"/>
              </w:rPr>
            </w:pPr>
            <w:r>
              <w:rPr>
                <w:rFonts w:ascii="Verdana" w:eastAsia="Calibri" w:hAnsi="Verdana"/>
                <w:szCs w:val="20"/>
              </w:rPr>
              <w:t>1,608,300</w:t>
            </w:r>
          </w:p>
        </w:tc>
        <w:tc>
          <w:tcPr>
            <w:tcW w:w="1479" w:type="dxa"/>
            <w:tcBorders>
              <w:bottom w:val="single" w:sz="4" w:space="0" w:color="auto"/>
            </w:tcBorders>
          </w:tcPr>
          <w:p w14:paraId="1BB56DAF" w14:textId="77777777" w:rsidR="00EB38B5" w:rsidRDefault="00EB38B5" w:rsidP="000442E7">
            <w:pPr>
              <w:jc w:val="right"/>
              <w:rPr>
                <w:rFonts w:ascii="Verdana" w:eastAsia="Calibri" w:hAnsi="Verdana"/>
                <w:szCs w:val="20"/>
              </w:rPr>
            </w:pPr>
            <w:r>
              <w:rPr>
                <w:rFonts w:ascii="Verdana" w:eastAsia="Calibri" w:hAnsi="Verdana"/>
                <w:szCs w:val="20"/>
              </w:rPr>
              <w:t>528,901</w:t>
            </w:r>
          </w:p>
        </w:tc>
        <w:tc>
          <w:tcPr>
            <w:tcW w:w="1499" w:type="dxa"/>
            <w:tcBorders>
              <w:bottom w:val="single" w:sz="4" w:space="0" w:color="auto"/>
            </w:tcBorders>
          </w:tcPr>
          <w:p w14:paraId="1A3D9D6E" w14:textId="77777777" w:rsidR="00EB38B5" w:rsidRDefault="00EB38B5" w:rsidP="000442E7">
            <w:pPr>
              <w:jc w:val="right"/>
              <w:rPr>
                <w:rFonts w:ascii="Verdana" w:eastAsia="Calibri" w:hAnsi="Verdana"/>
                <w:szCs w:val="20"/>
              </w:rPr>
            </w:pPr>
            <w:r>
              <w:rPr>
                <w:rFonts w:ascii="Verdana" w:eastAsia="Calibri" w:hAnsi="Verdana"/>
                <w:szCs w:val="20"/>
              </w:rPr>
              <w:t>6,960,180</w:t>
            </w:r>
          </w:p>
        </w:tc>
        <w:tc>
          <w:tcPr>
            <w:tcW w:w="1499" w:type="dxa"/>
            <w:tcBorders>
              <w:bottom w:val="single" w:sz="4" w:space="0" w:color="auto"/>
            </w:tcBorders>
          </w:tcPr>
          <w:p w14:paraId="48CD4A0B" w14:textId="77777777" w:rsidR="00EB38B5" w:rsidRDefault="00EB38B5" w:rsidP="000442E7">
            <w:pPr>
              <w:jc w:val="right"/>
              <w:rPr>
                <w:rFonts w:ascii="Verdana" w:eastAsia="Calibri" w:hAnsi="Verdana"/>
                <w:szCs w:val="20"/>
              </w:rPr>
            </w:pPr>
            <w:r>
              <w:rPr>
                <w:rFonts w:ascii="Verdana" w:eastAsia="Calibri" w:hAnsi="Verdana"/>
                <w:szCs w:val="20"/>
              </w:rPr>
              <w:t>9,097,380</w:t>
            </w:r>
          </w:p>
        </w:tc>
      </w:tr>
      <w:tr w:rsidR="00EB38B5" w14:paraId="3696FB65" w14:textId="77777777" w:rsidTr="000442E7">
        <w:tc>
          <w:tcPr>
            <w:tcW w:w="3652" w:type="dxa"/>
            <w:tcBorders>
              <w:top w:val="single" w:sz="4" w:space="0" w:color="auto"/>
            </w:tcBorders>
          </w:tcPr>
          <w:p w14:paraId="07D3C11F" w14:textId="77777777" w:rsidR="00EB38B5" w:rsidRDefault="00EB38B5" w:rsidP="000442E7">
            <w:pPr>
              <w:rPr>
                <w:rFonts w:ascii="Verdana" w:eastAsia="Calibri" w:hAnsi="Verdana"/>
                <w:szCs w:val="20"/>
              </w:rPr>
            </w:pPr>
          </w:p>
        </w:tc>
        <w:tc>
          <w:tcPr>
            <w:tcW w:w="1356" w:type="dxa"/>
            <w:tcBorders>
              <w:top w:val="single" w:sz="4" w:space="0" w:color="auto"/>
            </w:tcBorders>
          </w:tcPr>
          <w:p w14:paraId="61A47570" w14:textId="77777777" w:rsidR="00EB38B5" w:rsidRDefault="00EB38B5" w:rsidP="000442E7">
            <w:pPr>
              <w:jc w:val="right"/>
              <w:rPr>
                <w:rFonts w:ascii="Verdana" w:eastAsia="Calibri" w:hAnsi="Verdana"/>
                <w:szCs w:val="20"/>
              </w:rPr>
            </w:pPr>
          </w:p>
        </w:tc>
        <w:tc>
          <w:tcPr>
            <w:tcW w:w="1479" w:type="dxa"/>
            <w:tcBorders>
              <w:top w:val="single" w:sz="4" w:space="0" w:color="auto"/>
            </w:tcBorders>
          </w:tcPr>
          <w:p w14:paraId="7D3A25D9" w14:textId="77777777" w:rsidR="00EB38B5" w:rsidRDefault="00EB38B5" w:rsidP="000442E7">
            <w:pPr>
              <w:jc w:val="right"/>
              <w:rPr>
                <w:rFonts w:ascii="Verdana" w:eastAsia="Calibri" w:hAnsi="Verdana"/>
                <w:szCs w:val="20"/>
              </w:rPr>
            </w:pPr>
          </w:p>
        </w:tc>
        <w:tc>
          <w:tcPr>
            <w:tcW w:w="1499" w:type="dxa"/>
            <w:tcBorders>
              <w:top w:val="single" w:sz="4" w:space="0" w:color="auto"/>
            </w:tcBorders>
          </w:tcPr>
          <w:p w14:paraId="3ACADFB5" w14:textId="77777777" w:rsidR="00EB38B5" w:rsidRDefault="00EB38B5" w:rsidP="000442E7">
            <w:pPr>
              <w:jc w:val="right"/>
              <w:rPr>
                <w:rFonts w:ascii="Verdana" w:eastAsia="Calibri" w:hAnsi="Verdana"/>
                <w:szCs w:val="20"/>
              </w:rPr>
            </w:pPr>
          </w:p>
        </w:tc>
        <w:tc>
          <w:tcPr>
            <w:tcW w:w="1499" w:type="dxa"/>
            <w:tcBorders>
              <w:top w:val="single" w:sz="4" w:space="0" w:color="auto"/>
            </w:tcBorders>
          </w:tcPr>
          <w:p w14:paraId="13F4EF8F" w14:textId="77777777" w:rsidR="00EB38B5" w:rsidRDefault="00EB38B5" w:rsidP="000442E7">
            <w:pPr>
              <w:jc w:val="right"/>
              <w:rPr>
                <w:rFonts w:ascii="Verdana" w:eastAsia="Calibri" w:hAnsi="Verdana"/>
                <w:szCs w:val="20"/>
              </w:rPr>
            </w:pPr>
          </w:p>
        </w:tc>
      </w:tr>
      <w:tr w:rsidR="00EB38B5" w14:paraId="36544541" w14:textId="77777777" w:rsidTr="000442E7">
        <w:tc>
          <w:tcPr>
            <w:tcW w:w="3652" w:type="dxa"/>
          </w:tcPr>
          <w:p w14:paraId="59371F3E" w14:textId="77777777" w:rsidR="00EB38B5" w:rsidRDefault="00EB38B5" w:rsidP="000442E7">
            <w:pPr>
              <w:rPr>
                <w:rFonts w:ascii="Verdana" w:eastAsia="Calibri" w:hAnsi="Verdana"/>
                <w:szCs w:val="20"/>
              </w:rPr>
            </w:pPr>
            <w:r>
              <w:rPr>
                <w:rFonts w:ascii="Verdana" w:eastAsia="Calibri" w:hAnsi="Verdana"/>
                <w:szCs w:val="20"/>
              </w:rPr>
              <w:t>Resultado integral</w:t>
            </w:r>
          </w:p>
        </w:tc>
        <w:tc>
          <w:tcPr>
            <w:tcW w:w="1356" w:type="dxa"/>
          </w:tcPr>
          <w:p w14:paraId="32B6674A" w14:textId="77777777" w:rsidR="00EB38B5" w:rsidRDefault="00EB38B5" w:rsidP="000442E7">
            <w:pPr>
              <w:jc w:val="right"/>
              <w:rPr>
                <w:rFonts w:ascii="Verdana" w:eastAsia="Calibri" w:hAnsi="Verdana"/>
                <w:szCs w:val="20"/>
              </w:rPr>
            </w:pPr>
          </w:p>
        </w:tc>
        <w:tc>
          <w:tcPr>
            <w:tcW w:w="1479" w:type="dxa"/>
          </w:tcPr>
          <w:p w14:paraId="1AA54C97" w14:textId="77777777" w:rsidR="00EB38B5" w:rsidRDefault="00EB38B5" w:rsidP="000442E7">
            <w:pPr>
              <w:jc w:val="right"/>
              <w:rPr>
                <w:rFonts w:ascii="Verdana" w:eastAsia="Calibri" w:hAnsi="Verdana"/>
                <w:szCs w:val="20"/>
              </w:rPr>
            </w:pPr>
          </w:p>
        </w:tc>
        <w:tc>
          <w:tcPr>
            <w:tcW w:w="1499" w:type="dxa"/>
          </w:tcPr>
          <w:p w14:paraId="5277F400" w14:textId="77777777" w:rsidR="00EB38B5" w:rsidRDefault="00EB38B5" w:rsidP="000442E7">
            <w:pPr>
              <w:jc w:val="right"/>
              <w:rPr>
                <w:rFonts w:ascii="Verdana" w:eastAsia="Calibri" w:hAnsi="Verdana"/>
                <w:szCs w:val="20"/>
              </w:rPr>
            </w:pPr>
            <w:r>
              <w:rPr>
                <w:rFonts w:ascii="Verdana" w:eastAsia="Calibri" w:hAnsi="Verdana"/>
                <w:szCs w:val="20"/>
              </w:rPr>
              <w:t>938,364</w:t>
            </w:r>
          </w:p>
        </w:tc>
        <w:tc>
          <w:tcPr>
            <w:tcW w:w="1499" w:type="dxa"/>
          </w:tcPr>
          <w:p w14:paraId="5ED89836" w14:textId="77777777" w:rsidR="00EB38B5" w:rsidRDefault="00EB38B5" w:rsidP="000442E7">
            <w:pPr>
              <w:jc w:val="right"/>
              <w:rPr>
                <w:rFonts w:ascii="Verdana" w:eastAsia="Calibri" w:hAnsi="Verdana"/>
                <w:szCs w:val="20"/>
              </w:rPr>
            </w:pPr>
            <w:r>
              <w:rPr>
                <w:rFonts w:ascii="Verdana" w:eastAsia="Calibri" w:hAnsi="Verdana"/>
                <w:szCs w:val="20"/>
              </w:rPr>
              <w:t>938,364</w:t>
            </w:r>
          </w:p>
        </w:tc>
      </w:tr>
      <w:tr w:rsidR="00EB38B5" w14:paraId="00959DFB" w14:textId="77777777" w:rsidTr="000442E7">
        <w:tc>
          <w:tcPr>
            <w:tcW w:w="3652" w:type="dxa"/>
          </w:tcPr>
          <w:p w14:paraId="59F1AF32" w14:textId="77777777" w:rsidR="00EB38B5" w:rsidRDefault="00EB38B5" w:rsidP="000442E7">
            <w:pPr>
              <w:rPr>
                <w:rFonts w:ascii="Verdana" w:eastAsia="Calibri" w:hAnsi="Verdana"/>
                <w:szCs w:val="20"/>
              </w:rPr>
            </w:pPr>
            <w:r>
              <w:rPr>
                <w:rFonts w:ascii="Verdana" w:eastAsia="Calibri" w:hAnsi="Verdana"/>
                <w:szCs w:val="20"/>
              </w:rPr>
              <w:t>Ganancia actuarial ORI (Nota 17)</w:t>
            </w:r>
          </w:p>
        </w:tc>
        <w:tc>
          <w:tcPr>
            <w:tcW w:w="1356" w:type="dxa"/>
          </w:tcPr>
          <w:p w14:paraId="27DAF02D" w14:textId="77777777" w:rsidR="00EB38B5" w:rsidRDefault="00EB38B5" w:rsidP="000442E7">
            <w:pPr>
              <w:jc w:val="right"/>
              <w:rPr>
                <w:rFonts w:ascii="Verdana" w:eastAsia="Calibri" w:hAnsi="Verdana"/>
                <w:szCs w:val="20"/>
              </w:rPr>
            </w:pPr>
          </w:p>
        </w:tc>
        <w:tc>
          <w:tcPr>
            <w:tcW w:w="1479" w:type="dxa"/>
          </w:tcPr>
          <w:p w14:paraId="153CAE1D" w14:textId="77777777" w:rsidR="00EB38B5" w:rsidRDefault="00EB38B5" w:rsidP="000442E7">
            <w:pPr>
              <w:jc w:val="right"/>
              <w:rPr>
                <w:rFonts w:ascii="Verdana" w:eastAsia="Calibri" w:hAnsi="Verdana"/>
                <w:szCs w:val="20"/>
              </w:rPr>
            </w:pPr>
          </w:p>
        </w:tc>
        <w:tc>
          <w:tcPr>
            <w:tcW w:w="1499" w:type="dxa"/>
          </w:tcPr>
          <w:p w14:paraId="53F0581D" w14:textId="77777777" w:rsidR="00EB38B5" w:rsidRDefault="00EB38B5" w:rsidP="000442E7">
            <w:pPr>
              <w:jc w:val="right"/>
              <w:rPr>
                <w:rFonts w:ascii="Verdana" w:eastAsia="Calibri" w:hAnsi="Verdana"/>
                <w:szCs w:val="20"/>
              </w:rPr>
            </w:pPr>
            <w:r>
              <w:rPr>
                <w:rFonts w:ascii="Verdana" w:eastAsia="Calibri" w:hAnsi="Verdana"/>
                <w:szCs w:val="20"/>
              </w:rPr>
              <w:t>56,356</w:t>
            </w:r>
          </w:p>
        </w:tc>
        <w:tc>
          <w:tcPr>
            <w:tcW w:w="1499" w:type="dxa"/>
          </w:tcPr>
          <w:p w14:paraId="4671389C" w14:textId="77777777" w:rsidR="00EB38B5" w:rsidRDefault="00EB38B5" w:rsidP="000442E7">
            <w:pPr>
              <w:jc w:val="right"/>
              <w:rPr>
                <w:rFonts w:ascii="Verdana" w:eastAsia="Calibri" w:hAnsi="Verdana"/>
                <w:szCs w:val="20"/>
              </w:rPr>
            </w:pPr>
            <w:r>
              <w:rPr>
                <w:rFonts w:ascii="Verdana" w:eastAsia="Calibri" w:hAnsi="Verdana"/>
                <w:szCs w:val="20"/>
              </w:rPr>
              <w:t>56,356</w:t>
            </w:r>
          </w:p>
        </w:tc>
      </w:tr>
      <w:tr w:rsidR="00EB38B5" w14:paraId="329A54A2" w14:textId="77777777" w:rsidTr="000442E7">
        <w:tc>
          <w:tcPr>
            <w:tcW w:w="3652" w:type="dxa"/>
          </w:tcPr>
          <w:p w14:paraId="06DA497B" w14:textId="77777777" w:rsidR="00EB38B5" w:rsidRDefault="00EB38B5" w:rsidP="000442E7">
            <w:pPr>
              <w:rPr>
                <w:rFonts w:ascii="Verdana" w:eastAsia="Calibri" w:hAnsi="Verdana"/>
                <w:szCs w:val="20"/>
              </w:rPr>
            </w:pPr>
            <w:r>
              <w:rPr>
                <w:rFonts w:ascii="Verdana" w:eastAsia="Calibri" w:hAnsi="Verdana"/>
                <w:szCs w:val="20"/>
              </w:rPr>
              <w:t>Apropiación de reserva</w:t>
            </w:r>
          </w:p>
        </w:tc>
        <w:tc>
          <w:tcPr>
            <w:tcW w:w="1356" w:type="dxa"/>
          </w:tcPr>
          <w:p w14:paraId="7F419600" w14:textId="77777777" w:rsidR="00EB38B5" w:rsidRDefault="00EB38B5" w:rsidP="000442E7">
            <w:pPr>
              <w:jc w:val="right"/>
              <w:rPr>
                <w:rFonts w:ascii="Verdana" w:eastAsia="Calibri" w:hAnsi="Verdana"/>
                <w:szCs w:val="20"/>
              </w:rPr>
            </w:pPr>
          </w:p>
        </w:tc>
        <w:tc>
          <w:tcPr>
            <w:tcW w:w="1479" w:type="dxa"/>
          </w:tcPr>
          <w:p w14:paraId="12246AB0" w14:textId="77777777" w:rsidR="00EB38B5" w:rsidRDefault="00EB38B5" w:rsidP="000442E7">
            <w:pPr>
              <w:jc w:val="right"/>
              <w:rPr>
                <w:rFonts w:ascii="Verdana" w:eastAsia="Calibri" w:hAnsi="Verdana"/>
                <w:szCs w:val="20"/>
              </w:rPr>
            </w:pPr>
            <w:r>
              <w:rPr>
                <w:rFonts w:ascii="Verdana" w:eastAsia="Calibri" w:hAnsi="Verdana"/>
                <w:szCs w:val="20"/>
              </w:rPr>
              <w:t>(97,500)</w:t>
            </w:r>
          </w:p>
        </w:tc>
        <w:tc>
          <w:tcPr>
            <w:tcW w:w="1499" w:type="dxa"/>
          </w:tcPr>
          <w:p w14:paraId="1A1D945E" w14:textId="77777777" w:rsidR="00EB38B5" w:rsidRDefault="00EB38B5" w:rsidP="000442E7">
            <w:pPr>
              <w:jc w:val="right"/>
              <w:rPr>
                <w:rFonts w:ascii="Verdana" w:eastAsia="Calibri" w:hAnsi="Verdana"/>
                <w:szCs w:val="20"/>
              </w:rPr>
            </w:pPr>
            <w:r>
              <w:rPr>
                <w:rFonts w:ascii="Verdana" w:eastAsia="Calibri" w:hAnsi="Verdana"/>
                <w:szCs w:val="20"/>
              </w:rPr>
              <w:t>(97,500)</w:t>
            </w:r>
          </w:p>
        </w:tc>
        <w:tc>
          <w:tcPr>
            <w:tcW w:w="1499" w:type="dxa"/>
          </w:tcPr>
          <w:p w14:paraId="7BD196FD" w14:textId="77777777" w:rsidR="00EB38B5" w:rsidRDefault="00EB38B5" w:rsidP="000442E7">
            <w:pPr>
              <w:jc w:val="right"/>
              <w:rPr>
                <w:rFonts w:ascii="Verdana" w:eastAsia="Calibri" w:hAnsi="Verdana"/>
                <w:szCs w:val="20"/>
              </w:rPr>
            </w:pPr>
            <w:r>
              <w:rPr>
                <w:rFonts w:ascii="Verdana" w:eastAsia="Calibri" w:hAnsi="Verdana"/>
                <w:szCs w:val="20"/>
              </w:rPr>
              <w:t>-</w:t>
            </w:r>
          </w:p>
        </w:tc>
      </w:tr>
      <w:tr w:rsidR="00EB38B5" w14:paraId="0BE2DDD4" w14:textId="77777777" w:rsidTr="000442E7">
        <w:tc>
          <w:tcPr>
            <w:tcW w:w="3652" w:type="dxa"/>
          </w:tcPr>
          <w:p w14:paraId="65AD93E8" w14:textId="77777777" w:rsidR="00EB38B5" w:rsidRDefault="00EB38B5" w:rsidP="000442E7">
            <w:pPr>
              <w:rPr>
                <w:rFonts w:ascii="Verdana" w:eastAsia="Calibri" w:hAnsi="Verdana"/>
                <w:szCs w:val="20"/>
              </w:rPr>
            </w:pPr>
            <w:r>
              <w:rPr>
                <w:rFonts w:ascii="Verdana" w:eastAsia="Calibri" w:hAnsi="Verdana"/>
                <w:szCs w:val="20"/>
              </w:rPr>
              <w:t>Otros</w:t>
            </w:r>
          </w:p>
        </w:tc>
        <w:tc>
          <w:tcPr>
            <w:tcW w:w="1356" w:type="dxa"/>
          </w:tcPr>
          <w:p w14:paraId="4F1008F1" w14:textId="77777777" w:rsidR="00EB38B5" w:rsidRDefault="00EB38B5" w:rsidP="000442E7">
            <w:pPr>
              <w:jc w:val="right"/>
              <w:rPr>
                <w:rFonts w:ascii="Verdana" w:eastAsia="Calibri" w:hAnsi="Verdana"/>
                <w:szCs w:val="20"/>
              </w:rPr>
            </w:pPr>
          </w:p>
        </w:tc>
        <w:tc>
          <w:tcPr>
            <w:tcW w:w="1479" w:type="dxa"/>
          </w:tcPr>
          <w:p w14:paraId="3533E157" w14:textId="77777777" w:rsidR="00EB38B5" w:rsidRDefault="00EB38B5" w:rsidP="000442E7">
            <w:pPr>
              <w:jc w:val="right"/>
              <w:rPr>
                <w:rFonts w:ascii="Verdana" w:eastAsia="Calibri" w:hAnsi="Verdana"/>
                <w:szCs w:val="20"/>
              </w:rPr>
            </w:pPr>
          </w:p>
        </w:tc>
        <w:tc>
          <w:tcPr>
            <w:tcW w:w="1499" w:type="dxa"/>
          </w:tcPr>
          <w:p w14:paraId="22588DA4" w14:textId="77777777" w:rsidR="00EB38B5" w:rsidRDefault="00EB38B5" w:rsidP="000442E7">
            <w:pPr>
              <w:jc w:val="right"/>
              <w:rPr>
                <w:rFonts w:ascii="Verdana" w:eastAsia="Calibri" w:hAnsi="Verdana"/>
                <w:szCs w:val="20"/>
              </w:rPr>
            </w:pPr>
            <w:r>
              <w:rPr>
                <w:rFonts w:ascii="Verdana" w:eastAsia="Calibri" w:hAnsi="Verdana"/>
                <w:szCs w:val="20"/>
              </w:rPr>
              <w:t>(22,532)</w:t>
            </w:r>
          </w:p>
        </w:tc>
        <w:tc>
          <w:tcPr>
            <w:tcW w:w="1499" w:type="dxa"/>
          </w:tcPr>
          <w:p w14:paraId="3A3E878C" w14:textId="77777777" w:rsidR="00EB38B5" w:rsidRDefault="00EB38B5" w:rsidP="000442E7">
            <w:pPr>
              <w:jc w:val="right"/>
              <w:rPr>
                <w:rFonts w:ascii="Verdana" w:eastAsia="Calibri" w:hAnsi="Verdana"/>
                <w:szCs w:val="20"/>
              </w:rPr>
            </w:pPr>
            <w:r>
              <w:rPr>
                <w:rFonts w:ascii="Verdana" w:eastAsia="Calibri" w:hAnsi="Verdana"/>
                <w:szCs w:val="20"/>
              </w:rPr>
              <w:t>(22,532)</w:t>
            </w:r>
          </w:p>
        </w:tc>
      </w:tr>
      <w:tr w:rsidR="00EB38B5" w:rsidRPr="00395F18" w14:paraId="01B48CDE" w14:textId="77777777" w:rsidTr="000442E7">
        <w:tc>
          <w:tcPr>
            <w:tcW w:w="3652" w:type="dxa"/>
            <w:tcBorders>
              <w:top w:val="single" w:sz="4" w:space="0" w:color="auto"/>
            </w:tcBorders>
          </w:tcPr>
          <w:p w14:paraId="1964CAEF" w14:textId="77777777" w:rsidR="00EB38B5" w:rsidRPr="00395F18" w:rsidRDefault="00EB38B5" w:rsidP="000442E7">
            <w:pPr>
              <w:rPr>
                <w:rFonts w:ascii="Verdana" w:eastAsia="Calibri" w:hAnsi="Verdana"/>
                <w:b/>
                <w:bCs/>
                <w:szCs w:val="20"/>
              </w:rPr>
            </w:pPr>
            <w:r w:rsidRPr="00395F18">
              <w:rPr>
                <w:rFonts w:ascii="Verdana" w:eastAsia="Calibri" w:hAnsi="Verdana"/>
                <w:b/>
                <w:bCs/>
                <w:szCs w:val="20"/>
              </w:rPr>
              <w:t>Saldo al 31/12/2020</w:t>
            </w:r>
          </w:p>
        </w:tc>
        <w:tc>
          <w:tcPr>
            <w:tcW w:w="1356" w:type="dxa"/>
            <w:tcBorders>
              <w:top w:val="single" w:sz="4" w:space="0" w:color="auto"/>
            </w:tcBorders>
          </w:tcPr>
          <w:p w14:paraId="4ACA0026" w14:textId="77777777" w:rsidR="00EB38B5" w:rsidRPr="00395F18" w:rsidRDefault="00EB38B5" w:rsidP="000442E7">
            <w:pPr>
              <w:jc w:val="right"/>
              <w:rPr>
                <w:rFonts w:ascii="Verdana" w:eastAsia="Calibri" w:hAnsi="Verdana"/>
                <w:b/>
                <w:bCs/>
                <w:szCs w:val="20"/>
              </w:rPr>
            </w:pPr>
            <w:r w:rsidRPr="00395F18">
              <w:rPr>
                <w:rFonts w:ascii="Verdana" w:eastAsia="Calibri" w:hAnsi="Verdana"/>
                <w:b/>
                <w:bCs/>
                <w:szCs w:val="20"/>
              </w:rPr>
              <w:t>1,608,300</w:t>
            </w:r>
          </w:p>
        </w:tc>
        <w:tc>
          <w:tcPr>
            <w:tcW w:w="1479" w:type="dxa"/>
            <w:tcBorders>
              <w:top w:val="single" w:sz="4" w:space="0" w:color="auto"/>
            </w:tcBorders>
          </w:tcPr>
          <w:p w14:paraId="42749D07" w14:textId="77777777" w:rsidR="00EB38B5" w:rsidRPr="00395F18" w:rsidRDefault="00EB38B5" w:rsidP="000442E7">
            <w:pPr>
              <w:jc w:val="right"/>
              <w:rPr>
                <w:rFonts w:ascii="Verdana" w:eastAsia="Calibri" w:hAnsi="Verdana"/>
                <w:b/>
                <w:bCs/>
                <w:szCs w:val="20"/>
              </w:rPr>
            </w:pPr>
            <w:r w:rsidRPr="00395F18">
              <w:rPr>
                <w:rFonts w:ascii="Verdana" w:eastAsia="Calibri" w:hAnsi="Verdana"/>
                <w:b/>
                <w:bCs/>
                <w:szCs w:val="20"/>
              </w:rPr>
              <w:t>626,400</w:t>
            </w:r>
          </w:p>
        </w:tc>
        <w:tc>
          <w:tcPr>
            <w:tcW w:w="1499" w:type="dxa"/>
            <w:tcBorders>
              <w:top w:val="single" w:sz="4" w:space="0" w:color="auto"/>
            </w:tcBorders>
          </w:tcPr>
          <w:p w14:paraId="0EB8EC9D" w14:textId="77777777" w:rsidR="00EB38B5" w:rsidRPr="00395F18" w:rsidRDefault="00EB38B5" w:rsidP="000442E7">
            <w:pPr>
              <w:jc w:val="right"/>
              <w:rPr>
                <w:rFonts w:ascii="Verdana" w:eastAsia="Calibri" w:hAnsi="Verdana"/>
                <w:b/>
                <w:bCs/>
                <w:szCs w:val="20"/>
              </w:rPr>
            </w:pPr>
            <w:r w:rsidRPr="00395F18">
              <w:rPr>
                <w:rFonts w:ascii="Verdana" w:eastAsia="Calibri" w:hAnsi="Verdana"/>
                <w:b/>
                <w:bCs/>
                <w:szCs w:val="20"/>
              </w:rPr>
              <w:t>7,834,868</w:t>
            </w:r>
          </w:p>
        </w:tc>
        <w:tc>
          <w:tcPr>
            <w:tcW w:w="1499" w:type="dxa"/>
            <w:tcBorders>
              <w:top w:val="single" w:sz="4" w:space="0" w:color="auto"/>
            </w:tcBorders>
          </w:tcPr>
          <w:p w14:paraId="6759F90E" w14:textId="77777777" w:rsidR="00EB38B5" w:rsidRPr="00395F18" w:rsidRDefault="00EB38B5" w:rsidP="000442E7">
            <w:pPr>
              <w:jc w:val="right"/>
              <w:rPr>
                <w:rFonts w:ascii="Verdana" w:eastAsia="Calibri" w:hAnsi="Verdana"/>
                <w:b/>
                <w:bCs/>
                <w:szCs w:val="20"/>
              </w:rPr>
            </w:pPr>
            <w:r w:rsidRPr="00395F18">
              <w:rPr>
                <w:rFonts w:ascii="Verdana" w:eastAsia="Calibri" w:hAnsi="Verdana"/>
                <w:b/>
                <w:bCs/>
                <w:szCs w:val="20"/>
              </w:rPr>
              <w:t>10,069,568</w:t>
            </w:r>
          </w:p>
        </w:tc>
      </w:tr>
      <w:tr w:rsidR="00EB38B5" w14:paraId="46BBE6EC" w14:textId="77777777" w:rsidTr="000442E7">
        <w:tc>
          <w:tcPr>
            <w:tcW w:w="3652" w:type="dxa"/>
          </w:tcPr>
          <w:p w14:paraId="068CE104" w14:textId="77777777" w:rsidR="00EB38B5" w:rsidRDefault="00EB38B5" w:rsidP="000442E7">
            <w:pPr>
              <w:rPr>
                <w:rFonts w:ascii="Verdana" w:eastAsia="Calibri" w:hAnsi="Verdana"/>
                <w:szCs w:val="20"/>
              </w:rPr>
            </w:pPr>
          </w:p>
        </w:tc>
        <w:tc>
          <w:tcPr>
            <w:tcW w:w="1356" w:type="dxa"/>
          </w:tcPr>
          <w:p w14:paraId="65A10B0E" w14:textId="77777777" w:rsidR="00EB38B5" w:rsidRDefault="00EB38B5" w:rsidP="000442E7">
            <w:pPr>
              <w:jc w:val="right"/>
              <w:rPr>
                <w:rFonts w:ascii="Verdana" w:eastAsia="Calibri" w:hAnsi="Verdana"/>
                <w:szCs w:val="20"/>
              </w:rPr>
            </w:pPr>
          </w:p>
        </w:tc>
        <w:tc>
          <w:tcPr>
            <w:tcW w:w="1479" w:type="dxa"/>
          </w:tcPr>
          <w:p w14:paraId="6E31F62F" w14:textId="77777777" w:rsidR="00EB38B5" w:rsidRDefault="00EB38B5" w:rsidP="000442E7">
            <w:pPr>
              <w:jc w:val="right"/>
              <w:rPr>
                <w:rFonts w:ascii="Verdana" w:eastAsia="Calibri" w:hAnsi="Verdana"/>
                <w:szCs w:val="20"/>
              </w:rPr>
            </w:pPr>
          </w:p>
        </w:tc>
        <w:tc>
          <w:tcPr>
            <w:tcW w:w="1499" w:type="dxa"/>
          </w:tcPr>
          <w:p w14:paraId="0DBE5F64" w14:textId="77777777" w:rsidR="00EB38B5" w:rsidRDefault="00EB38B5" w:rsidP="000442E7">
            <w:pPr>
              <w:jc w:val="right"/>
              <w:rPr>
                <w:rFonts w:ascii="Verdana" w:eastAsia="Calibri" w:hAnsi="Verdana"/>
                <w:szCs w:val="20"/>
              </w:rPr>
            </w:pPr>
          </w:p>
        </w:tc>
        <w:tc>
          <w:tcPr>
            <w:tcW w:w="1499" w:type="dxa"/>
          </w:tcPr>
          <w:p w14:paraId="5B5E2B9C" w14:textId="77777777" w:rsidR="00EB38B5" w:rsidRDefault="00EB38B5" w:rsidP="000442E7">
            <w:pPr>
              <w:jc w:val="right"/>
              <w:rPr>
                <w:rFonts w:ascii="Verdana" w:eastAsia="Calibri" w:hAnsi="Verdana"/>
                <w:szCs w:val="20"/>
              </w:rPr>
            </w:pPr>
          </w:p>
        </w:tc>
      </w:tr>
      <w:tr w:rsidR="00EB38B5" w14:paraId="2CE989FC" w14:textId="77777777" w:rsidTr="000442E7">
        <w:tc>
          <w:tcPr>
            <w:tcW w:w="3652" w:type="dxa"/>
          </w:tcPr>
          <w:p w14:paraId="3196D11D" w14:textId="77777777" w:rsidR="00EB38B5" w:rsidRDefault="00EB38B5" w:rsidP="000442E7">
            <w:pPr>
              <w:rPr>
                <w:rFonts w:ascii="Verdana" w:eastAsia="Calibri" w:hAnsi="Verdana"/>
                <w:szCs w:val="20"/>
              </w:rPr>
            </w:pPr>
            <w:r>
              <w:rPr>
                <w:rFonts w:ascii="Verdana" w:eastAsia="Calibri" w:hAnsi="Verdana"/>
                <w:szCs w:val="20"/>
              </w:rPr>
              <w:t>Resultado integral</w:t>
            </w:r>
          </w:p>
        </w:tc>
        <w:tc>
          <w:tcPr>
            <w:tcW w:w="1356" w:type="dxa"/>
          </w:tcPr>
          <w:p w14:paraId="01E1162A" w14:textId="77777777" w:rsidR="00EB38B5" w:rsidRDefault="00EB38B5" w:rsidP="000442E7">
            <w:pPr>
              <w:jc w:val="right"/>
              <w:rPr>
                <w:rFonts w:ascii="Verdana" w:eastAsia="Calibri" w:hAnsi="Verdana"/>
                <w:szCs w:val="20"/>
              </w:rPr>
            </w:pPr>
          </w:p>
        </w:tc>
        <w:tc>
          <w:tcPr>
            <w:tcW w:w="1479" w:type="dxa"/>
          </w:tcPr>
          <w:p w14:paraId="331BE774" w14:textId="77777777" w:rsidR="00EB38B5" w:rsidRDefault="00EB38B5" w:rsidP="000442E7">
            <w:pPr>
              <w:jc w:val="right"/>
              <w:rPr>
                <w:rFonts w:ascii="Verdana" w:eastAsia="Calibri" w:hAnsi="Verdana"/>
                <w:szCs w:val="20"/>
              </w:rPr>
            </w:pPr>
          </w:p>
        </w:tc>
        <w:tc>
          <w:tcPr>
            <w:tcW w:w="1499" w:type="dxa"/>
          </w:tcPr>
          <w:p w14:paraId="508B2EB3" w14:textId="77777777" w:rsidR="00EB38B5" w:rsidRDefault="00EB38B5" w:rsidP="000442E7">
            <w:pPr>
              <w:jc w:val="right"/>
              <w:rPr>
                <w:rFonts w:ascii="Verdana" w:eastAsia="Calibri" w:hAnsi="Verdana"/>
                <w:szCs w:val="20"/>
              </w:rPr>
            </w:pPr>
            <w:r>
              <w:rPr>
                <w:rFonts w:ascii="Verdana" w:eastAsia="Calibri" w:hAnsi="Verdana"/>
                <w:szCs w:val="20"/>
              </w:rPr>
              <w:t>1,334,658</w:t>
            </w:r>
          </w:p>
        </w:tc>
        <w:tc>
          <w:tcPr>
            <w:tcW w:w="1499" w:type="dxa"/>
          </w:tcPr>
          <w:p w14:paraId="068B668B" w14:textId="77777777" w:rsidR="00EB38B5" w:rsidRDefault="00EB38B5" w:rsidP="000442E7">
            <w:pPr>
              <w:jc w:val="right"/>
              <w:rPr>
                <w:rFonts w:ascii="Verdana" w:eastAsia="Calibri" w:hAnsi="Verdana"/>
                <w:szCs w:val="20"/>
              </w:rPr>
            </w:pPr>
            <w:r>
              <w:rPr>
                <w:rFonts w:ascii="Verdana" w:eastAsia="Calibri" w:hAnsi="Verdana"/>
                <w:szCs w:val="20"/>
              </w:rPr>
              <w:t>1,334,658</w:t>
            </w:r>
          </w:p>
        </w:tc>
      </w:tr>
      <w:tr w:rsidR="00EB38B5" w14:paraId="41E4C4B8" w14:textId="77777777" w:rsidTr="000442E7">
        <w:tc>
          <w:tcPr>
            <w:tcW w:w="3652" w:type="dxa"/>
          </w:tcPr>
          <w:p w14:paraId="165F57D3" w14:textId="77777777" w:rsidR="00EB38B5" w:rsidRDefault="00EB38B5" w:rsidP="000442E7">
            <w:pPr>
              <w:rPr>
                <w:rFonts w:ascii="Verdana" w:eastAsia="Calibri" w:hAnsi="Verdana"/>
                <w:szCs w:val="20"/>
              </w:rPr>
            </w:pPr>
            <w:r>
              <w:rPr>
                <w:rFonts w:ascii="Verdana" w:eastAsia="Calibri" w:hAnsi="Verdana"/>
                <w:szCs w:val="20"/>
              </w:rPr>
              <w:t>Otros resultados integrales (Nota 17)</w:t>
            </w:r>
          </w:p>
        </w:tc>
        <w:tc>
          <w:tcPr>
            <w:tcW w:w="1356" w:type="dxa"/>
          </w:tcPr>
          <w:p w14:paraId="62B8F3DF" w14:textId="77777777" w:rsidR="00EB38B5" w:rsidRDefault="00EB38B5" w:rsidP="000442E7">
            <w:pPr>
              <w:jc w:val="right"/>
              <w:rPr>
                <w:rFonts w:ascii="Verdana" w:eastAsia="Calibri" w:hAnsi="Verdana"/>
                <w:szCs w:val="20"/>
              </w:rPr>
            </w:pPr>
          </w:p>
        </w:tc>
        <w:tc>
          <w:tcPr>
            <w:tcW w:w="1479" w:type="dxa"/>
          </w:tcPr>
          <w:p w14:paraId="6C709105" w14:textId="77777777" w:rsidR="00EB38B5" w:rsidRDefault="00EB38B5" w:rsidP="000442E7">
            <w:pPr>
              <w:jc w:val="right"/>
              <w:rPr>
                <w:rFonts w:ascii="Verdana" w:eastAsia="Calibri" w:hAnsi="Verdana"/>
                <w:szCs w:val="20"/>
              </w:rPr>
            </w:pPr>
          </w:p>
        </w:tc>
        <w:tc>
          <w:tcPr>
            <w:tcW w:w="1499" w:type="dxa"/>
          </w:tcPr>
          <w:p w14:paraId="357852F2" w14:textId="77777777" w:rsidR="00EB38B5" w:rsidRDefault="00EB38B5" w:rsidP="000442E7">
            <w:pPr>
              <w:jc w:val="right"/>
              <w:rPr>
                <w:rFonts w:ascii="Verdana" w:eastAsia="Calibri" w:hAnsi="Verdana"/>
                <w:szCs w:val="20"/>
              </w:rPr>
            </w:pPr>
            <w:r>
              <w:rPr>
                <w:rFonts w:ascii="Verdana" w:eastAsia="Calibri" w:hAnsi="Verdana"/>
                <w:szCs w:val="20"/>
              </w:rPr>
              <w:t>54,693</w:t>
            </w:r>
          </w:p>
        </w:tc>
        <w:tc>
          <w:tcPr>
            <w:tcW w:w="1499" w:type="dxa"/>
          </w:tcPr>
          <w:p w14:paraId="6412D791" w14:textId="77777777" w:rsidR="00EB38B5" w:rsidRDefault="00EB38B5" w:rsidP="000442E7">
            <w:pPr>
              <w:jc w:val="right"/>
              <w:rPr>
                <w:rFonts w:ascii="Verdana" w:eastAsia="Calibri" w:hAnsi="Verdana"/>
                <w:szCs w:val="20"/>
              </w:rPr>
            </w:pPr>
            <w:r>
              <w:rPr>
                <w:rFonts w:ascii="Verdana" w:eastAsia="Calibri" w:hAnsi="Verdana"/>
                <w:szCs w:val="20"/>
              </w:rPr>
              <w:t>54,693</w:t>
            </w:r>
          </w:p>
        </w:tc>
      </w:tr>
      <w:tr w:rsidR="00EB38B5" w14:paraId="0E1742DC" w14:textId="77777777" w:rsidTr="000442E7">
        <w:tc>
          <w:tcPr>
            <w:tcW w:w="3652" w:type="dxa"/>
          </w:tcPr>
          <w:p w14:paraId="005BA808" w14:textId="77777777" w:rsidR="00EB38B5" w:rsidRDefault="00EB38B5" w:rsidP="000442E7">
            <w:pPr>
              <w:rPr>
                <w:rFonts w:ascii="Verdana" w:eastAsia="Calibri" w:hAnsi="Verdana"/>
                <w:szCs w:val="20"/>
              </w:rPr>
            </w:pPr>
            <w:r>
              <w:rPr>
                <w:rFonts w:ascii="Verdana" w:eastAsia="Calibri" w:hAnsi="Verdana"/>
                <w:szCs w:val="20"/>
              </w:rPr>
              <w:t>Apropiación de reserva</w:t>
            </w:r>
          </w:p>
        </w:tc>
        <w:tc>
          <w:tcPr>
            <w:tcW w:w="1356" w:type="dxa"/>
          </w:tcPr>
          <w:p w14:paraId="5749DE92" w14:textId="77777777" w:rsidR="00EB38B5" w:rsidRDefault="00EB38B5" w:rsidP="000442E7">
            <w:pPr>
              <w:jc w:val="right"/>
              <w:rPr>
                <w:rFonts w:ascii="Verdana" w:eastAsia="Calibri" w:hAnsi="Verdana"/>
                <w:szCs w:val="20"/>
              </w:rPr>
            </w:pPr>
          </w:p>
        </w:tc>
        <w:tc>
          <w:tcPr>
            <w:tcW w:w="1479" w:type="dxa"/>
          </w:tcPr>
          <w:p w14:paraId="47EC7290" w14:textId="77777777" w:rsidR="00EB38B5" w:rsidRDefault="00EB38B5" w:rsidP="000442E7">
            <w:pPr>
              <w:jc w:val="right"/>
              <w:rPr>
                <w:rFonts w:ascii="Verdana" w:eastAsia="Calibri" w:hAnsi="Verdana"/>
                <w:szCs w:val="20"/>
              </w:rPr>
            </w:pPr>
            <w:r>
              <w:rPr>
                <w:rFonts w:ascii="Verdana" w:eastAsia="Calibri" w:hAnsi="Verdana"/>
                <w:szCs w:val="20"/>
              </w:rPr>
              <w:t>94,398</w:t>
            </w:r>
          </w:p>
        </w:tc>
        <w:tc>
          <w:tcPr>
            <w:tcW w:w="1499" w:type="dxa"/>
          </w:tcPr>
          <w:p w14:paraId="54F3D946" w14:textId="77777777" w:rsidR="00EB38B5" w:rsidRDefault="00EB38B5" w:rsidP="000442E7">
            <w:pPr>
              <w:jc w:val="right"/>
              <w:rPr>
                <w:rFonts w:ascii="Verdana" w:eastAsia="Calibri" w:hAnsi="Verdana"/>
                <w:szCs w:val="20"/>
              </w:rPr>
            </w:pPr>
            <w:r>
              <w:rPr>
                <w:rFonts w:ascii="Verdana" w:eastAsia="Calibri" w:hAnsi="Verdana"/>
                <w:szCs w:val="20"/>
              </w:rPr>
              <w:t>(94,398)</w:t>
            </w:r>
          </w:p>
        </w:tc>
        <w:tc>
          <w:tcPr>
            <w:tcW w:w="1499" w:type="dxa"/>
          </w:tcPr>
          <w:p w14:paraId="29E33FE7" w14:textId="77777777" w:rsidR="00EB38B5" w:rsidRDefault="00EB38B5" w:rsidP="000442E7">
            <w:pPr>
              <w:jc w:val="right"/>
              <w:rPr>
                <w:rFonts w:ascii="Verdana" w:eastAsia="Calibri" w:hAnsi="Verdana"/>
                <w:szCs w:val="20"/>
              </w:rPr>
            </w:pPr>
            <w:r>
              <w:rPr>
                <w:rFonts w:ascii="Verdana" w:eastAsia="Calibri" w:hAnsi="Verdana"/>
                <w:szCs w:val="20"/>
              </w:rPr>
              <w:t>0</w:t>
            </w:r>
          </w:p>
        </w:tc>
      </w:tr>
      <w:tr w:rsidR="00EB38B5" w14:paraId="2EFE2EED" w14:textId="77777777" w:rsidTr="000442E7">
        <w:tc>
          <w:tcPr>
            <w:tcW w:w="3652" w:type="dxa"/>
          </w:tcPr>
          <w:p w14:paraId="2D6C9F68" w14:textId="77777777" w:rsidR="00EB38B5" w:rsidRDefault="00EB38B5" w:rsidP="000442E7">
            <w:pPr>
              <w:rPr>
                <w:rFonts w:ascii="Verdana" w:eastAsia="Calibri" w:hAnsi="Verdana"/>
                <w:szCs w:val="20"/>
              </w:rPr>
            </w:pPr>
            <w:r>
              <w:rPr>
                <w:rFonts w:ascii="Verdana" w:eastAsia="Calibri" w:hAnsi="Verdana"/>
                <w:szCs w:val="20"/>
              </w:rPr>
              <w:t>Corrección de errores de años anteriores (Nota 20)</w:t>
            </w:r>
          </w:p>
        </w:tc>
        <w:tc>
          <w:tcPr>
            <w:tcW w:w="1356" w:type="dxa"/>
          </w:tcPr>
          <w:p w14:paraId="3B2C1613" w14:textId="77777777" w:rsidR="00EB38B5" w:rsidRDefault="00EB38B5" w:rsidP="000442E7">
            <w:pPr>
              <w:jc w:val="right"/>
              <w:rPr>
                <w:rFonts w:ascii="Verdana" w:eastAsia="Calibri" w:hAnsi="Verdana"/>
                <w:szCs w:val="20"/>
              </w:rPr>
            </w:pPr>
          </w:p>
        </w:tc>
        <w:tc>
          <w:tcPr>
            <w:tcW w:w="1479" w:type="dxa"/>
          </w:tcPr>
          <w:p w14:paraId="2557A0B5" w14:textId="77777777" w:rsidR="00EB38B5" w:rsidRDefault="00EB38B5" w:rsidP="000442E7">
            <w:pPr>
              <w:jc w:val="right"/>
              <w:rPr>
                <w:rFonts w:ascii="Verdana" w:eastAsia="Calibri" w:hAnsi="Verdana"/>
                <w:szCs w:val="20"/>
              </w:rPr>
            </w:pPr>
          </w:p>
        </w:tc>
        <w:tc>
          <w:tcPr>
            <w:tcW w:w="1499" w:type="dxa"/>
          </w:tcPr>
          <w:p w14:paraId="2DBD165F" w14:textId="77777777" w:rsidR="00EB38B5" w:rsidRDefault="00EB38B5" w:rsidP="000442E7">
            <w:pPr>
              <w:jc w:val="right"/>
              <w:rPr>
                <w:rFonts w:ascii="Verdana" w:eastAsia="Calibri" w:hAnsi="Verdana"/>
                <w:szCs w:val="20"/>
              </w:rPr>
            </w:pPr>
          </w:p>
          <w:p w14:paraId="4A101374" w14:textId="77777777" w:rsidR="00EB38B5" w:rsidRDefault="00EB38B5" w:rsidP="000442E7">
            <w:pPr>
              <w:rPr>
                <w:rFonts w:ascii="Verdana" w:eastAsia="Calibri" w:hAnsi="Verdana"/>
                <w:szCs w:val="20"/>
              </w:rPr>
            </w:pPr>
            <w:r>
              <w:rPr>
                <w:rFonts w:ascii="Verdana" w:eastAsia="Calibri" w:hAnsi="Verdana"/>
                <w:szCs w:val="20"/>
              </w:rPr>
              <w:t xml:space="preserve">  2,172,254</w:t>
            </w:r>
          </w:p>
        </w:tc>
        <w:tc>
          <w:tcPr>
            <w:tcW w:w="1499" w:type="dxa"/>
          </w:tcPr>
          <w:p w14:paraId="65C713EB" w14:textId="77777777" w:rsidR="00EB38B5" w:rsidRDefault="00EB38B5" w:rsidP="000442E7">
            <w:pPr>
              <w:jc w:val="right"/>
              <w:rPr>
                <w:rFonts w:ascii="Verdana" w:eastAsia="Calibri" w:hAnsi="Verdana"/>
                <w:szCs w:val="20"/>
              </w:rPr>
            </w:pPr>
          </w:p>
          <w:p w14:paraId="215402DA" w14:textId="77777777" w:rsidR="00EB38B5" w:rsidRDefault="00EB38B5" w:rsidP="000442E7">
            <w:pPr>
              <w:rPr>
                <w:rFonts w:ascii="Verdana" w:eastAsia="Calibri" w:hAnsi="Verdana"/>
                <w:szCs w:val="20"/>
              </w:rPr>
            </w:pPr>
            <w:r>
              <w:rPr>
                <w:rFonts w:ascii="Verdana" w:eastAsia="Calibri" w:hAnsi="Verdana"/>
                <w:szCs w:val="20"/>
              </w:rPr>
              <w:t xml:space="preserve">  2,172,254</w:t>
            </w:r>
          </w:p>
        </w:tc>
      </w:tr>
      <w:tr w:rsidR="00EB38B5" w14:paraId="631E1EFD" w14:textId="77777777" w:rsidTr="000442E7">
        <w:tc>
          <w:tcPr>
            <w:tcW w:w="3652" w:type="dxa"/>
            <w:tcBorders>
              <w:bottom w:val="single" w:sz="4" w:space="0" w:color="auto"/>
            </w:tcBorders>
          </w:tcPr>
          <w:p w14:paraId="685B09BF" w14:textId="77777777" w:rsidR="00EB38B5" w:rsidRDefault="00EB38B5" w:rsidP="000442E7">
            <w:pPr>
              <w:rPr>
                <w:rFonts w:ascii="Verdana" w:eastAsia="Calibri" w:hAnsi="Verdana"/>
                <w:szCs w:val="20"/>
              </w:rPr>
            </w:pPr>
            <w:r>
              <w:rPr>
                <w:rFonts w:ascii="Verdana" w:eastAsia="Calibri" w:hAnsi="Verdana"/>
                <w:szCs w:val="20"/>
              </w:rPr>
              <w:t>Otros</w:t>
            </w:r>
          </w:p>
        </w:tc>
        <w:tc>
          <w:tcPr>
            <w:tcW w:w="1356" w:type="dxa"/>
            <w:tcBorders>
              <w:bottom w:val="single" w:sz="4" w:space="0" w:color="auto"/>
            </w:tcBorders>
          </w:tcPr>
          <w:p w14:paraId="0791C174" w14:textId="77777777" w:rsidR="00EB38B5" w:rsidRDefault="00EB38B5" w:rsidP="000442E7">
            <w:pPr>
              <w:jc w:val="right"/>
              <w:rPr>
                <w:rFonts w:ascii="Verdana" w:eastAsia="Calibri" w:hAnsi="Verdana"/>
                <w:szCs w:val="20"/>
              </w:rPr>
            </w:pPr>
          </w:p>
        </w:tc>
        <w:tc>
          <w:tcPr>
            <w:tcW w:w="1479" w:type="dxa"/>
            <w:tcBorders>
              <w:bottom w:val="single" w:sz="4" w:space="0" w:color="auto"/>
            </w:tcBorders>
          </w:tcPr>
          <w:p w14:paraId="7DB7232D" w14:textId="77777777" w:rsidR="00EB38B5" w:rsidRDefault="00EB38B5" w:rsidP="000442E7">
            <w:pPr>
              <w:jc w:val="right"/>
              <w:rPr>
                <w:rFonts w:ascii="Verdana" w:eastAsia="Calibri" w:hAnsi="Verdana"/>
                <w:szCs w:val="20"/>
              </w:rPr>
            </w:pPr>
          </w:p>
        </w:tc>
        <w:tc>
          <w:tcPr>
            <w:tcW w:w="1499" w:type="dxa"/>
            <w:tcBorders>
              <w:bottom w:val="single" w:sz="4" w:space="0" w:color="auto"/>
            </w:tcBorders>
          </w:tcPr>
          <w:p w14:paraId="75CD83B5" w14:textId="77777777" w:rsidR="00EB38B5" w:rsidRDefault="00EB38B5" w:rsidP="000442E7">
            <w:pPr>
              <w:jc w:val="right"/>
              <w:rPr>
                <w:rFonts w:ascii="Verdana" w:eastAsia="Calibri" w:hAnsi="Verdana"/>
                <w:szCs w:val="20"/>
              </w:rPr>
            </w:pPr>
            <w:r>
              <w:rPr>
                <w:rFonts w:ascii="Verdana" w:eastAsia="Calibri" w:hAnsi="Verdana"/>
                <w:szCs w:val="20"/>
              </w:rPr>
              <w:t>(1,454)</w:t>
            </w:r>
          </w:p>
        </w:tc>
        <w:tc>
          <w:tcPr>
            <w:tcW w:w="1499" w:type="dxa"/>
            <w:tcBorders>
              <w:bottom w:val="single" w:sz="4" w:space="0" w:color="auto"/>
            </w:tcBorders>
          </w:tcPr>
          <w:p w14:paraId="6842BB73" w14:textId="77777777" w:rsidR="00EB38B5" w:rsidRDefault="00EB38B5" w:rsidP="000442E7">
            <w:pPr>
              <w:jc w:val="right"/>
              <w:rPr>
                <w:rFonts w:ascii="Verdana" w:eastAsia="Calibri" w:hAnsi="Verdana"/>
                <w:szCs w:val="20"/>
              </w:rPr>
            </w:pPr>
            <w:r>
              <w:rPr>
                <w:rFonts w:ascii="Verdana" w:eastAsia="Calibri" w:hAnsi="Verdana"/>
                <w:szCs w:val="20"/>
              </w:rPr>
              <w:t>(1,454)</w:t>
            </w:r>
          </w:p>
        </w:tc>
      </w:tr>
      <w:tr w:rsidR="00EB38B5" w14:paraId="4822F1FD" w14:textId="77777777" w:rsidTr="000442E7">
        <w:tc>
          <w:tcPr>
            <w:tcW w:w="3652" w:type="dxa"/>
            <w:tcBorders>
              <w:top w:val="single" w:sz="4" w:space="0" w:color="auto"/>
            </w:tcBorders>
          </w:tcPr>
          <w:p w14:paraId="1597C58D" w14:textId="77777777" w:rsidR="00EB38B5" w:rsidRDefault="00EB38B5" w:rsidP="000442E7">
            <w:pPr>
              <w:rPr>
                <w:rFonts w:ascii="Verdana" w:eastAsia="Calibri" w:hAnsi="Verdana"/>
                <w:szCs w:val="20"/>
              </w:rPr>
            </w:pPr>
          </w:p>
        </w:tc>
        <w:tc>
          <w:tcPr>
            <w:tcW w:w="1356" w:type="dxa"/>
            <w:tcBorders>
              <w:top w:val="single" w:sz="4" w:space="0" w:color="auto"/>
            </w:tcBorders>
          </w:tcPr>
          <w:p w14:paraId="7A826C70" w14:textId="77777777" w:rsidR="00EB38B5" w:rsidRDefault="00EB38B5" w:rsidP="000442E7">
            <w:pPr>
              <w:jc w:val="right"/>
              <w:rPr>
                <w:rFonts w:ascii="Verdana" w:eastAsia="Calibri" w:hAnsi="Verdana"/>
                <w:szCs w:val="20"/>
              </w:rPr>
            </w:pPr>
          </w:p>
        </w:tc>
        <w:tc>
          <w:tcPr>
            <w:tcW w:w="1479" w:type="dxa"/>
            <w:tcBorders>
              <w:top w:val="single" w:sz="4" w:space="0" w:color="auto"/>
            </w:tcBorders>
          </w:tcPr>
          <w:p w14:paraId="78870A0F" w14:textId="77777777" w:rsidR="00EB38B5" w:rsidRDefault="00EB38B5" w:rsidP="000442E7">
            <w:pPr>
              <w:jc w:val="right"/>
              <w:rPr>
                <w:rFonts w:ascii="Verdana" w:eastAsia="Calibri" w:hAnsi="Verdana"/>
                <w:szCs w:val="20"/>
              </w:rPr>
            </w:pPr>
          </w:p>
        </w:tc>
        <w:tc>
          <w:tcPr>
            <w:tcW w:w="1499" w:type="dxa"/>
            <w:tcBorders>
              <w:top w:val="single" w:sz="4" w:space="0" w:color="auto"/>
            </w:tcBorders>
          </w:tcPr>
          <w:p w14:paraId="6F99C793" w14:textId="77777777" w:rsidR="00EB38B5" w:rsidRPr="00BB4140" w:rsidRDefault="00EB38B5" w:rsidP="000442E7">
            <w:pPr>
              <w:jc w:val="right"/>
              <w:rPr>
                <w:rFonts w:ascii="Verdana" w:eastAsia="Calibri" w:hAnsi="Verdana"/>
                <w:szCs w:val="20"/>
                <w:highlight w:val="yellow"/>
              </w:rPr>
            </w:pPr>
          </w:p>
        </w:tc>
        <w:tc>
          <w:tcPr>
            <w:tcW w:w="1499" w:type="dxa"/>
            <w:tcBorders>
              <w:top w:val="single" w:sz="4" w:space="0" w:color="auto"/>
            </w:tcBorders>
          </w:tcPr>
          <w:p w14:paraId="798A426B" w14:textId="77777777" w:rsidR="00EB38B5" w:rsidRPr="00BB4140" w:rsidRDefault="00EB38B5" w:rsidP="000442E7">
            <w:pPr>
              <w:jc w:val="right"/>
              <w:rPr>
                <w:rFonts w:ascii="Verdana" w:eastAsia="Calibri" w:hAnsi="Verdana"/>
                <w:szCs w:val="20"/>
                <w:highlight w:val="yellow"/>
              </w:rPr>
            </w:pPr>
          </w:p>
        </w:tc>
      </w:tr>
      <w:tr w:rsidR="00EB38B5" w:rsidRPr="005D58A5" w14:paraId="17208546" w14:textId="77777777" w:rsidTr="000442E7">
        <w:tc>
          <w:tcPr>
            <w:tcW w:w="3652" w:type="dxa"/>
            <w:tcBorders>
              <w:bottom w:val="double" w:sz="4" w:space="0" w:color="auto"/>
            </w:tcBorders>
          </w:tcPr>
          <w:p w14:paraId="7FAA5F22" w14:textId="77777777" w:rsidR="00EB38B5" w:rsidRPr="005D58A5" w:rsidRDefault="00EB38B5" w:rsidP="000442E7">
            <w:pPr>
              <w:rPr>
                <w:rFonts w:ascii="Verdana" w:eastAsia="Calibri" w:hAnsi="Verdana"/>
                <w:b/>
                <w:bCs/>
                <w:szCs w:val="20"/>
              </w:rPr>
            </w:pPr>
            <w:r w:rsidRPr="005D58A5">
              <w:rPr>
                <w:rFonts w:ascii="Verdana" w:eastAsia="Calibri" w:hAnsi="Verdana"/>
                <w:b/>
                <w:bCs/>
                <w:szCs w:val="20"/>
              </w:rPr>
              <w:t>Saldo al 31/12/2021</w:t>
            </w:r>
          </w:p>
        </w:tc>
        <w:tc>
          <w:tcPr>
            <w:tcW w:w="1356" w:type="dxa"/>
            <w:tcBorders>
              <w:bottom w:val="double" w:sz="4" w:space="0" w:color="auto"/>
            </w:tcBorders>
          </w:tcPr>
          <w:p w14:paraId="46108E97" w14:textId="77777777" w:rsidR="00EB38B5" w:rsidRPr="005D58A5" w:rsidRDefault="00EB38B5" w:rsidP="000442E7">
            <w:pPr>
              <w:jc w:val="right"/>
              <w:rPr>
                <w:rFonts w:ascii="Verdana" w:eastAsia="Calibri" w:hAnsi="Verdana"/>
                <w:b/>
                <w:bCs/>
                <w:szCs w:val="20"/>
              </w:rPr>
            </w:pPr>
            <w:r w:rsidRPr="005D58A5">
              <w:rPr>
                <w:rFonts w:ascii="Verdana" w:eastAsia="Calibri" w:hAnsi="Verdana"/>
                <w:b/>
                <w:bCs/>
                <w:szCs w:val="20"/>
              </w:rPr>
              <w:t>1,608,300</w:t>
            </w:r>
          </w:p>
        </w:tc>
        <w:tc>
          <w:tcPr>
            <w:tcW w:w="1479" w:type="dxa"/>
            <w:tcBorders>
              <w:bottom w:val="double" w:sz="4" w:space="0" w:color="auto"/>
            </w:tcBorders>
          </w:tcPr>
          <w:p w14:paraId="043B1EC9" w14:textId="77777777" w:rsidR="00EB38B5" w:rsidRPr="005D58A5" w:rsidRDefault="00EB38B5" w:rsidP="000442E7">
            <w:pPr>
              <w:jc w:val="right"/>
              <w:rPr>
                <w:rFonts w:ascii="Verdana" w:eastAsia="Calibri" w:hAnsi="Verdana"/>
                <w:b/>
                <w:bCs/>
                <w:szCs w:val="20"/>
              </w:rPr>
            </w:pPr>
            <w:r w:rsidRPr="005D58A5">
              <w:rPr>
                <w:rFonts w:ascii="Verdana" w:eastAsia="Calibri" w:hAnsi="Verdana"/>
                <w:b/>
                <w:bCs/>
                <w:szCs w:val="20"/>
              </w:rPr>
              <w:t>7</w:t>
            </w:r>
            <w:r>
              <w:rPr>
                <w:rFonts w:ascii="Verdana" w:eastAsia="Calibri" w:hAnsi="Verdana"/>
                <w:b/>
                <w:bCs/>
                <w:szCs w:val="20"/>
              </w:rPr>
              <w:t>20</w:t>
            </w:r>
            <w:r w:rsidRPr="005D58A5">
              <w:rPr>
                <w:rFonts w:ascii="Verdana" w:eastAsia="Calibri" w:hAnsi="Verdana"/>
                <w:b/>
                <w:bCs/>
                <w:szCs w:val="20"/>
              </w:rPr>
              <w:t>,798</w:t>
            </w:r>
          </w:p>
        </w:tc>
        <w:tc>
          <w:tcPr>
            <w:tcW w:w="1499" w:type="dxa"/>
            <w:tcBorders>
              <w:bottom w:val="double" w:sz="4" w:space="0" w:color="auto"/>
            </w:tcBorders>
          </w:tcPr>
          <w:p w14:paraId="6B18B605" w14:textId="77777777" w:rsidR="00EB38B5" w:rsidRPr="00BB4140" w:rsidRDefault="00EB38B5" w:rsidP="000442E7">
            <w:pPr>
              <w:jc w:val="right"/>
              <w:rPr>
                <w:rFonts w:ascii="Verdana" w:eastAsia="Calibri" w:hAnsi="Verdana"/>
                <w:b/>
                <w:bCs/>
                <w:szCs w:val="20"/>
                <w:highlight w:val="yellow"/>
              </w:rPr>
            </w:pPr>
            <w:r w:rsidRPr="00BB4140">
              <w:rPr>
                <w:rFonts w:ascii="Verdana" w:eastAsia="Calibri" w:hAnsi="Verdana"/>
                <w:b/>
                <w:bCs/>
                <w:szCs w:val="20"/>
                <w:highlight w:val="yellow"/>
              </w:rPr>
              <w:t>9,927,024</w:t>
            </w:r>
          </w:p>
        </w:tc>
        <w:tc>
          <w:tcPr>
            <w:tcW w:w="1499" w:type="dxa"/>
            <w:tcBorders>
              <w:bottom w:val="double" w:sz="4" w:space="0" w:color="auto"/>
            </w:tcBorders>
          </w:tcPr>
          <w:p w14:paraId="2E0BD614" w14:textId="77777777" w:rsidR="00EB38B5" w:rsidRPr="00BB4140" w:rsidRDefault="00EB38B5" w:rsidP="000442E7">
            <w:pPr>
              <w:jc w:val="right"/>
              <w:rPr>
                <w:rFonts w:ascii="Verdana" w:eastAsia="Calibri" w:hAnsi="Verdana"/>
                <w:b/>
                <w:bCs/>
                <w:szCs w:val="20"/>
                <w:highlight w:val="yellow"/>
              </w:rPr>
            </w:pPr>
            <w:r w:rsidRPr="00BB4140">
              <w:rPr>
                <w:rFonts w:ascii="Verdana" w:eastAsia="Calibri" w:hAnsi="Verdana"/>
                <w:b/>
                <w:bCs/>
                <w:szCs w:val="20"/>
                <w:highlight w:val="yellow"/>
              </w:rPr>
              <w:t>12,256,123</w:t>
            </w:r>
          </w:p>
        </w:tc>
      </w:tr>
    </w:tbl>
    <w:p w14:paraId="55A59742" w14:textId="77777777" w:rsidR="00EB38B5" w:rsidRDefault="00EB38B5" w:rsidP="00EB38B5">
      <w:pPr>
        <w:spacing w:after="0" w:line="240" w:lineRule="auto"/>
        <w:rPr>
          <w:rFonts w:ascii="Calibri" w:eastAsia="Calibri" w:hAnsi="Calibri"/>
        </w:rPr>
      </w:pPr>
    </w:p>
    <w:p w14:paraId="4CA8AE18" w14:textId="77777777" w:rsidR="00EB38B5" w:rsidRDefault="00EB38B5" w:rsidP="00EB38B5">
      <w:pPr>
        <w:spacing w:after="0" w:line="240" w:lineRule="auto"/>
        <w:rPr>
          <w:rFonts w:ascii="Calibri" w:eastAsia="Calibri" w:hAnsi="Calibri"/>
        </w:rPr>
      </w:pPr>
    </w:p>
    <w:p w14:paraId="7E2BB6DE" w14:textId="77777777" w:rsidR="00EB38B5" w:rsidRDefault="00EB38B5" w:rsidP="00EB38B5">
      <w:pPr>
        <w:spacing w:after="0" w:line="240" w:lineRule="auto"/>
        <w:rPr>
          <w:rFonts w:ascii="Calibri" w:eastAsia="Calibri" w:hAnsi="Calibri"/>
        </w:rPr>
      </w:pPr>
    </w:p>
    <w:p w14:paraId="6E134EEB" w14:textId="77777777" w:rsidR="00EB38B5" w:rsidRDefault="00EB38B5" w:rsidP="00EB38B5">
      <w:pPr>
        <w:spacing w:after="0" w:line="240" w:lineRule="auto"/>
        <w:rPr>
          <w:rFonts w:ascii="Calibri" w:eastAsia="Calibri" w:hAnsi="Calibri"/>
        </w:rPr>
      </w:pPr>
    </w:p>
    <w:tbl>
      <w:tblPr>
        <w:tblW w:w="9430" w:type="dxa"/>
        <w:jc w:val="center"/>
        <w:tblLook w:val="04A0" w:firstRow="1" w:lastRow="0" w:firstColumn="1" w:lastColumn="0" w:noHBand="0" w:noVBand="1"/>
      </w:tblPr>
      <w:tblGrid>
        <w:gridCol w:w="3186"/>
        <w:gridCol w:w="3078"/>
        <w:gridCol w:w="3166"/>
      </w:tblGrid>
      <w:tr w:rsidR="00EB38B5" w14:paraId="11A38A7D" w14:textId="77777777" w:rsidTr="000442E7">
        <w:trPr>
          <w:jc w:val="center"/>
        </w:trPr>
        <w:tc>
          <w:tcPr>
            <w:tcW w:w="3186" w:type="dxa"/>
            <w:tcBorders>
              <w:top w:val="single" w:sz="4" w:space="0" w:color="000000"/>
            </w:tcBorders>
          </w:tcPr>
          <w:p w14:paraId="75C77957" w14:textId="77777777" w:rsidR="00EB38B5" w:rsidRDefault="00EB38B5" w:rsidP="000442E7">
            <w:pPr>
              <w:tabs>
                <w:tab w:val="left" w:pos="5812"/>
                <w:tab w:val="left" w:pos="7655"/>
              </w:tabs>
              <w:spacing w:after="0" w:line="240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Sr. José Orbea Vaca</w:t>
            </w:r>
          </w:p>
        </w:tc>
        <w:tc>
          <w:tcPr>
            <w:tcW w:w="3078" w:type="dxa"/>
          </w:tcPr>
          <w:p w14:paraId="0086F512" w14:textId="77777777" w:rsidR="00EB38B5" w:rsidRDefault="00EB38B5" w:rsidP="000442E7">
            <w:pPr>
              <w:tabs>
                <w:tab w:val="left" w:pos="5812"/>
                <w:tab w:val="left" w:pos="7655"/>
              </w:tabs>
              <w:spacing w:after="0" w:line="240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3166" w:type="dxa"/>
            <w:tcBorders>
              <w:top w:val="single" w:sz="4" w:space="0" w:color="000000"/>
            </w:tcBorders>
          </w:tcPr>
          <w:p w14:paraId="54746DC2" w14:textId="77777777" w:rsidR="00EB38B5" w:rsidRDefault="00EB38B5" w:rsidP="000442E7">
            <w:pPr>
              <w:tabs>
                <w:tab w:val="left" w:pos="5812"/>
                <w:tab w:val="left" w:pos="7655"/>
              </w:tabs>
              <w:spacing w:after="0" w:line="240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CPA. Christian Ramírez</w:t>
            </w:r>
          </w:p>
        </w:tc>
      </w:tr>
      <w:tr w:rsidR="00EB38B5" w14:paraId="7E0DB84F" w14:textId="77777777" w:rsidTr="000442E7">
        <w:trPr>
          <w:jc w:val="center"/>
        </w:trPr>
        <w:tc>
          <w:tcPr>
            <w:tcW w:w="3186" w:type="dxa"/>
          </w:tcPr>
          <w:p w14:paraId="4A04A8A3" w14:textId="77777777" w:rsidR="00EB38B5" w:rsidRDefault="00EB38B5" w:rsidP="000442E7">
            <w:pPr>
              <w:tabs>
                <w:tab w:val="left" w:pos="5812"/>
                <w:tab w:val="left" w:pos="7655"/>
              </w:tabs>
              <w:spacing w:after="0" w:line="240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Gerente General</w:t>
            </w:r>
          </w:p>
        </w:tc>
        <w:tc>
          <w:tcPr>
            <w:tcW w:w="3078" w:type="dxa"/>
          </w:tcPr>
          <w:p w14:paraId="2FC65D24" w14:textId="77777777" w:rsidR="00EB38B5" w:rsidRDefault="00EB38B5" w:rsidP="000442E7">
            <w:pPr>
              <w:tabs>
                <w:tab w:val="left" w:pos="5812"/>
                <w:tab w:val="left" w:pos="7655"/>
              </w:tabs>
              <w:spacing w:after="0" w:line="240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3166" w:type="dxa"/>
          </w:tcPr>
          <w:p w14:paraId="67F00571" w14:textId="77777777" w:rsidR="00EB38B5" w:rsidRDefault="00EB38B5" w:rsidP="000442E7">
            <w:pPr>
              <w:tabs>
                <w:tab w:val="left" w:pos="5812"/>
                <w:tab w:val="left" w:pos="7655"/>
              </w:tabs>
              <w:spacing w:after="0" w:line="240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Contador</w:t>
            </w:r>
          </w:p>
        </w:tc>
      </w:tr>
    </w:tbl>
    <w:p w14:paraId="6F649CFE" w14:textId="77777777" w:rsidR="00EB38B5" w:rsidRDefault="00EB38B5" w:rsidP="00EB38B5">
      <w:pPr>
        <w:spacing w:after="0" w:line="240" w:lineRule="auto"/>
        <w:jc w:val="center"/>
        <w:rPr>
          <w:rFonts w:ascii="Calibri" w:eastAsia="Calibri" w:hAnsi="Calibri"/>
        </w:rPr>
      </w:pPr>
    </w:p>
    <w:p w14:paraId="01E7A481" w14:textId="77777777" w:rsidR="00EB38B5" w:rsidRDefault="00EB38B5" w:rsidP="00EB38B5">
      <w:pPr>
        <w:spacing w:after="0" w:line="240" w:lineRule="auto"/>
        <w:jc w:val="center"/>
        <w:rPr>
          <w:rFonts w:ascii="Calibri" w:eastAsia="Calibri" w:hAnsi="Calibri"/>
        </w:rPr>
      </w:pPr>
    </w:p>
    <w:p w14:paraId="2E9E8F74" w14:textId="77777777" w:rsidR="00EB38B5" w:rsidRDefault="00EB38B5" w:rsidP="00EB38B5">
      <w:pPr>
        <w:spacing w:after="0" w:line="240" w:lineRule="auto"/>
        <w:jc w:val="center"/>
        <w:rPr>
          <w:rFonts w:ascii="Calibri" w:eastAsia="Calibri" w:hAnsi="Calibri"/>
        </w:rPr>
      </w:pPr>
    </w:p>
    <w:p w14:paraId="13F21D87" w14:textId="77777777" w:rsidR="00EB38B5" w:rsidRDefault="00EB38B5" w:rsidP="00EB38B5">
      <w:pPr>
        <w:spacing w:after="0" w:line="240" w:lineRule="auto"/>
        <w:jc w:val="center"/>
        <w:rPr>
          <w:rFonts w:ascii="Calibri" w:eastAsia="Calibri" w:hAnsi="Calibri"/>
        </w:rPr>
      </w:pPr>
    </w:p>
    <w:p w14:paraId="4A6379FE" w14:textId="77777777" w:rsidR="00EB38B5" w:rsidRDefault="00EB38B5" w:rsidP="00EB38B5">
      <w:pPr>
        <w:spacing w:after="0" w:line="240" w:lineRule="auto"/>
        <w:jc w:val="center"/>
        <w:rPr>
          <w:rFonts w:ascii="Calibri" w:eastAsia="Calibri" w:hAnsi="Calibri"/>
        </w:rPr>
      </w:pPr>
    </w:p>
    <w:p w14:paraId="654BD6B8" w14:textId="77777777" w:rsidR="00EB38B5" w:rsidRDefault="00EB38B5" w:rsidP="00EB38B5">
      <w:pPr>
        <w:spacing w:after="0" w:line="240" w:lineRule="auto"/>
        <w:jc w:val="center"/>
        <w:rPr>
          <w:rFonts w:ascii="Calibri" w:eastAsia="Calibri" w:hAnsi="Calibri"/>
        </w:rPr>
      </w:pPr>
    </w:p>
    <w:p w14:paraId="29793BB1" w14:textId="77777777" w:rsidR="00EB38B5" w:rsidRDefault="00EB38B5" w:rsidP="00EB38B5">
      <w:pPr>
        <w:spacing w:after="0" w:line="240" w:lineRule="auto"/>
        <w:jc w:val="center"/>
        <w:rPr>
          <w:rFonts w:ascii="Calibri" w:eastAsia="Calibri" w:hAnsi="Calibri"/>
        </w:rPr>
      </w:pPr>
    </w:p>
    <w:p w14:paraId="2AF3CFE4" w14:textId="77777777" w:rsidR="00EB38B5" w:rsidRDefault="00EB38B5" w:rsidP="00EB38B5">
      <w:pPr>
        <w:spacing w:after="0" w:line="240" w:lineRule="auto"/>
        <w:jc w:val="center"/>
        <w:rPr>
          <w:rFonts w:ascii="Calibri" w:eastAsia="Calibri" w:hAnsi="Calibri"/>
        </w:rPr>
      </w:pPr>
    </w:p>
    <w:p w14:paraId="667B2874" w14:textId="77777777" w:rsidR="00EB38B5" w:rsidRDefault="00EB38B5" w:rsidP="00EB38B5">
      <w:pPr>
        <w:spacing w:after="0" w:line="240" w:lineRule="auto"/>
        <w:jc w:val="center"/>
        <w:rPr>
          <w:rFonts w:ascii="Calibri" w:eastAsia="Calibri" w:hAnsi="Calibri"/>
        </w:rPr>
      </w:pPr>
    </w:p>
    <w:p w14:paraId="1DCBE70C" w14:textId="77777777" w:rsidR="00EB38B5" w:rsidRDefault="00EB38B5" w:rsidP="00EB38B5">
      <w:pPr>
        <w:spacing w:after="0" w:line="240" w:lineRule="auto"/>
        <w:jc w:val="center"/>
        <w:rPr>
          <w:rFonts w:ascii="Calibri" w:eastAsia="Calibri" w:hAnsi="Calibri"/>
        </w:rPr>
      </w:pPr>
    </w:p>
    <w:p w14:paraId="326B8955" w14:textId="77777777" w:rsidR="00EB38B5" w:rsidRDefault="00EB38B5" w:rsidP="00EB38B5">
      <w:pPr>
        <w:spacing w:after="0" w:line="240" w:lineRule="auto"/>
        <w:jc w:val="center"/>
        <w:rPr>
          <w:rFonts w:ascii="Calibri" w:eastAsia="Calibri" w:hAnsi="Calibri"/>
        </w:rPr>
      </w:pPr>
    </w:p>
    <w:p w14:paraId="628050C7" w14:textId="77777777" w:rsidR="00EB38B5" w:rsidRDefault="00EB38B5" w:rsidP="00EB38B5">
      <w:pPr>
        <w:spacing w:after="0" w:line="240" w:lineRule="auto"/>
        <w:jc w:val="center"/>
        <w:rPr>
          <w:rFonts w:ascii="Calibri" w:eastAsia="Calibri" w:hAnsi="Calibri"/>
        </w:rPr>
      </w:pPr>
    </w:p>
    <w:p w14:paraId="6FA7C665" w14:textId="77777777" w:rsidR="00EB38B5" w:rsidRDefault="00EB38B5" w:rsidP="00EB38B5">
      <w:pPr>
        <w:spacing w:after="0" w:line="240" w:lineRule="auto"/>
        <w:jc w:val="center"/>
        <w:rPr>
          <w:rFonts w:ascii="Calibri" w:eastAsia="Calibri" w:hAnsi="Calibri"/>
        </w:rPr>
      </w:pPr>
    </w:p>
    <w:p w14:paraId="1273044F" w14:textId="77777777" w:rsidR="00EB38B5" w:rsidRDefault="00EB38B5" w:rsidP="00EB38B5">
      <w:pPr>
        <w:spacing w:after="0" w:line="240" w:lineRule="auto"/>
        <w:jc w:val="center"/>
        <w:rPr>
          <w:rFonts w:ascii="Calibri" w:eastAsia="Calibri" w:hAnsi="Calibri"/>
        </w:rPr>
      </w:pPr>
    </w:p>
    <w:p w14:paraId="617908AA" w14:textId="77777777" w:rsidR="00EB38B5" w:rsidRDefault="00EB38B5" w:rsidP="00EB38B5">
      <w:pPr>
        <w:spacing w:after="0" w:line="240" w:lineRule="auto"/>
        <w:jc w:val="center"/>
        <w:rPr>
          <w:rFonts w:ascii="Calibri" w:eastAsia="Calibri" w:hAnsi="Calibri"/>
        </w:rPr>
      </w:pPr>
    </w:p>
    <w:p w14:paraId="7B4E43E9" w14:textId="77777777" w:rsidR="00EB38B5" w:rsidRDefault="00EB38B5" w:rsidP="00EB38B5">
      <w:pPr>
        <w:spacing w:after="0" w:line="240" w:lineRule="auto"/>
        <w:jc w:val="center"/>
        <w:rPr>
          <w:rFonts w:ascii="Calibri" w:eastAsia="Calibri" w:hAnsi="Calibri"/>
        </w:rPr>
      </w:pPr>
    </w:p>
    <w:p w14:paraId="04903FE7" w14:textId="77777777" w:rsidR="00EB38B5" w:rsidRDefault="00EB38B5" w:rsidP="00EB38B5">
      <w:pPr>
        <w:spacing w:after="0" w:line="240" w:lineRule="auto"/>
        <w:jc w:val="center"/>
        <w:rPr>
          <w:rFonts w:ascii="Calibri" w:eastAsia="Calibri" w:hAnsi="Calibri"/>
        </w:rPr>
      </w:pPr>
    </w:p>
    <w:p w14:paraId="2CF036F1" w14:textId="77777777" w:rsidR="00EB38B5" w:rsidRDefault="00EB38B5" w:rsidP="00EB38B5">
      <w:pPr>
        <w:spacing w:after="0" w:line="240" w:lineRule="auto"/>
        <w:jc w:val="center"/>
        <w:rPr>
          <w:rFonts w:ascii="Calibri" w:eastAsia="Calibri" w:hAnsi="Calibri"/>
        </w:rPr>
      </w:pPr>
    </w:p>
    <w:p w14:paraId="167893F8" w14:textId="77777777" w:rsidR="00EB38B5" w:rsidRDefault="00EB38B5" w:rsidP="00EB38B5">
      <w:pPr>
        <w:spacing w:after="0" w:line="240" w:lineRule="auto"/>
        <w:jc w:val="center"/>
        <w:rPr>
          <w:rFonts w:ascii="Calibri" w:eastAsia="Calibri" w:hAnsi="Calibri"/>
        </w:rPr>
      </w:pPr>
    </w:p>
    <w:p w14:paraId="2AD15175" w14:textId="77777777" w:rsidR="00EB38B5" w:rsidRDefault="00EB38B5" w:rsidP="00EB38B5">
      <w:pPr>
        <w:spacing w:after="0" w:line="240" w:lineRule="auto"/>
        <w:jc w:val="center"/>
        <w:rPr>
          <w:rFonts w:ascii="Calibri" w:eastAsia="Calibri" w:hAnsi="Calibri"/>
        </w:rPr>
      </w:pPr>
    </w:p>
    <w:p w14:paraId="3B2ED078" w14:textId="77777777" w:rsidR="00EB38B5" w:rsidRDefault="00EB38B5" w:rsidP="00EB38B5">
      <w:pPr>
        <w:pBdr>
          <w:bottom w:val="single" w:sz="4" w:space="1" w:color="000000"/>
        </w:pBdr>
        <w:tabs>
          <w:tab w:val="left" w:pos="3960"/>
        </w:tabs>
        <w:spacing w:after="0" w:line="240" w:lineRule="auto"/>
        <w:jc w:val="both"/>
        <w:rPr>
          <w:rFonts w:ascii="Verdana" w:hAnsi="Verdana" w:cs="Arial"/>
          <w:color w:val="000000"/>
          <w:sz w:val="18"/>
          <w:szCs w:val="18"/>
        </w:rPr>
      </w:pPr>
      <w:r>
        <w:rPr>
          <w:rFonts w:ascii="Verdana" w:hAnsi="Verdana" w:cs="Arial"/>
          <w:color w:val="000000"/>
          <w:sz w:val="18"/>
          <w:szCs w:val="18"/>
        </w:rPr>
        <w:t>Ver notas a los estados financieros</w:t>
      </w:r>
    </w:p>
    <w:p w14:paraId="0E0052B4" w14:textId="77777777" w:rsidR="00EB38B5" w:rsidRDefault="00EB38B5" w:rsidP="00EB38B5">
      <w:pPr>
        <w:pBdr>
          <w:bottom w:val="single" w:sz="4" w:space="1" w:color="000000"/>
        </w:pBdr>
        <w:tabs>
          <w:tab w:val="left" w:pos="3960"/>
        </w:tabs>
        <w:spacing w:after="0" w:line="240" w:lineRule="auto"/>
        <w:jc w:val="both"/>
        <w:rPr>
          <w:rFonts w:ascii="Verdana" w:eastAsia="Times New Roman" w:hAnsi="Verdana" w:cs="Arial"/>
          <w:color w:val="000000"/>
          <w:sz w:val="18"/>
          <w:szCs w:val="18"/>
          <w:lang w:val="es-ES" w:eastAsia="es-ES"/>
        </w:rPr>
        <w:sectPr w:rsidR="00EB38B5">
          <w:headerReference w:type="default" r:id="rId7"/>
          <w:footerReference w:type="default" r:id="rId8"/>
          <w:pgSz w:w="11906" w:h="16838"/>
          <w:pgMar w:top="1078" w:right="1275" w:bottom="1418" w:left="1418" w:header="1021" w:footer="299" w:gutter="0"/>
          <w:cols w:space="720"/>
          <w:formProt w:val="0"/>
          <w:docGrid w:linePitch="299" w:charSpace="4096"/>
        </w:sectPr>
      </w:pPr>
    </w:p>
    <w:p w14:paraId="3D718554" w14:textId="77777777" w:rsidR="00EB38B5" w:rsidRDefault="00EB38B5" w:rsidP="00EB38B5">
      <w:pPr>
        <w:spacing w:after="0" w:line="240" w:lineRule="auto"/>
        <w:jc w:val="both"/>
        <w:rPr>
          <w:rFonts w:ascii="Verdana" w:hAnsi="Verdana" w:cs="Arial"/>
          <w:b/>
          <w:color w:val="000000"/>
          <w:sz w:val="21"/>
          <w:szCs w:val="21"/>
          <w:u w:val="single"/>
        </w:rPr>
      </w:pPr>
      <w:r>
        <w:rPr>
          <w:rFonts w:ascii="Verdana" w:hAnsi="Verdana" w:cs="Arial"/>
          <w:b/>
          <w:color w:val="000000"/>
          <w:sz w:val="21"/>
          <w:szCs w:val="21"/>
          <w:u w:val="single"/>
        </w:rPr>
        <w:lastRenderedPageBreak/>
        <w:t>GRÁFICAS IMPACTO GRAFIMPAC S.A.</w:t>
      </w:r>
    </w:p>
    <w:p w14:paraId="4714BB5C" w14:textId="77777777" w:rsidR="00EB38B5" w:rsidRDefault="00EB38B5" w:rsidP="00EB38B5">
      <w:pPr>
        <w:spacing w:after="0" w:line="240" w:lineRule="auto"/>
        <w:jc w:val="both"/>
        <w:rPr>
          <w:rFonts w:ascii="Verdana" w:hAnsi="Verdana" w:cs="Arial"/>
          <w:b/>
          <w:color w:val="000000"/>
          <w:sz w:val="21"/>
          <w:szCs w:val="21"/>
          <w:u w:val="single"/>
        </w:rPr>
      </w:pPr>
    </w:p>
    <w:p w14:paraId="01649C15" w14:textId="77777777" w:rsidR="00EB38B5" w:rsidRDefault="00EB38B5" w:rsidP="00EB38B5">
      <w:pPr>
        <w:spacing w:after="0" w:line="240" w:lineRule="auto"/>
        <w:jc w:val="both"/>
        <w:rPr>
          <w:rFonts w:ascii="Verdana" w:hAnsi="Verdana" w:cs="Arial"/>
          <w:b/>
          <w:color w:val="000000"/>
          <w:sz w:val="20"/>
          <w:szCs w:val="20"/>
        </w:rPr>
      </w:pPr>
      <w:r>
        <w:rPr>
          <w:rFonts w:ascii="Verdana" w:hAnsi="Verdana" w:cs="Arial"/>
          <w:b/>
          <w:color w:val="000000"/>
          <w:sz w:val="20"/>
          <w:szCs w:val="20"/>
        </w:rPr>
        <w:t xml:space="preserve">ESTADOS DE FLUJOS DE EFECTIVO </w:t>
      </w:r>
    </w:p>
    <w:p w14:paraId="0BC47513" w14:textId="77777777" w:rsidR="00EB38B5" w:rsidRDefault="00EB38B5" w:rsidP="00EB38B5">
      <w:pPr>
        <w:pBdr>
          <w:bottom w:val="single" w:sz="12" w:space="1" w:color="000000"/>
        </w:pBdr>
        <w:spacing w:after="0" w:line="240" w:lineRule="auto"/>
        <w:jc w:val="both"/>
        <w:rPr>
          <w:rFonts w:ascii="Verdana" w:hAnsi="Verdana" w:cs="Arial"/>
          <w:b/>
          <w:color w:val="000000"/>
          <w:sz w:val="20"/>
          <w:szCs w:val="20"/>
        </w:rPr>
      </w:pPr>
      <w:r>
        <w:rPr>
          <w:rFonts w:ascii="Verdana" w:hAnsi="Verdana" w:cs="Arial"/>
          <w:b/>
          <w:color w:val="000000"/>
          <w:sz w:val="20"/>
          <w:szCs w:val="20"/>
        </w:rPr>
        <w:t>Por los años terminados el 31 de diciembre el 2021 y 2020</w:t>
      </w:r>
    </w:p>
    <w:p w14:paraId="0ACC0A29" w14:textId="77777777" w:rsidR="00EB38B5" w:rsidRDefault="00EB38B5" w:rsidP="00EB38B5">
      <w:pPr>
        <w:pBdr>
          <w:bottom w:val="single" w:sz="12" w:space="1" w:color="000000"/>
        </w:pBdr>
        <w:spacing w:after="0" w:line="240" w:lineRule="auto"/>
        <w:jc w:val="both"/>
        <w:rPr>
          <w:rFonts w:ascii="Verdana" w:hAnsi="Verdana" w:cs="Arial"/>
          <w:bCs/>
          <w:color w:val="000000"/>
          <w:sz w:val="20"/>
          <w:szCs w:val="20"/>
        </w:rPr>
      </w:pPr>
      <w:r>
        <w:rPr>
          <w:rFonts w:ascii="Verdana" w:hAnsi="Verdana" w:cs="Arial"/>
          <w:bCs/>
          <w:color w:val="000000"/>
          <w:sz w:val="20"/>
          <w:szCs w:val="20"/>
        </w:rPr>
        <w:t>(Expresados en US$)</w:t>
      </w:r>
    </w:p>
    <w:p w14:paraId="50AE84F9" w14:textId="77777777" w:rsidR="00EB38B5" w:rsidRDefault="00EB38B5" w:rsidP="00EB38B5">
      <w:pPr>
        <w:tabs>
          <w:tab w:val="center" w:pos="5400"/>
          <w:tab w:val="center" w:pos="6960"/>
          <w:tab w:val="center" w:pos="8400"/>
        </w:tabs>
        <w:spacing w:after="0" w:line="240" w:lineRule="auto"/>
        <w:jc w:val="both"/>
        <w:rPr>
          <w:rFonts w:ascii="Verdana" w:hAnsi="Verdana" w:cs="Arial"/>
          <w:b/>
          <w:color w:val="000000"/>
          <w:sz w:val="20"/>
          <w:szCs w:val="20"/>
        </w:rPr>
      </w:pPr>
      <w:bookmarkStart w:id="1" w:name="_Hlk60657173"/>
      <w:bookmarkEnd w:id="1"/>
    </w:p>
    <w:tbl>
      <w:tblPr>
        <w:tblW w:w="9900" w:type="dxa"/>
        <w:tblLook w:val="04A0" w:firstRow="1" w:lastRow="0" w:firstColumn="1" w:lastColumn="0" w:noHBand="0" w:noVBand="1"/>
      </w:tblPr>
      <w:tblGrid>
        <w:gridCol w:w="875"/>
        <w:gridCol w:w="5750"/>
        <w:gridCol w:w="1698"/>
        <w:gridCol w:w="1577"/>
      </w:tblGrid>
      <w:tr w:rsidR="00EB38B5" w14:paraId="3F32D61D" w14:textId="77777777" w:rsidTr="000442E7">
        <w:trPr>
          <w:trHeight w:val="243"/>
        </w:trPr>
        <w:tc>
          <w:tcPr>
            <w:tcW w:w="875" w:type="dxa"/>
          </w:tcPr>
          <w:p w14:paraId="52301DE2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auto"/>
              <w:jc w:val="center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u w:val="single"/>
                <w:lang w:val="es-ES_tradnl" w:eastAsia="es-ES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u w:val="single"/>
                <w:lang w:val="es-ES_tradnl"/>
              </w:rPr>
              <w:t>Notas</w:t>
            </w:r>
          </w:p>
        </w:tc>
        <w:tc>
          <w:tcPr>
            <w:tcW w:w="5749" w:type="dxa"/>
          </w:tcPr>
          <w:p w14:paraId="1AF74BF5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auto"/>
              <w:jc w:val="center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u w:val="single"/>
                <w:lang w:val="es-ES_tradnl" w:eastAsia="es-ES"/>
              </w:rPr>
            </w:pPr>
          </w:p>
        </w:tc>
        <w:tc>
          <w:tcPr>
            <w:tcW w:w="1698" w:type="dxa"/>
          </w:tcPr>
          <w:p w14:paraId="1C29BC37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auto"/>
              <w:jc w:val="center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u w:val="single"/>
                <w:lang w:val="es-ES_tradnl" w:eastAsia="es-ES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u w:val="single"/>
                <w:lang w:val="es-ES_tradnl"/>
              </w:rPr>
              <w:t>2021</w:t>
            </w:r>
          </w:p>
        </w:tc>
        <w:tc>
          <w:tcPr>
            <w:tcW w:w="1577" w:type="dxa"/>
          </w:tcPr>
          <w:p w14:paraId="08264507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auto"/>
              <w:jc w:val="center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u w:val="single"/>
                <w:lang w:val="es-ES_tradnl" w:eastAsia="es-ES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u w:val="single"/>
                <w:lang w:val="es-ES_tradnl"/>
              </w:rPr>
              <w:t>2020</w:t>
            </w:r>
          </w:p>
        </w:tc>
      </w:tr>
      <w:tr w:rsidR="00EB38B5" w14:paraId="4276E846" w14:textId="77777777" w:rsidTr="000442E7">
        <w:trPr>
          <w:trHeight w:val="243"/>
        </w:trPr>
        <w:tc>
          <w:tcPr>
            <w:tcW w:w="875" w:type="dxa"/>
          </w:tcPr>
          <w:p w14:paraId="1C4CF5B2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auto"/>
              <w:jc w:val="center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u w:val="double"/>
                <w:lang w:val="es-ES_tradnl" w:eastAsia="es-ES"/>
              </w:rPr>
            </w:pPr>
          </w:p>
        </w:tc>
        <w:tc>
          <w:tcPr>
            <w:tcW w:w="5749" w:type="dxa"/>
          </w:tcPr>
          <w:p w14:paraId="4F7A7B5D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auto"/>
              <w:jc w:val="center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u w:val="double"/>
                <w:lang w:val="es-ES_tradnl" w:eastAsia="es-ES"/>
              </w:rPr>
            </w:pPr>
          </w:p>
        </w:tc>
        <w:tc>
          <w:tcPr>
            <w:tcW w:w="1698" w:type="dxa"/>
          </w:tcPr>
          <w:p w14:paraId="28DB867D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auto"/>
              <w:jc w:val="center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u w:val="double"/>
                <w:lang w:val="es-ES_tradnl" w:eastAsia="es-ES"/>
              </w:rPr>
            </w:pPr>
          </w:p>
        </w:tc>
        <w:tc>
          <w:tcPr>
            <w:tcW w:w="1577" w:type="dxa"/>
          </w:tcPr>
          <w:p w14:paraId="08C32BE0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auto"/>
              <w:jc w:val="center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u w:val="double"/>
                <w:lang w:val="es-ES_tradnl" w:eastAsia="es-ES"/>
              </w:rPr>
            </w:pPr>
          </w:p>
        </w:tc>
      </w:tr>
      <w:tr w:rsidR="00EB38B5" w14:paraId="1C81492E" w14:textId="77777777" w:rsidTr="000442E7">
        <w:trPr>
          <w:trHeight w:val="502"/>
        </w:trPr>
        <w:tc>
          <w:tcPr>
            <w:tcW w:w="875" w:type="dxa"/>
          </w:tcPr>
          <w:p w14:paraId="66B98C3C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auto"/>
              <w:jc w:val="both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</w:pPr>
          </w:p>
        </w:tc>
        <w:tc>
          <w:tcPr>
            <w:tcW w:w="5749" w:type="dxa"/>
          </w:tcPr>
          <w:p w14:paraId="7745CC95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auto"/>
              <w:jc w:val="both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lang w:val="es-ES_tradnl"/>
              </w:rPr>
              <w:t>FLUJOS DE EFECTIVO DE LAS ACTIVIDADES DE OPERACIÓN:</w:t>
            </w:r>
          </w:p>
        </w:tc>
        <w:tc>
          <w:tcPr>
            <w:tcW w:w="1698" w:type="dxa"/>
          </w:tcPr>
          <w:p w14:paraId="4BC67AD2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auto"/>
              <w:jc w:val="both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</w:pPr>
          </w:p>
        </w:tc>
        <w:tc>
          <w:tcPr>
            <w:tcW w:w="1577" w:type="dxa"/>
          </w:tcPr>
          <w:p w14:paraId="1862AC86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auto"/>
              <w:jc w:val="both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</w:pPr>
          </w:p>
        </w:tc>
      </w:tr>
      <w:tr w:rsidR="00EB38B5" w14:paraId="4556EFED" w14:textId="77777777" w:rsidTr="000442E7">
        <w:trPr>
          <w:trHeight w:val="487"/>
        </w:trPr>
        <w:tc>
          <w:tcPr>
            <w:tcW w:w="875" w:type="dxa"/>
          </w:tcPr>
          <w:p w14:paraId="26E11B8A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both"/>
              <w:rPr>
                <w:rFonts w:ascii="Verdana" w:hAnsi="Verdana" w:cs="Arial"/>
                <w:color w:val="000000"/>
                <w:sz w:val="20"/>
                <w:szCs w:val="20"/>
                <w:lang w:val="es-ES_tradnl" w:eastAsia="es-ES"/>
              </w:rPr>
            </w:pPr>
          </w:p>
        </w:tc>
        <w:tc>
          <w:tcPr>
            <w:tcW w:w="5749" w:type="dxa"/>
          </w:tcPr>
          <w:p w14:paraId="24EA4EF5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both"/>
              <w:rPr>
                <w:rFonts w:ascii="Verdana" w:eastAsia="Times New Roman" w:hAnsi="Verdana" w:cs="Arial"/>
                <w:color w:val="000000"/>
                <w:sz w:val="20"/>
                <w:szCs w:val="20"/>
                <w:lang w:val="es-ES_tradnl" w:eastAsia="es-ES"/>
              </w:rPr>
            </w:pPr>
          </w:p>
          <w:p w14:paraId="4BE3CDF7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both"/>
              <w:rPr>
                <w:rFonts w:ascii="Verdana" w:hAnsi="Verdana" w:cs="Arial"/>
                <w:color w:val="000000"/>
                <w:sz w:val="20"/>
                <w:szCs w:val="20"/>
                <w:lang w:val="es-ES_tradnl" w:eastAsia="es-ES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  <w:t>Recibido de los clientes</w:t>
            </w:r>
          </w:p>
        </w:tc>
        <w:tc>
          <w:tcPr>
            <w:tcW w:w="1698" w:type="dxa"/>
          </w:tcPr>
          <w:p w14:paraId="7D616913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  <w:lang w:val="es-ES_tradnl" w:eastAsia="es-ES"/>
              </w:rPr>
            </w:pPr>
          </w:p>
          <w:p w14:paraId="1D08F0C5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center"/>
              <w:rPr>
                <w:rFonts w:ascii="Verdana" w:hAnsi="Verdana" w:cs="Arial"/>
                <w:color w:val="000000"/>
                <w:sz w:val="20"/>
                <w:szCs w:val="20"/>
                <w:lang w:val="es-ES_tradnl" w:eastAsia="es-ES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  <w:lang w:val="es-ES_tradnl" w:eastAsia="es-ES"/>
              </w:rPr>
              <w:t xml:space="preserve">  31,305,364</w:t>
            </w:r>
          </w:p>
        </w:tc>
        <w:tc>
          <w:tcPr>
            <w:tcW w:w="1577" w:type="dxa"/>
          </w:tcPr>
          <w:p w14:paraId="7B097A92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center"/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</w:pPr>
          </w:p>
          <w:p w14:paraId="35B03E68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center"/>
              <w:rPr>
                <w:rFonts w:ascii="Verdana" w:hAnsi="Verdana" w:cs="Arial"/>
                <w:color w:val="000000"/>
                <w:sz w:val="20"/>
                <w:szCs w:val="20"/>
                <w:lang w:val="es-ES_tradnl" w:eastAsia="es-ES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  <w:t>23,076,654</w:t>
            </w:r>
          </w:p>
        </w:tc>
      </w:tr>
      <w:tr w:rsidR="00EB38B5" w14:paraId="3DF44051" w14:textId="77777777" w:rsidTr="000442E7">
        <w:trPr>
          <w:trHeight w:val="243"/>
        </w:trPr>
        <w:tc>
          <w:tcPr>
            <w:tcW w:w="875" w:type="dxa"/>
          </w:tcPr>
          <w:p w14:paraId="333F3043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both"/>
              <w:rPr>
                <w:rFonts w:ascii="Verdana" w:hAnsi="Verdana" w:cs="Arial"/>
                <w:color w:val="000000"/>
                <w:sz w:val="20"/>
                <w:szCs w:val="20"/>
                <w:lang w:val="es-ES_tradnl" w:eastAsia="es-ES"/>
              </w:rPr>
            </w:pPr>
          </w:p>
        </w:tc>
        <w:tc>
          <w:tcPr>
            <w:tcW w:w="5749" w:type="dxa"/>
          </w:tcPr>
          <w:p w14:paraId="1A2B5A07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both"/>
              <w:rPr>
                <w:rFonts w:ascii="Verdana" w:hAnsi="Verdana" w:cs="Arial"/>
                <w:color w:val="000000"/>
                <w:sz w:val="20"/>
                <w:szCs w:val="20"/>
                <w:lang w:val="es-ES_tradnl" w:eastAsia="es-ES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  <w:t>Pagado a proveedores y empleados</w:t>
            </w:r>
          </w:p>
        </w:tc>
        <w:tc>
          <w:tcPr>
            <w:tcW w:w="1698" w:type="dxa"/>
          </w:tcPr>
          <w:p w14:paraId="0C29704D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  <w:lang w:val="es-ES_tradnl" w:eastAsia="es-ES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  <w:lang w:val="es-ES_tradnl" w:eastAsia="es-ES"/>
              </w:rPr>
              <w:t>(23,587,242)</w:t>
            </w:r>
          </w:p>
        </w:tc>
        <w:tc>
          <w:tcPr>
            <w:tcW w:w="1577" w:type="dxa"/>
          </w:tcPr>
          <w:p w14:paraId="2CC5DE77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  <w:lang w:val="es-ES_tradnl" w:eastAsia="es-ES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  <w:t>(19,259,866)</w:t>
            </w:r>
          </w:p>
        </w:tc>
      </w:tr>
      <w:tr w:rsidR="00EB38B5" w14:paraId="349D8996" w14:textId="77777777" w:rsidTr="000442E7">
        <w:trPr>
          <w:trHeight w:val="243"/>
        </w:trPr>
        <w:tc>
          <w:tcPr>
            <w:tcW w:w="875" w:type="dxa"/>
          </w:tcPr>
          <w:p w14:paraId="5E542908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both"/>
              <w:rPr>
                <w:rFonts w:ascii="Verdana" w:hAnsi="Verdana" w:cs="Arial"/>
                <w:color w:val="000000"/>
                <w:sz w:val="20"/>
                <w:szCs w:val="20"/>
                <w:lang w:val="es-ES_tradnl" w:eastAsia="es-ES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  <w:lang w:val="es-ES_tradnl" w:eastAsia="es-ES"/>
              </w:rPr>
              <w:t xml:space="preserve">   24</w:t>
            </w:r>
          </w:p>
        </w:tc>
        <w:tc>
          <w:tcPr>
            <w:tcW w:w="5749" w:type="dxa"/>
          </w:tcPr>
          <w:p w14:paraId="5DB70E4B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both"/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  <w:t>Participación a trabajadores pagada</w:t>
            </w:r>
          </w:p>
        </w:tc>
        <w:tc>
          <w:tcPr>
            <w:tcW w:w="1698" w:type="dxa"/>
          </w:tcPr>
          <w:p w14:paraId="52AC2CC9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  <w:lang w:val="es-ES_tradnl" w:eastAsia="es-ES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  <w:lang w:val="es-ES_tradnl" w:eastAsia="es-ES"/>
              </w:rPr>
              <w:t>(222,138)</w:t>
            </w:r>
          </w:p>
        </w:tc>
        <w:tc>
          <w:tcPr>
            <w:tcW w:w="1577" w:type="dxa"/>
          </w:tcPr>
          <w:p w14:paraId="323EF72F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  <w:t>(218,350)</w:t>
            </w:r>
          </w:p>
        </w:tc>
      </w:tr>
      <w:tr w:rsidR="00EB38B5" w14:paraId="199C970A" w14:textId="77777777" w:rsidTr="000442E7">
        <w:trPr>
          <w:trHeight w:val="502"/>
        </w:trPr>
        <w:tc>
          <w:tcPr>
            <w:tcW w:w="875" w:type="dxa"/>
            <w:tcBorders>
              <w:bottom w:val="single" w:sz="4" w:space="0" w:color="000000"/>
            </w:tcBorders>
          </w:tcPr>
          <w:p w14:paraId="1AB40C39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center"/>
              <w:rPr>
                <w:rFonts w:ascii="Verdana" w:hAnsi="Verdana" w:cs="Arial"/>
                <w:color w:val="000000"/>
                <w:sz w:val="20"/>
                <w:szCs w:val="20"/>
                <w:lang w:val="es-ES_tradnl" w:eastAsia="es-ES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  <w:lang w:val="es-ES_tradnl" w:eastAsia="es-ES"/>
              </w:rPr>
              <w:t>24</w:t>
            </w:r>
          </w:p>
        </w:tc>
        <w:tc>
          <w:tcPr>
            <w:tcW w:w="5749" w:type="dxa"/>
            <w:tcBorders>
              <w:bottom w:val="single" w:sz="4" w:space="0" w:color="000000"/>
            </w:tcBorders>
          </w:tcPr>
          <w:p w14:paraId="08459A30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both"/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  <w:t>Impuesto a la renta pagado</w:t>
            </w:r>
          </w:p>
          <w:p w14:paraId="7138CEBE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both"/>
              <w:rPr>
                <w:rFonts w:ascii="Verdana" w:hAnsi="Verdana" w:cs="Arial"/>
                <w:color w:val="000000"/>
                <w:sz w:val="20"/>
                <w:szCs w:val="20"/>
                <w:lang w:val="es-ES_tradnl" w:eastAsia="es-ES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  <w:t>Intereses pagados</w:t>
            </w:r>
          </w:p>
        </w:tc>
        <w:tc>
          <w:tcPr>
            <w:tcW w:w="1698" w:type="dxa"/>
            <w:tcBorders>
              <w:bottom w:val="single" w:sz="4" w:space="0" w:color="000000"/>
            </w:tcBorders>
          </w:tcPr>
          <w:p w14:paraId="2B604EC7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  <w:lang w:val="es-ES_tradnl" w:eastAsia="es-ES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  <w:lang w:val="es-ES_tradnl" w:eastAsia="es-ES"/>
              </w:rPr>
              <w:t>(458,515)</w:t>
            </w:r>
          </w:p>
          <w:p w14:paraId="28BAF698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center"/>
              <w:rPr>
                <w:rFonts w:ascii="Verdana" w:hAnsi="Verdana" w:cs="Arial"/>
                <w:color w:val="000000"/>
                <w:sz w:val="20"/>
                <w:szCs w:val="20"/>
                <w:lang w:val="es-ES_tradnl" w:eastAsia="es-ES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  <w:lang w:val="es-ES_tradnl" w:eastAsia="es-ES"/>
              </w:rPr>
              <w:t xml:space="preserve">                 0</w:t>
            </w:r>
          </w:p>
        </w:tc>
        <w:tc>
          <w:tcPr>
            <w:tcW w:w="1577" w:type="dxa"/>
            <w:tcBorders>
              <w:bottom w:val="single" w:sz="4" w:space="0" w:color="000000"/>
            </w:tcBorders>
          </w:tcPr>
          <w:p w14:paraId="2792F7F1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  <w:t>(331,641)</w:t>
            </w:r>
          </w:p>
          <w:p w14:paraId="4C3EA068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  <w:lang w:val="es-ES_tradnl" w:eastAsia="es-ES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  <w:t>(72,998)</w:t>
            </w:r>
          </w:p>
        </w:tc>
      </w:tr>
      <w:tr w:rsidR="00EB38B5" w14:paraId="09666ED1" w14:textId="77777777" w:rsidTr="000442E7">
        <w:trPr>
          <w:trHeight w:val="243"/>
        </w:trPr>
        <w:tc>
          <w:tcPr>
            <w:tcW w:w="875" w:type="dxa"/>
            <w:tcBorders>
              <w:top w:val="single" w:sz="4" w:space="0" w:color="000000"/>
            </w:tcBorders>
          </w:tcPr>
          <w:p w14:paraId="275B2BA2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both"/>
              <w:rPr>
                <w:rFonts w:ascii="Verdana" w:hAnsi="Verdana" w:cs="Arial"/>
                <w:color w:val="000000"/>
                <w:sz w:val="20"/>
                <w:szCs w:val="20"/>
                <w:lang w:val="es-ES_tradnl" w:eastAsia="es-ES"/>
              </w:rPr>
            </w:pPr>
          </w:p>
        </w:tc>
        <w:tc>
          <w:tcPr>
            <w:tcW w:w="5749" w:type="dxa"/>
            <w:tcBorders>
              <w:top w:val="single" w:sz="4" w:space="0" w:color="000000"/>
            </w:tcBorders>
          </w:tcPr>
          <w:p w14:paraId="6FA5A6E3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both"/>
              <w:rPr>
                <w:rFonts w:ascii="Verdana" w:hAnsi="Verdana" w:cs="Arial"/>
                <w:color w:val="000000"/>
                <w:sz w:val="20"/>
                <w:szCs w:val="20"/>
                <w:lang w:val="es-ES_tradnl" w:eastAsia="es-ES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  <w:t>EFECTIVO PROVISTO POR LAS OPERACIONES</w:t>
            </w:r>
          </w:p>
        </w:tc>
        <w:tc>
          <w:tcPr>
            <w:tcW w:w="1698" w:type="dxa"/>
            <w:tcBorders>
              <w:top w:val="single" w:sz="4" w:space="0" w:color="000000"/>
            </w:tcBorders>
          </w:tcPr>
          <w:p w14:paraId="410045C8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center"/>
              <w:rPr>
                <w:rFonts w:ascii="Verdana" w:hAnsi="Verdana" w:cs="Arial"/>
                <w:color w:val="000000"/>
                <w:sz w:val="20"/>
                <w:szCs w:val="20"/>
                <w:lang w:val="es-ES_tradnl" w:eastAsia="es-ES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  <w:lang w:val="es-ES_tradnl" w:eastAsia="es-ES"/>
              </w:rPr>
              <w:t xml:space="preserve">    7,037,469</w:t>
            </w:r>
          </w:p>
        </w:tc>
        <w:tc>
          <w:tcPr>
            <w:tcW w:w="1577" w:type="dxa"/>
            <w:tcBorders>
              <w:top w:val="single" w:sz="4" w:space="0" w:color="000000"/>
            </w:tcBorders>
          </w:tcPr>
          <w:p w14:paraId="4281D21D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center"/>
              <w:rPr>
                <w:rFonts w:ascii="Verdana" w:hAnsi="Verdana" w:cs="Arial"/>
                <w:color w:val="000000"/>
                <w:sz w:val="20"/>
                <w:szCs w:val="20"/>
                <w:lang w:val="es-ES_tradnl" w:eastAsia="es-ES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  <w:t xml:space="preserve">  3,193,799</w:t>
            </w:r>
          </w:p>
        </w:tc>
      </w:tr>
      <w:tr w:rsidR="00EB38B5" w14:paraId="0D864BD1" w14:textId="77777777" w:rsidTr="000442E7">
        <w:trPr>
          <w:trHeight w:val="243"/>
        </w:trPr>
        <w:tc>
          <w:tcPr>
            <w:tcW w:w="875" w:type="dxa"/>
          </w:tcPr>
          <w:p w14:paraId="39B5F7F5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both"/>
              <w:rPr>
                <w:rFonts w:ascii="Verdana" w:hAnsi="Verdana" w:cs="Arial"/>
                <w:color w:val="000000"/>
                <w:sz w:val="20"/>
                <w:szCs w:val="20"/>
                <w:lang w:val="es-ES_tradnl" w:eastAsia="es-ES"/>
              </w:rPr>
            </w:pPr>
          </w:p>
        </w:tc>
        <w:tc>
          <w:tcPr>
            <w:tcW w:w="5749" w:type="dxa"/>
          </w:tcPr>
          <w:p w14:paraId="14F6360B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both"/>
              <w:rPr>
                <w:rFonts w:ascii="Verdana" w:hAnsi="Verdana" w:cs="Arial"/>
                <w:color w:val="000000"/>
                <w:sz w:val="20"/>
                <w:szCs w:val="20"/>
                <w:lang w:val="es-ES_tradnl" w:eastAsia="es-ES"/>
              </w:rPr>
            </w:pPr>
          </w:p>
        </w:tc>
        <w:tc>
          <w:tcPr>
            <w:tcW w:w="1698" w:type="dxa"/>
          </w:tcPr>
          <w:p w14:paraId="4483F4C6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  <w:lang w:val="es-ES_tradnl" w:eastAsia="es-ES"/>
              </w:rPr>
            </w:pPr>
          </w:p>
        </w:tc>
        <w:tc>
          <w:tcPr>
            <w:tcW w:w="1577" w:type="dxa"/>
          </w:tcPr>
          <w:p w14:paraId="1552334A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  <w:lang w:val="es-ES_tradnl" w:eastAsia="es-ES"/>
              </w:rPr>
            </w:pPr>
          </w:p>
        </w:tc>
      </w:tr>
      <w:tr w:rsidR="00EB38B5" w14:paraId="2FB3EA24" w14:textId="77777777" w:rsidTr="000442E7">
        <w:trPr>
          <w:trHeight w:val="487"/>
        </w:trPr>
        <w:tc>
          <w:tcPr>
            <w:tcW w:w="875" w:type="dxa"/>
          </w:tcPr>
          <w:p w14:paraId="741751A9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both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</w:pPr>
          </w:p>
        </w:tc>
        <w:tc>
          <w:tcPr>
            <w:tcW w:w="5749" w:type="dxa"/>
          </w:tcPr>
          <w:p w14:paraId="3DA4BE33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both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lang w:val="es-ES_tradnl"/>
              </w:rPr>
              <w:t>FLUJOS DE EFECTIVO DE LAS ACTIVIDADES DE INVERSIÓN:</w:t>
            </w:r>
          </w:p>
        </w:tc>
        <w:tc>
          <w:tcPr>
            <w:tcW w:w="1698" w:type="dxa"/>
          </w:tcPr>
          <w:p w14:paraId="74218377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right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</w:pPr>
          </w:p>
        </w:tc>
        <w:tc>
          <w:tcPr>
            <w:tcW w:w="1577" w:type="dxa"/>
          </w:tcPr>
          <w:p w14:paraId="44BD5D5F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right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</w:pPr>
          </w:p>
        </w:tc>
      </w:tr>
      <w:tr w:rsidR="00EB38B5" w14:paraId="1FEF3B68" w14:textId="77777777" w:rsidTr="000442E7">
        <w:trPr>
          <w:trHeight w:val="487"/>
        </w:trPr>
        <w:tc>
          <w:tcPr>
            <w:tcW w:w="875" w:type="dxa"/>
            <w:tcBorders>
              <w:bottom w:val="single" w:sz="4" w:space="0" w:color="000000"/>
            </w:tcBorders>
          </w:tcPr>
          <w:p w14:paraId="242A3EBF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center"/>
              <w:rPr>
                <w:rFonts w:ascii="Verdana" w:eastAsia="Times New Roman" w:hAnsi="Verdana" w:cs="Arial"/>
                <w:color w:val="000000"/>
                <w:sz w:val="20"/>
                <w:szCs w:val="20"/>
                <w:lang w:val="es-ES_tradnl" w:eastAsia="es-ES"/>
              </w:rPr>
            </w:pPr>
          </w:p>
          <w:p w14:paraId="03B5ECCC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center"/>
              <w:rPr>
                <w:rFonts w:ascii="Verdana" w:hAnsi="Verdana" w:cs="Arial"/>
                <w:color w:val="000000"/>
                <w:sz w:val="20"/>
                <w:szCs w:val="20"/>
                <w:lang w:val="es-ES_tradnl" w:eastAsia="es-ES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  <w:lang w:val="es-ES_tradnl" w:eastAsia="es-ES"/>
              </w:rPr>
              <w:t>12</w:t>
            </w:r>
          </w:p>
        </w:tc>
        <w:tc>
          <w:tcPr>
            <w:tcW w:w="5749" w:type="dxa"/>
            <w:tcBorders>
              <w:bottom w:val="single" w:sz="4" w:space="0" w:color="000000"/>
            </w:tcBorders>
          </w:tcPr>
          <w:p w14:paraId="754A058E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both"/>
              <w:rPr>
                <w:rFonts w:ascii="Verdana" w:eastAsia="Times New Roman" w:hAnsi="Verdana" w:cs="Arial"/>
                <w:color w:val="000000"/>
                <w:sz w:val="20"/>
                <w:szCs w:val="20"/>
                <w:lang w:val="es-ES_tradnl" w:eastAsia="es-ES"/>
              </w:rPr>
            </w:pPr>
          </w:p>
          <w:p w14:paraId="33C40250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both"/>
              <w:rPr>
                <w:rFonts w:ascii="Verdana" w:hAnsi="Verdana" w:cs="Arial"/>
                <w:color w:val="000000"/>
                <w:sz w:val="20"/>
                <w:szCs w:val="20"/>
                <w:lang w:val="es-ES_tradnl" w:eastAsia="es-ES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  <w:t>Adquisición de propiedades, planta y equipo</w:t>
            </w:r>
          </w:p>
        </w:tc>
        <w:tc>
          <w:tcPr>
            <w:tcW w:w="1698" w:type="dxa"/>
            <w:tcBorders>
              <w:bottom w:val="single" w:sz="4" w:space="0" w:color="000000"/>
            </w:tcBorders>
          </w:tcPr>
          <w:p w14:paraId="019975EE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right"/>
              <w:rPr>
                <w:rFonts w:ascii="Verdana" w:eastAsia="Times New Roman" w:hAnsi="Verdana" w:cs="Arial"/>
                <w:color w:val="000000"/>
                <w:sz w:val="20"/>
                <w:szCs w:val="20"/>
                <w:lang w:val="es-ES_tradnl" w:eastAsia="es-ES"/>
              </w:rPr>
            </w:pPr>
          </w:p>
          <w:p w14:paraId="774DEE25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  <w:lang w:val="es-ES_tradnl" w:eastAsia="es-ES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  <w:lang w:val="es-ES_tradnl" w:eastAsia="es-ES"/>
              </w:rPr>
              <w:t>(2,287,306)</w:t>
            </w:r>
          </w:p>
        </w:tc>
        <w:tc>
          <w:tcPr>
            <w:tcW w:w="1577" w:type="dxa"/>
            <w:tcBorders>
              <w:bottom w:val="single" w:sz="4" w:space="0" w:color="000000"/>
            </w:tcBorders>
          </w:tcPr>
          <w:p w14:paraId="03B5F49D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right"/>
              <w:rPr>
                <w:rFonts w:ascii="Verdana" w:eastAsia="Times New Roman" w:hAnsi="Verdana" w:cs="Arial"/>
                <w:color w:val="000000"/>
                <w:sz w:val="20"/>
                <w:szCs w:val="20"/>
                <w:lang w:val="es-ES_tradnl" w:eastAsia="es-ES"/>
              </w:rPr>
            </w:pPr>
          </w:p>
          <w:p w14:paraId="7675CABA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  <w:lang w:val="es-ES_tradnl" w:eastAsia="es-ES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  <w:t>(490,668)</w:t>
            </w:r>
          </w:p>
        </w:tc>
      </w:tr>
      <w:tr w:rsidR="00EB38B5" w14:paraId="200AB901" w14:textId="77777777" w:rsidTr="000442E7">
        <w:trPr>
          <w:trHeight w:val="487"/>
        </w:trPr>
        <w:tc>
          <w:tcPr>
            <w:tcW w:w="875" w:type="dxa"/>
            <w:tcBorders>
              <w:top w:val="single" w:sz="4" w:space="0" w:color="000000"/>
            </w:tcBorders>
          </w:tcPr>
          <w:p w14:paraId="37C6C5BF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both"/>
              <w:rPr>
                <w:rFonts w:ascii="Verdana" w:hAnsi="Verdana" w:cs="Arial"/>
                <w:color w:val="000000"/>
                <w:sz w:val="20"/>
                <w:szCs w:val="20"/>
                <w:lang w:val="es-ES_tradnl" w:eastAsia="es-ES"/>
              </w:rPr>
            </w:pPr>
          </w:p>
        </w:tc>
        <w:tc>
          <w:tcPr>
            <w:tcW w:w="5749" w:type="dxa"/>
            <w:tcBorders>
              <w:top w:val="single" w:sz="4" w:space="0" w:color="000000"/>
            </w:tcBorders>
          </w:tcPr>
          <w:p w14:paraId="5F9CF65E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both"/>
              <w:rPr>
                <w:rFonts w:ascii="Verdana" w:hAnsi="Verdana" w:cs="Arial"/>
                <w:color w:val="000000"/>
                <w:sz w:val="20"/>
                <w:szCs w:val="20"/>
                <w:lang w:val="es-ES_tradnl" w:eastAsia="es-ES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  <w:t xml:space="preserve">EFECTIVO UTILIZADO EN LAS ACTIVIDADES DE INVERSIÓN </w:t>
            </w:r>
          </w:p>
        </w:tc>
        <w:tc>
          <w:tcPr>
            <w:tcW w:w="1698" w:type="dxa"/>
            <w:tcBorders>
              <w:top w:val="single" w:sz="4" w:space="0" w:color="000000"/>
            </w:tcBorders>
          </w:tcPr>
          <w:p w14:paraId="23A46704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  <w:lang w:val="es-ES_tradnl" w:eastAsia="es-ES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  <w:lang w:val="es-ES_tradnl" w:eastAsia="es-ES"/>
              </w:rPr>
              <w:t>(2,287,306)</w:t>
            </w:r>
          </w:p>
        </w:tc>
        <w:tc>
          <w:tcPr>
            <w:tcW w:w="1577" w:type="dxa"/>
            <w:tcBorders>
              <w:top w:val="single" w:sz="4" w:space="0" w:color="000000"/>
            </w:tcBorders>
          </w:tcPr>
          <w:p w14:paraId="7510C962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  <w:lang w:val="es-ES_tradnl" w:eastAsia="es-ES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  <w:t>(490,668)</w:t>
            </w:r>
          </w:p>
        </w:tc>
      </w:tr>
      <w:tr w:rsidR="00EB38B5" w14:paraId="7312F9B7" w14:textId="77777777" w:rsidTr="000442E7">
        <w:trPr>
          <w:trHeight w:val="243"/>
        </w:trPr>
        <w:tc>
          <w:tcPr>
            <w:tcW w:w="875" w:type="dxa"/>
          </w:tcPr>
          <w:p w14:paraId="56680D57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both"/>
              <w:rPr>
                <w:rFonts w:ascii="Verdana" w:hAnsi="Verdana" w:cs="Arial"/>
                <w:color w:val="000000"/>
                <w:sz w:val="20"/>
                <w:szCs w:val="20"/>
                <w:lang w:val="es-ES_tradnl" w:eastAsia="es-ES"/>
              </w:rPr>
            </w:pPr>
          </w:p>
        </w:tc>
        <w:tc>
          <w:tcPr>
            <w:tcW w:w="5749" w:type="dxa"/>
          </w:tcPr>
          <w:p w14:paraId="70D4A25C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both"/>
              <w:rPr>
                <w:rFonts w:ascii="Verdana" w:hAnsi="Verdana" w:cs="Arial"/>
                <w:color w:val="000000"/>
                <w:sz w:val="20"/>
                <w:szCs w:val="20"/>
                <w:lang w:val="es-ES_tradnl" w:eastAsia="es-ES"/>
              </w:rPr>
            </w:pPr>
          </w:p>
        </w:tc>
        <w:tc>
          <w:tcPr>
            <w:tcW w:w="1698" w:type="dxa"/>
          </w:tcPr>
          <w:p w14:paraId="2865A8DF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  <w:lang w:val="es-ES_tradnl" w:eastAsia="es-ES"/>
              </w:rPr>
            </w:pPr>
          </w:p>
        </w:tc>
        <w:tc>
          <w:tcPr>
            <w:tcW w:w="1577" w:type="dxa"/>
          </w:tcPr>
          <w:p w14:paraId="5F0C39D1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  <w:lang w:val="es-ES_tradnl" w:eastAsia="es-ES"/>
              </w:rPr>
            </w:pPr>
          </w:p>
        </w:tc>
      </w:tr>
      <w:tr w:rsidR="00EB38B5" w14:paraId="7C6F5280" w14:textId="77777777" w:rsidTr="000442E7">
        <w:trPr>
          <w:trHeight w:val="502"/>
        </w:trPr>
        <w:tc>
          <w:tcPr>
            <w:tcW w:w="875" w:type="dxa"/>
          </w:tcPr>
          <w:p w14:paraId="3A02C5CF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both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</w:pPr>
          </w:p>
        </w:tc>
        <w:tc>
          <w:tcPr>
            <w:tcW w:w="5749" w:type="dxa"/>
          </w:tcPr>
          <w:p w14:paraId="176B786F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both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lang w:val="es-ES_tradnl"/>
              </w:rPr>
              <w:t>FLUJOS DE EFECTIVO DE LAS ACTIVIDADES DE FINANCIAMIENTO:</w:t>
            </w:r>
          </w:p>
        </w:tc>
        <w:tc>
          <w:tcPr>
            <w:tcW w:w="1698" w:type="dxa"/>
          </w:tcPr>
          <w:p w14:paraId="10F7F2D3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right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</w:pPr>
          </w:p>
        </w:tc>
        <w:tc>
          <w:tcPr>
            <w:tcW w:w="1577" w:type="dxa"/>
          </w:tcPr>
          <w:p w14:paraId="132B3A7C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right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</w:pPr>
          </w:p>
        </w:tc>
      </w:tr>
      <w:tr w:rsidR="00EB38B5" w14:paraId="248F8446" w14:textId="77777777" w:rsidTr="000442E7">
        <w:trPr>
          <w:trHeight w:val="243"/>
        </w:trPr>
        <w:tc>
          <w:tcPr>
            <w:tcW w:w="875" w:type="dxa"/>
          </w:tcPr>
          <w:p w14:paraId="55BD0630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both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</w:pPr>
          </w:p>
        </w:tc>
        <w:tc>
          <w:tcPr>
            <w:tcW w:w="5749" w:type="dxa"/>
          </w:tcPr>
          <w:p w14:paraId="4FA34BDC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both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</w:pPr>
          </w:p>
        </w:tc>
        <w:tc>
          <w:tcPr>
            <w:tcW w:w="1698" w:type="dxa"/>
          </w:tcPr>
          <w:p w14:paraId="46A20A64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right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</w:pPr>
          </w:p>
        </w:tc>
        <w:tc>
          <w:tcPr>
            <w:tcW w:w="1577" w:type="dxa"/>
          </w:tcPr>
          <w:p w14:paraId="51758581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right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</w:pPr>
          </w:p>
        </w:tc>
      </w:tr>
      <w:tr w:rsidR="00EB38B5" w14:paraId="58B34FF0" w14:textId="77777777" w:rsidTr="000442E7">
        <w:trPr>
          <w:trHeight w:val="243"/>
        </w:trPr>
        <w:tc>
          <w:tcPr>
            <w:tcW w:w="875" w:type="dxa"/>
            <w:tcBorders>
              <w:bottom w:val="single" w:sz="4" w:space="0" w:color="000000"/>
            </w:tcBorders>
          </w:tcPr>
          <w:p w14:paraId="30D2462D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center"/>
              <w:rPr>
                <w:rFonts w:ascii="Verdana" w:hAnsi="Verdana" w:cs="Arial"/>
                <w:color w:val="000000"/>
                <w:sz w:val="20"/>
                <w:szCs w:val="20"/>
                <w:lang w:val="es-ES_tradnl" w:eastAsia="es-ES"/>
              </w:rPr>
            </w:pPr>
          </w:p>
        </w:tc>
        <w:tc>
          <w:tcPr>
            <w:tcW w:w="5749" w:type="dxa"/>
            <w:tcBorders>
              <w:bottom w:val="single" w:sz="4" w:space="0" w:color="000000"/>
            </w:tcBorders>
          </w:tcPr>
          <w:p w14:paraId="0DDAF089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both"/>
              <w:rPr>
                <w:rFonts w:ascii="Verdana" w:hAnsi="Verdana" w:cs="Arial"/>
                <w:color w:val="000000"/>
                <w:sz w:val="20"/>
                <w:szCs w:val="20"/>
                <w:lang w:val="es-ES_tradnl" w:eastAsia="es-ES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  <w:t>Pago de préstamos recibidos</w:t>
            </w:r>
          </w:p>
        </w:tc>
        <w:tc>
          <w:tcPr>
            <w:tcW w:w="1698" w:type="dxa"/>
            <w:tcBorders>
              <w:bottom w:val="single" w:sz="4" w:space="0" w:color="000000"/>
            </w:tcBorders>
          </w:tcPr>
          <w:p w14:paraId="234A767D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  <w:lang w:val="es-ES_tradnl" w:eastAsia="es-ES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  <w:lang w:val="es-ES_tradnl" w:eastAsia="es-ES"/>
              </w:rPr>
              <w:t>0</w:t>
            </w:r>
          </w:p>
        </w:tc>
        <w:tc>
          <w:tcPr>
            <w:tcW w:w="1577" w:type="dxa"/>
            <w:tcBorders>
              <w:bottom w:val="single" w:sz="4" w:space="0" w:color="000000"/>
            </w:tcBorders>
          </w:tcPr>
          <w:p w14:paraId="7AB04E28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  <w:lang w:val="es-ES_tradnl" w:eastAsia="es-ES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  <w:t>(2,474,252)</w:t>
            </w:r>
          </w:p>
        </w:tc>
      </w:tr>
      <w:tr w:rsidR="00EB38B5" w14:paraId="4B006857" w14:textId="77777777" w:rsidTr="000442E7">
        <w:trPr>
          <w:trHeight w:val="487"/>
        </w:trPr>
        <w:tc>
          <w:tcPr>
            <w:tcW w:w="875" w:type="dxa"/>
            <w:tcBorders>
              <w:top w:val="single" w:sz="4" w:space="0" w:color="000000"/>
            </w:tcBorders>
          </w:tcPr>
          <w:p w14:paraId="720E8A51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both"/>
              <w:rPr>
                <w:rFonts w:ascii="Verdana" w:hAnsi="Verdana" w:cs="Arial"/>
                <w:color w:val="000000"/>
                <w:sz w:val="20"/>
                <w:szCs w:val="20"/>
                <w:lang w:val="es-ES_tradnl" w:eastAsia="es-ES"/>
              </w:rPr>
            </w:pPr>
          </w:p>
        </w:tc>
        <w:tc>
          <w:tcPr>
            <w:tcW w:w="5749" w:type="dxa"/>
            <w:tcBorders>
              <w:top w:val="single" w:sz="4" w:space="0" w:color="000000"/>
            </w:tcBorders>
          </w:tcPr>
          <w:p w14:paraId="32DD475A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both"/>
              <w:rPr>
                <w:rFonts w:ascii="Verdana" w:hAnsi="Verdana" w:cs="Arial"/>
                <w:color w:val="000000"/>
                <w:sz w:val="20"/>
                <w:szCs w:val="20"/>
                <w:lang w:val="es-ES_tradnl" w:eastAsia="es-ES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  <w:t>EFECTIVO UTILIZADO EN LAS ACTIVIDADES DE FINANCIAMIENTO</w:t>
            </w:r>
          </w:p>
        </w:tc>
        <w:tc>
          <w:tcPr>
            <w:tcW w:w="1698" w:type="dxa"/>
            <w:tcBorders>
              <w:top w:val="single" w:sz="4" w:space="0" w:color="000000"/>
            </w:tcBorders>
          </w:tcPr>
          <w:p w14:paraId="6E072055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  <w:lang w:val="es-ES_tradnl" w:eastAsia="es-ES"/>
              </w:rPr>
            </w:pPr>
          </w:p>
        </w:tc>
        <w:tc>
          <w:tcPr>
            <w:tcW w:w="1577" w:type="dxa"/>
            <w:tcBorders>
              <w:top w:val="single" w:sz="4" w:space="0" w:color="000000"/>
            </w:tcBorders>
          </w:tcPr>
          <w:p w14:paraId="22705883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  <w:lang w:val="es-ES_tradnl" w:eastAsia="es-ES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  <w:lang w:val="es-ES_tradnl" w:eastAsia="es-ES"/>
              </w:rPr>
              <w:t>(2,474,252)</w:t>
            </w:r>
          </w:p>
        </w:tc>
      </w:tr>
      <w:tr w:rsidR="00EB38B5" w14:paraId="2930EBB0" w14:textId="77777777" w:rsidTr="000442E7">
        <w:trPr>
          <w:trHeight w:val="243"/>
        </w:trPr>
        <w:tc>
          <w:tcPr>
            <w:tcW w:w="875" w:type="dxa"/>
          </w:tcPr>
          <w:p w14:paraId="69AFA7C5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both"/>
              <w:rPr>
                <w:rFonts w:ascii="Verdana" w:hAnsi="Verdana" w:cs="Arial"/>
                <w:color w:val="000000"/>
                <w:sz w:val="20"/>
                <w:szCs w:val="20"/>
                <w:lang w:val="es-ES_tradnl" w:eastAsia="es-ES"/>
              </w:rPr>
            </w:pPr>
          </w:p>
        </w:tc>
        <w:tc>
          <w:tcPr>
            <w:tcW w:w="5749" w:type="dxa"/>
          </w:tcPr>
          <w:p w14:paraId="12C42C6D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both"/>
              <w:rPr>
                <w:rFonts w:ascii="Verdana" w:hAnsi="Verdana" w:cs="Arial"/>
                <w:color w:val="000000"/>
                <w:sz w:val="20"/>
                <w:szCs w:val="20"/>
                <w:lang w:val="es-ES_tradnl" w:eastAsia="es-ES"/>
              </w:rPr>
            </w:pPr>
          </w:p>
        </w:tc>
        <w:tc>
          <w:tcPr>
            <w:tcW w:w="1698" w:type="dxa"/>
          </w:tcPr>
          <w:p w14:paraId="0AE90EBE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  <w:lang w:val="es-ES_tradnl" w:eastAsia="es-ES"/>
              </w:rPr>
            </w:pPr>
          </w:p>
        </w:tc>
        <w:tc>
          <w:tcPr>
            <w:tcW w:w="1577" w:type="dxa"/>
          </w:tcPr>
          <w:p w14:paraId="29E74AE5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  <w:lang w:val="es-ES_tradnl" w:eastAsia="es-ES"/>
              </w:rPr>
            </w:pPr>
          </w:p>
        </w:tc>
      </w:tr>
      <w:tr w:rsidR="00EB38B5" w14:paraId="0F04980C" w14:textId="77777777" w:rsidTr="000442E7">
        <w:trPr>
          <w:trHeight w:val="243"/>
        </w:trPr>
        <w:tc>
          <w:tcPr>
            <w:tcW w:w="875" w:type="dxa"/>
          </w:tcPr>
          <w:p w14:paraId="54CE9721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both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</w:pPr>
          </w:p>
        </w:tc>
        <w:tc>
          <w:tcPr>
            <w:tcW w:w="5749" w:type="dxa"/>
          </w:tcPr>
          <w:p w14:paraId="14889ED0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both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lang w:val="es-ES_tradnl"/>
              </w:rPr>
              <w:t>Aumento neto del efectivo</w:t>
            </w:r>
          </w:p>
        </w:tc>
        <w:tc>
          <w:tcPr>
            <w:tcW w:w="1698" w:type="dxa"/>
          </w:tcPr>
          <w:p w14:paraId="58415286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right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  <w:t>4,750,163</w:t>
            </w:r>
          </w:p>
        </w:tc>
        <w:tc>
          <w:tcPr>
            <w:tcW w:w="1577" w:type="dxa"/>
          </w:tcPr>
          <w:p w14:paraId="5D07CB06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right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  <w:t>228,879</w:t>
            </w:r>
          </w:p>
        </w:tc>
      </w:tr>
      <w:tr w:rsidR="00EB38B5" w14:paraId="4D7718E7" w14:textId="77777777" w:rsidTr="000442E7">
        <w:trPr>
          <w:trHeight w:val="258"/>
        </w:trPr>
        <w:tc>
          <w:tcPr>
            <w:tcW w:w="875" w:type="dxa"/>
          </w:tcPr>
          <w:p w14:paraId="3E49C94B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center"/>
              <w:rPr>
                <w:rFonts w:ascii="Verdana" w:hAnsi="Verdana" w:cs="Arial"/>
                <w:color w:val="000000"/>
                <w:sz w:val="20"/>
                <w:szCs w:val="20"/>
                <w:lang w:val="es-ES_tradnl" w:eastAsia="es-ES"/>
              </w:rPr>
            </w:pPr>
          </w:p>
          <w:p w14:paraId="2FBC2048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center"/>
              <w:rPr>
                <w:rFonts w:ascii="Verdana" w:hAnsi="Verdana" w:cs="Arial"/>
                <w:color w:val="000000"/>
                <w:sz w:val="20"/>
                <w:szCs w:val="20"/>
                <w:lang w:val="es-ES_tradnl" w:eastAsia="es-ES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  <w:lang w:val="es-ES_tradnl" w:eastAsia="es-ES"/>
              </w:rPr>
              <w:t>8</w:t>
            </w:r>
          </w:p>
        </w:tc>
        <w:tc>
          <w:tcPr>
            <w:tcW w:w="5749" w:type="dxa"/>
          </w:tcPr>
          <w:p w14:paraId="5F2F426C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both"/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</w:pPr>
          </w:p>
          <w:p w14:paraId="33140207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both"/>
              <w:rPr>
                <w:rFonts w:ascii="Verdana" w:hAnsi="Verdana" w:cs="Arial"/>
                <w:color w:val="000000"/>
                <w:sz w:val="20"/>
                <w:szCs w:val="20"/>
                <w:lang w:val="es-ES_tradnl" w:eastAsia="es-ES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  <w:lang w:val="es-ES_tradnl"/>
              </w:rPr>
              <w:t xml:space="preserve">Efectivo y equivalentes, inicio del año </w:t>
            </w:r>
          </w:p>
        </w:tc>
        <w:tc>
          <w:tcPr>
            <w:tcW w:w="1698" w:type="dxa"/>
          </w:tcPr>
          <w:p w14:paraId="219E8363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  <w:lang w:val="es-ES_tradnl" w:eastAsia="es-ES"/>
              </w:rPr>
            </w:pPr>
          </w:p>
          <w:p w14:paraId="59233352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  <w:lang w:val="es-ES_tradnl" w:eastAsia="es-ES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  <w:lang w:val="es-ES_tradnl" w:eastAsia="es-ES"/>
              </w:rPr>
              <w:t>777,264</w:t>
            </w:r>
          </w:p>
        </w:tc>
        <w:tc>
          <w:tcPr>
            <w:tcW w:w="1577" w:type="dxa"/>
          </w:tcPr>
          <w:p w14:paraId="3674C022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  <w:lang w:val="es-ES_tradnl" w:eastAsia="es-ES"/>
              </w:rPr>
            </w:pPr>
          </w:p>
          <w:p w14:paraId="37FBAF0B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right"/>
              <w:rPr>
                <w:rFonts w:ascii="Verdana" w:hAnsi="Verdana" w:cs="Arial"/>
                <w:color w:val="000000"/>
                <w:sz w:val="20"/>
                <w:szCs w:val="20"/>
                <w:lang w:val="es-ES_tradnl" w:eastAsia="es-ES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  <w:lang w:val="es-ES_tradnl" w:eastAsia="es-ES"/>
              </w:rPr>
              <w:t>548,385</w:t>
            </w:r>
          </w:p>
        </w:tc>
      </w:tr>
      <w:tr w:rsidR="00EB38B5" w14:paraId="6EC98C79" w14:textId="77777777" w:rsidTr="000442E7">
        <w:trPr>
          <w:trHeight w:val="243"/>
        </w:trPr>
        <w:tc>
          <w:tcPr>
            <w:tcW w:w="875" w:type="dxa"/>
            <w:tcBorders>
              <w:top w:val="single" w:sz="4" w:space="0" w:color="000000"/>
              <w:bottom w:val="double" w:sz="4" w:space="0" w:color="000000"/>
            </w:tcBorders>
          </w:tcPr>
          <w:p w14:paraId="6D0342F0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center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  <w:t>8</w:t>
            </w:r>
          </w:p>
        </w:tc>
        <w:tc>
          <w:tcPr>
            <w:tcW w:w="5749" w:type="dxa"/>
            <w:tcBorders>
              <w:top w:val="single" w:sz="4" w:space="0" w:color="000000"/>
              <w:bottom w:val="double" w:sz="4" w:space="0" w:color="000000"/>
            </w:tcBorders>
          </w:tcPr>
          <w:p w14:paraId="312BD60B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both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lang w:val="es-ES_tradnl"/>
              </w:rPr>
              <w:t xml:space="preserve">Efectivo y equivalentes, final del año </w:t>
            </w:r>
          </w:p>
        </w:tc>
        <w:tc>
          <w:tcPr>
            <w:tcW w:w="1698" w:type="dxa"/>
            <w:tcBorders>
              <w:top w:val="single" w:sz="4" w:space="0" w:color="000000"/>
              <w:bottom w:val="double" w:sz="4" w:space="0" w:color="000000"/>
            </w:tcBorders>
          </w:tcPr>
          <w:p w14:paraId="79BF2A5A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right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  <w:t>5,527,427</w:t>
            </w:r>
          </w:p>
        </w:tc>
        <w:tc>
          <w:tcPr>
            <w:tcW w:w="1577" w:type="dxa"/>
            <w:tcBorders>
              <w:top w:val="single" w:sz="4" w:space="0" w:color="000000"/>
              <w:bottom w:val="double" w:sz="4" w:space="0" w:color="000000"/>
            </w:tcBorders>
          </w:tcPr>
          <w:p w14:paraId="35C8AE0A" w14:textId="77777777" w:rsidR="00EB38B5" w:rsidRDefault="00EB38B5" w:rsidP="000442E7">
            <w:pPr>
              <w:tabs>
                <w:tab w:val="left" w:pos="5640"/>
                <w:tab w:val="left" w:pos="6305"/>
                <w:tab w:val="right" w:pos="7513"/>
                <w:tab w:val="right" w:pos="7560"/>
                <w:tab w:val="left" w:pos="7740"/>
                <w:tab w:val="right" w:pos="8930"/>
                <w:tab w:val="right" w:pos="8987"/>
              </w:tabs>
              <w:spacing w:after="0" w:line="240" w:lineRule="exact"/>
              <w:jc w:val="right"/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  <w:t>777,264</w:t>
            </w:r>
          </w:p>
        </w:tc>
      </w:tr>
    </w:tbl>
    <w:p w14:paraId="451EEBCD" w14:textId="77777777" w:rsidR="00EB38B5" w:rsidRDefault="00EB38B5" w:rsidP="00EB38B5">
      <w:pPr>
        <w:tabs>
          <w:tab w:val="left" w:pos="5640"/>
          <w:tab w:val="left" w:pos="6305"/>
          <w:tab w:val="right" w:pos="7513"/>
          <w:tab w:val="right" w:pos="7560"/>
          <w:tab w:val="left" w:pos="7740"/>
          <w:tab w:val="right" w:pos="8930"/>
          <w:tab w:val="right" w:pos="8987"/>
        </w:tabs>
        <w:spacing w:after="0" w:line="240" w:lineRule="exact"/>
        <w:jc w:val="both"/>
        <w:rPr>
          <w:rFonts w:ascii="Verdana" w:hAnsi="Verdana" w:cs="Arial"/>
          <w:color w:val="000000"/>
          <w:sz w:val="20"/>
          <w:szCs w:val="20"/>
          <w:u w:val="double"/>
          <w:lang w:val="es-ES_tradnl" w:eastAsia="es-ES"/>
        </w:rPr>
      </w:pPr>
    </w:p>
    <w:p w14:paraId="4E48FC67" w14:textId="77777777" w:rsidR="00EB38B5" w:rsidRDefault="00EB38B5" w:rsidP="00EB38B5">
      <w:pPr>
        <w:tabs>
          <w:tab w:val="left" w:pos="5640"/>
          <w:tab w:val="left" w:pos="6305"/>
          <w:tab w:val="right" w:pos="7513"/>
          <w:tab w:val="right" w:pos="7560"/>
          <w:tab w:val="left" w:pos="7740"/>
          <w:tab w:val="right" w:pos="8930"/>
          <w:tab w:val="right" w:pos="8987"/>
        </w:tabs>
        <w:spacing w:after="0" w:line="240" w:lineRule="auto"/>
        <w:jc w:val="both"/>
        <w:rPr>
          <w:rFonts w:ascii="Verdana" w:hAnsi="Verdana" w:cs="Arial"/>
          <w:color w:val="000000"/>
          <w:sz w:val="20"/>
          <w:szCs w:val="20"/>
          <w:lang w:val="es-ES_tradnl"/>
        </w:rPr>
      </w:pPr>
    </w:p>
    <w:tbl>
      <w:tblPr>
        <w:tblW w:w="7478" w:type="dxa"/>
        <w:tblInd w:w="1809" w:type="dxa"/>
        <w:tblLook w:val="04A0" w:firstRow="1" w:lastRow="0" w:firstColumn="1" w:lastColumn="0" w:noHBand="0" w:noVBand="1"/>
      </w:tblPr>
      <w:tblGrid>
        <w:gridCol w:w="2558"/>
        <w:gridCol w:w="2399"/>
        <w:gridCol w:w="2521"/>
      </w:tblGrid>
      <w:tr w:rsidR="00EB38B5" w14:paraId="09F503A1" w14:textId="77777777" w:rsidTr="000442E7">
        <w:tc>
          <w:tcPr>
            <w:tcW w:w="2558" w:type="dxa"/>
            <w:tcBorders>
              <w:bottom w:val="single" w:sz="4" w:space="0" w:color="000000"/>
            </w:tcBorders>
          </w:tcPr>
          <w:p w14:paraId="6107C898" w14:textId="77777777" w:rsidR="00EB38B5" w:rsidRDefault="00EB38B5" w:rsidP="000442E7">
            <w:pPr>
              <w:tabs>
                <w:tab w:val="left" w:pos="5812"/>
                <w:tab w:val="left" w:pos="7655"/>
              </w:tabs>
              <w:spacing w:before="600" w:after="0" w:line="240" w:lineRule="auto"/>
              <w:jc w:val="both"/>
              <w:rPr>
                <w:rFonts w:ascii="Verdana" w:hAnsi="Verdana"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2399" w:type="dxa"/>
          </w:tcPr>
          <w:p w14:paraId="02A74C82" w14:textId="77777777" w:rsidR="00EB38B5" w:rsidRDefault="00EB38B5" w:rsidP="000442E7">
            <w:pPr>
              <w:tabs>
                <w:tab w:val="left" w:pos="5812"/>
                <w:tab w:val="left" w:pos="7655"/>
              </w:tabs>
              <w:spacing w:before="600" w:after="0" w:line="240" w:lineRule="auto"/>
              <w:jc w:val="both"/>
              <w:rPr>
                <w:rFonts w:ascii="Verdana" w:hAnsi="Verdana"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2521" w:type="dxa"/>
            <w:tcBorders>
              <w:bottom w:val="single" w:sz="4" w:space="0" w:color="000000"/>
            </w:tcBorders>
          </w:tcPr>
          <w:p w14:paraId="672ED02C" w14:textId="77777777" w:rsidR="00EB38B5" w:rsidRDefault="00EB38B5" w:rsidP="000442E7">
            <w:pPr>
              <w:tabs>
                <w:tab w:val="left" w:pos="5812"/>
                <w:tab w:val="left" w:pos="7655"/>
              </w:tabs>
              <w:spacing w:before="600" w:after="0" w:line="240" w:lineRule="auto"/>
              <w:jc w:val="both"/>
              <w:rPr>
                <w:rFonts w:ascii="Verdana" w:hAnsi="Verdana" w:cs="Arial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EB38B5" w14:paraId="548F1010" w14:textId="77777777" w:rsidTr="000442E7">
        <w:tc>
          <w:tcPr>
            <w:tcW w:w="2558" w:type="dxa"/>
            <w:shd w:val="clear" w:color="auto" w:fill="auto"/>
          </w:tcPr>
          <w:p w14:paraId="1798E13A" w14:textId="77777777" w:rsidR="00EB38B5" w:rsidRDefault="00EB38B5" w:rsidP="000442E7">
            <w:pPr>
              <w:tabs>
                <w:tab w:val="left" w:pos="5812"/>
                <w:tab w:val="left" w:pos="7655"/>
              </w:tabs>
              <w:spacing w:after="0" w:line="240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Sr. José Orbea Vaca</w:t>
            </w:r>
          </w:p>
        </w:tc>
        <w:tc>
          <w:tcPr>
            <w:tcW w:w="2399" w:type="dxa"/>
          </w:tcPr>
          <w:p w14:paraId="5F052837" w14:textId="77777777" w:rsidR="00EB38B5" w:rsidRDefault="00EB38B5" w:rsidP="000442E7">
            <w:pPr>
              <w:tabs>
                <w:tab w:val="left" w:pos="5812"/>
                <w:tab w:val="left" w:pos="7655"/>
              </w:tabs>
              <w:spacing w:after="0" w:line="240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2521" w:type="dxa"/>
            <w:shd w:val="clear" w:color="auto" w:fill="auto"/>
          </w:tcPr>
          <w:p w14:paraId="63E49E05" w14:textId="77777777" w:rsidR="00EB38B5" w:rsidRDefault="00EB38B5" w:rsidP="000442E7">
            <w:pPr>
              <w:tabs>
                <w:tab w:val="left" w:pos="5812"/>
                <w:tab w:val="left" w:pos="7655"/>
              </w:tabs>
              <w:spacing w:after="0" w:line="240" w:lineRule="auto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CPA Christian Ramírez</w:t>
            </w:r>
          </w:p>
        </w:tc>
      </w:tr>
      <w:tr w:rsidR="00EB38B5" w14:paraId="6687DCA9" w14:textId="77777777" w:rsidTr="000442E7">
        <w:tc>
          <w:tcPr>
            <w:tcW w:w="2558" w:type="dxa"/>
            <w:shd w:val="clear" w:color="auto" w:fill="auto"/>
          </w:tcPr>
          <w:p w14:paraId="0F682562" w14:textId="77777777" w:rsidR="00EB38B5" w:rsidRDefault="00EB38B5" w:rsidP="000442E7">
            <w:pPr>
              <w:tabs>
                <w:tab w:val="left" w:pos="5812"/>
                <w:tab w:val="left" w:pos="7655"/>
              </w:tabs>
              <w:spacing w:after="0" w:line="240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Gerente General</w:t>
            </w:r>
          </w:p>
        </w:tc>
        <w:tc>
          <w:tcPr>
            <w:tcW w:w="2399" w:type="dxa"/>
          </w:tcPr>
          <w:p w14:paraId="296EE5D6" w14:textId="77777777" w:rsidR="00EB38B5" w:rsidRDefault="00EB38B5" w:rsidP="000442E7">
            <w:pPr>
              <w:tabs>
                <w:tab w:val="left" w:pos="5812"/>
                <w:tab w:val="left" w:pos="7655"/>
              </w:tabs>
              <w:spacing w:after="0" w:line="240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2521" w:type="dxa"/>
            <w:shd w:val="clear" w:color="auto" w:fill="auto"/>
          </w:tcPr>
          <w:p w14:paraId="1E74164A" w14:textId="77777777" w:rsidR="00EB38B5" w:rsidRDefault="00EB38B5" w:rsidP="000442E7">
            <w:pPr>
              <w:tabs>
                <w:tab w:val="left" w:pos="5812"/>
                <w:tab w:val="left" w:pos="7655"/>
              </w:tabs>
              <w:spacing w:after="0" w:line="240" w:lineRule="auto"/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Contador</w:t>
            </w:r>
          </w:p>
        </w:tc>
      </w:tr>
    </w:tbl>
    <w:p w14:paraId="0529400D" w14:textId="77777777" w:rsidR="00EB38B5" w:rsidRDefault="00EB38B5" w:rsidP="00EB38B5">
      <w:pPr>
        <w:tabs>
          <w:tab w:val="left" w:pos="5670"/>
          <w:tab w:val="left" w:pos="7655"/>
        </w:tabs>
        <w:spacing w:after="0" w:line="240" w:lineRule="auto"/>
        <w:jc w:val="both"/>
        <w:rPr>
          <w:rFonts w:ascii="Verdana" w:hAnsi="Verdana" w:cs="Arial"/>
          <w:color w:val="000000"/>
          <w:sz w:val="20"/>
          <w:szCs w:val="20"/>
        </w:rPr>
      </w:pPr>
    </w:p>
    <w:p w14:paraId="1A8AE17B" w14:textId="77777777" w:rsidR="00EB38B5" w:rsidRDefault="00EB38B5" w:rsidP="00EB38B5">
      <w:pPr>
        <w:pBdr>
          <w:bottom w:val="single" w:sz="12" w:space="1" w:color="000000"/>
        </w:pBdr>
        <w:spacing w:after="0" w:line="240" w:lineRule="auto"/>
        <w:jc w:val="both"/>
        <w:rPr>
          <w:rFonts w:ascii="Verdana" w:hAnsi="Verdana" w:cs="Arial"/>
          <w:color w:val="000000"/>
          <w:sz w:val="18"/>
          <w:szCs w:val="18"/>
          <w:lang w:val="es-ES_tradnl"/>
        </w:rPr>
      </w:pPr>
    </w:p>
    <w:p w14:paraId="5CF8EC58" w14:textId="77777777" w:rsidR="00EB38B5" w:rsidRDefault="00EB38B5" w:rsidP="00EB38B5">
      <w:pPr>
        <w:pBdr>
          <w:bottom w:val="single" w:sz="12" w:space="1" w:color="000000"/>
        </w:pBdr>
        <w:spacing w:after="0" w:line="240" w:lineRule="auto"/>
        <w:jc w:val="both"/>
        <w:rPr>
          <w:rFonts w:ascii="Verdana" w:hAnsi="Verdana" w:cs="Arial"/>
          <w:color w:val="000000"/>
          <w:sz w:val="18"/>
          <w:szCs w:val="18"/>
          <w:lang w:val="es-ES_tradnl"/>
        </w:rPr>
      </w:pPr>
    </w:p>
    <w:p w14:paraId="548FE2CE" w14:textId="77777777" w:rsidR="00EB38B5" w:rsidRDefault="00EB38B5" w:rsidP="00EB38B5">
      <w:pPr>
        <w:pBdr>
          <w:bottom w:val="single" w:sz="12" w:space="1" w:color="000000"/>
        </w:pBdr>
        <w:spacing w:after="0" w:line="240" w:lineRule="auto"/>
        <w:jc w:val="both"/>
        <w:rPr>
          <w:rFonts w:ascii="Verdana" w:hAnsi="Verdana" w:cs="Arial"/>
          <w:color w:val="000000"/>
          <w:sz w:val="18"/>
          <w:szCs w:val="18"/>
          <w:lang w:val="es-ES_tradnl"/>
        </w:rPr>
      </w:pPr>
    </w:p>
    <w:p w14:paraId="2EFCD5D3" w14:textId="77777777" w:rsidR="00EB38B5" w:rsidRDefault="00EB38B5" w:rsidP="00EB38B5">
      <w:pPr>
        <w:pBdr>
          <w:bottom w:val="single" w:sz="12" w:space="1" w:color="000000"/>
        </w:pBdr>
        <w:spacing w:after="0" w:line="240" w:lineRule="auto"/>
        <w:jc w:val="both"/>
        <w:rPr>
          <w:rFonts w:ascii="Verdana" w:hAnsi="Verdana" w:cs="Arial"/>
          <w:color w:val="000000"/>
          <w:sz w:val="18"/>
          <w:szCs w:val="18"/>
          <w:lang w:val="es-ES_tradnl"/>
        </w:rPr>
      </w:pPr>
    </w:p>
    <w:p w14:paraId="34A3C317" w14:textId="77777777" w:rsidR="00EB38B5" w:rsidRDefault="00EB38B5" w:rsidP="00EB38B5">
      <w:pPr>
        <w:pBdr>
          <w:bottom w:val="single" w:sz="12" w:space="1" w:color="000000"/>
        </w:pBdr>
        <w:spacing w:after="0" w:line="240" w:lineRule="auto"/>
        <w:jc w:val="both"/>
        <w:rPr>
          <w:rFonts w:ascii="Verdana" w:hAnsi="Verdana" w:cs="Arial"/>
          <w:color w:val="000000"/>
          <w:sz w:val="18"/>
          <w:szCs w:val="18"/>
          <w:lang w:val="es-ES_tradnl"/>
        </w:rPr>
      </w:pPr>
    </w:p>
    <w:p w14:paraId="09800F1E" w14:textId="77777777" w:rsidR="00EB38B5" w:rsidRDefault="00EB38B5" w:rsidP="00EB38B5">
      <w:pPr>
        <w:pBdr>
          <w:bottom w:val="single" w:sz="12" w:space="1" w:color="000000"/>
        </w:pBdr>
        <w:spacing w:after="0" w:line="240" w:lineRule="auto"/>
        <w:jc w:val="both"/>
        <w:rPr>
          <w:rFonts w:ascii="Verdana" w:hAnsi="Verdana" w:cs="Arial"/>
          <w:color w:val="000000"/>
          <w:sz w:val="18"/>
          <w:szCs w:val="18"/>
          <w:lang w:val="es-ES_tradnl"/>
        </w:rPr>
      </w:pPr>
    </w:p>
    <w:p w14:paraId="10D0A980" w14:textId="77777777" w:rsidR="00EB38B5" w:rsidRDefault="00EB38B5" w:rsidP="00EB38B5">
      <w:pPr>
        <w:pBdr>
          <w:bottom w:val="single" w:sz="12" w:space="1" w:color="000000"/>
        </w:pBdr>
        <w:spacing w:after="0" w:line="240" w:lineRule="auto"/>
        <w:jc w:val="both"/>
        <w:rPr>
          <w:rFonts w:ascii="Verdana" w:hAnsi="Verdana" w:cs="Arial"/>
          <w:color w:val="000000"/>
          <w:sz w:val="18"/>
          <w:szCs w:val="18"/>
          <w:lang w:val="es-ES_tradnl"/>
        </w:rPr>
      </w:pPr>
    </w:p>
    <w:p w14:paraId="30033E6F" w14:textId="77777777" w:rsidR="00EB38B5" w:rsidRDefault="00EB38B5" w:rsidP="00EB38B5">
      <w:pPr>
        <w:pBdr>
          <w:bottom w:val="single" w:sz="12" w:space="1" w:color="000000"/>
        </w:pBdr>
        <w:spacing w:after="0" w:line="240" w:lineRule="auto"/>
        <w:jc w:val="both"/>
        <w:rPr>
          <w:rFonts w:ascii="Verdana" w:hAnsi="Verdana" w:cs="Arial"/>
          <w:color w:val="000000"/>
          <w:sz w:val="18"/>
          <w:szCs w:val="18"/>
          <w:lang w:val="es-ES_tradnl"/>
        </w:rPr>
      </w:pPr>
    </w:p>
    <w:p w14:paraId="077F053D" w14:textId="77777777" w:rsidR="00EB38B5" w:rsidRDefault="00EB38B5" w:rsidP="00EB38B5">
      <w:pPr>
        <w:pBdr>
          <w:bottom w:val="single" w:sz="12" w:space="1" w:color="000000"/>
        </w:pBdr>
        <w:spacing w:after="0" w:line="240" w:lineRule="auto"/>
        <w:jc w:val="both"/>
        <w:rPr>
          <w:rFonts w:ascii="Verdana" w:hAnsi="Verdana" w:cs="Arial"/>
          <w:color w:val="000000"/>
          <w:sz w:val="18"/>
          <w:szCs w:val="18"/>
          <w:lang w:val="es-ES_tradnl"/>
        </w:rPr>
      </w:pPr>
    </w:p>
    <w:p w14:paraId="2EF8B1A1" w14:textId="77777777" w:rsidR="00EB38B5" w:rsidRDefault="00EB38B5" w:rsidP="00EB38B5">
      <w:pPr>
        <w:pBdr>
          <w:bottom w:val="single" w:sz="12" w:space="1" w:color="000000"/>
        </w:pBdr>
        <w:spacing w:after="0" w:line="240" w:lineRule="auto"/>
        <w:jc w:val="both"/>
        <w:rPr>
          <w:rFonts w:ascii="Verdana" w:hAnsi="Verdana" w:cs="Arial"/>
          <w:color w:val="000000"/>
          <w:sz w:val="18"/>
          <w:szCs w:val="18"/>
          <w:lang w:val="es-ES_tradnl"/>
        </w:rPr>
      </w:pPr>
    </w:p>
    <w:p w14:paraId="15C3375F" w14:textId="77777777" w:rsidR="00EB38B5" w:rsidRDefault="00EB38B5" w:rsidP="00EB38B5">
      <w:pPr>
        <w:pBdr>
          <w:bottom w:val="single" w:sz="12" w:space="1" w:color="000000"/>
        </w:pBdr>
        <w:spacing w:after="0" w:line="240" w:lineRule="auto"/>
        <w:jc w:val="both"/>
        <w:rPr>
          <w:rFonts w:ascii="Verdana" w:hAnsi="Verdana" w:cs="Arial"/>
          <w:color w:val="000000"/>
          <w:sz w:val="18"/>
          <w:szCs w:val="18"/>
          <w:lang w:val="es-ES_tradnl"/>
        </w:rPr>
      </w:pPr>
    </w:p>
    <w:p w14:paraId="7D2FEEBB" w14:textId="77777777" w:rsidR="00EB38B5" w:rsidRDefault="00EB38B5" w:rsidP="00EB38B5">
      <w:pPr>
        <w:pBdr>
          <w:bottom w:val="single" w:sz="12" w:space="1" w:color="000000"/>
        </w:pBdr>
        <w:spacing w:after="0" w:line="240" w:lineRule="auto"/>
        <w:jc w:val="both"/>
        <w:rPr>
          <w:rFonts w:ascii="Verdana" w:hAnsi="Verdana" w:cs="Arial"/>
          <w:color w:val="000000"/>
          <w:sz w:val="18"/>
          <w:szCs w:val="18"/>
          <w:lang w:val="es-ES_tradnl"/>
        </w:rPr>
      </w:pPr>
      <w:r>
        <w:rPr>
          <w:rFonts w:ascii="Verdana" w:hAnsi="Verdana" w:cs="Arial"/>
          <w:color w:val="000000"/>
          <w:sz w:val="18"/>
          <w:szCs w:val="18"/>
          <w:lang w:val="es-ES_tradnl"/>
        </w:rPr>
        <w:t>Ver notas a los estados financieros</w:t>
      </w:r>
    </w:p>
    <w:p w14:paraId="6FC4EAC4" w14:textId="77777777" w:rsidR="005514B3" w:rsidRDefault="005514B3"/>
    <w:sectPr w:rsidR="005514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 for KPMG 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4739115"/>
      <w:docPartObj>
        <w:docPartGallery w:val="Page Numbers (Bottom of Page)"/>
        <w:docPartUnique/>
      </w:docPartObj>
    </w:sdtPr>
    <w:sdtEndPr/>
    <w:sdtContent>
      <w:p w14:paraId="32E6771E" w14:textId="77777777" w:rsidR="00B07B13" w:rsidRDefault="00EB38B5">
        <w:pPr>
          <w:pStyle w:val="Piedepgina"/>
          <w:jc w:val="right"/>
        </w:pPr>
        <w:r>
          <w:rPr>
            <w:lang w:val="es-ES"/>
          </w:rPr>
          <w:fldChar w:fldCharType="begin"/>
        </w:r>
        <w:r>
          <w:rPr>
            <w:lang w:val="es-ES"/>
          </w:rPr>
          <w:instrText>PAGE</w:instrText>
        </w:r>
        <w:r>
          <w:rPr>
            <w:lang w:val="es-ES"/>
          </w:rPr>
          <w:fldChar w:fldCharType="separate"/>
        </w:r>
        <w:r>
          <w:rPr>
            <w:lang w:val="es-ES"/>
          </w:rPr>
          <w:t>6</w:t>
        </w:r>
        <w:r>
          <w:rPr>
            <w:lang w:val="es-ES"/>
          </w:rPr>
          <w:fldChar w:fldCharType="end"/>
        </w:r>
      </w:p>
      <w:p w14:paraId="4E74850D" w14:textId="77777777" w:rsidR="00B07B13" w:rsidRDefault="00EB38B5">
        <w:pPr>
          <w:pStyle w:val="Piedepgina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3679183"/>
      <w:docPartObj>
        <w:docPartGallery w:val="Page Numbers (Bottom of Page)"/>
        <w:docPartUnique/>
      </w:docPartObj>
    </w:sdtPr>
    <w:sdtEndPr/>
    <w:sdtContent>
      <w:p w14:paraId="0FED12AE" w14:textId="77777777" w:rsidR="00B07B13" w:rsidRDefault="00EB38B5">
        <w:pPr>
          <w:pStyle w:val="Piedepgina"/>
          <w:jc w:val="right"/>
        </w:pPr>
        <w:r>
          <w:rPr>
            <w:lang w:val="es-ES"/>
          </w:rPr>
          <w:fldChar w:fldCharType="begin"/>
        </w:r>
        <w:r>
          <w:rPr>
            <w:lang w:val="es-ES"/>
          </w:rPr>
          <w:instrText>PAGE</w:instrText>
        </w:r>
        <w:r>
          <w:rPr>
            <w:lang w:val="es-ES"/>
          </w:rPr>
          <w:fldChar w:fldCharType="separate"/>
        </w:r>
        <w:r>
          <w:rPr>
            <w:lang w:val="es-ES"/>
          </w:rPr>
          <w:t>7</w:t>
        </w:r>
        <w:r>
          <w:rPr>
            <w:lang w:val="es-ES"/>
          </w:rPr>
          <w:fldChar w:fldCharType="end"/>
        </w:r>
      </w:p>
      <w:p w14:paraId="14F24D51" w14:textId="77777777" w:rsidR="00B07B13" w:rsidRDefault="00EB38B5">
        <w:pPr>
          <w:pStyle w:val="Piedepgina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4082683"/>
      <w:docPartObj>
        <w:docPartGallery w:val="Page Numbers (Bottom of Page)"/>
        <w:docPartUnique/>
      </w:docPartObj>
    </w:sdtPr>
    <w:sdtEndPr/>
    <w:sdtContent>
      <w:p w14:paraId="7C5922DA" w14:textId="77777777" w:rsidR="00B07B13" w:rsidRDefault="00EB38B5">
        <w:pPr>
          <w:pStyle w:val="Piedepgina"/>
          <w:jc w:val="right"/>
        </w:pPr>
        <w:r>
          <w:rPr>
            <w:lang w:val="es-ES"/>
          </w:rPr>
          <w:fldChar w:fldCharType="begin"/>
        </w:r>
        <w:r>
          <w:rPr>
            <w:lang w:val="es-ES"/>
          </w:rPr>
          <w:instrText>PAGE</w:instrText>
        </w:r>
        <w:r>
          <w:rPr>
            <w:lang w:val="es-ES"/>
          </w:rPr>
          <w:fldChar w:fldCharType="separate"/>
        </w:r>
        <w:r>
          <w:rPr>
            <w:lang w:val="es-ES"/>
          </w:rPr>
          <w:t>8</w:t>
        </w:r>
        <w:r>
          <w:rPr>
            <w:lang w:val="es-ES"/>
          </w:rPr>
          <w:fldChar w:fldCharType="end"/>
        </w:r>
      </w:p>
      <w:p w14:paraId="029B0507" w14:textId="77777777" w:rsidR="00B07B13" w:rsidRDefault="00EB38B5">
        <w:pPr>
          <w:pStyle w:val="Piedepgina"/>
        </w:pPr>
      </w:p>
    </w:sdtContent>
  </w:sdt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902B2" w14:textId="77777777" w:rsidR="00B07B13" w:rsidRDefault="00EB38B5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739FB" w14:textId="77777777" w:rsidR="00B07B13" w:rsidRDefault="00EB38B5">
    <w:pPr>
      <w:pStyle w:val="Encabezado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8B5"/>
    <w:rsid w:val="005514B3"/>
    <w:rsid w:val="00EB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ED651"/>
  <w15:chartTrackingRefBased/>
  <w15:docId w15:val="{8DE6019B-D0D3-46D7-B620-4FA10A2A3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8B5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EB38B5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EB38B5"/>
  </w:style>
  <w:style w:type="paragraph" w:styleId="Encabezado">
    <w:name w:val="header"/>
    <w:basedOn w:val="Normal"/>
    <w:link w:val="EncabezadoCar"/>
    <w:uiPriority w:val="99"/>
    <w:unhideWhenUsed/>
    <w:rsid w:val="00EB38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1">
    <w:name w:val="Encabezado Car1"/>
    <w:basedOn w:val="Fuentedeprrafopredeter"/>
    <w:uiPriority w:val="99"/>
    <w:semiHidden/>
    <w:rsid w:val="00EB38B5"/>
  </w:style>
  <w:style w:type="paragraph" w:styleId="Piedepgina">
    <w:name w:val="footer"/>
    <w:basedOn w:val="Normal"/>
    <w:link w:val="PiedepginaCar"/>
    <w:uiPriority w:val="99"/>
    <w:unhideWhenUsed/>
    <w:rsid w:val="00EB38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1">
    <w:name w:val="Pie de página Car1"/>
    <w:basedOn w:val="Fuentedeprrafopredeter"/>
    <w:uiPriority w:val="99"/>
    <w:semiHidden/>
    <w:rsid w:val="00EB38B5"/>
  </w:style>
  <w:style w:type="table" w:styleId="Tablaconcuadrcula">
    <w:name w:val="Table Grid"/>
    <w:basedOn w:val="Tablanormal"/>
    <w:uiPriority w:val="39"/>
    <w:rsid w:val="00EB38B5"/>
    <w:pPr>
      <w:suppressAutoHyphens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footer" Target="footer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792</Words>
  <Characters>4359</Characters>
  <Application>Microsoft Office Word</Application>
  <DocSecurity>0</DocSecurity>
  <Lines>36</Lines>
  <Paragraphs>10</Paragraphs>
  <ScaleCrop>false</ScaleCrop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Alberto Leon Galarraga</dc:creator>
  <cp:keywords/>
  <dc:description/>
  <cp:lastModifiedBy>Cesar Alberto Leon Galarraga</cp:lastModifiedBy>
  <cp:revision>1</cp:revision>
  <dcterms:created xsi:type="dcterms:W3CDTF">2022-04-11T18:22:00Z</dcterms:created>
  <dcterms:modified xsi:type="dcterms:W3CDTF">2022-04-11T18:23:00Z</dcterms:modified>
</cp:coreProperties>
</file>