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77777777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767216F" wp14:editId="4A7AA2E6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77777777" w:rsidR="00910B0B" w:rsidRDefault="006C4594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NAKATACORP S.A</w:t>
      </w:r>
    </w:p>
    <w:p w14:paraId="5D23E4C1" w14:textId="77777777" w:rsidR="00910B0B" w:rsidRDefault="006C4594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7777777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agosto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77777777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ha realizado un total de transacciones por US$ 26.029,76. Sírvase confirmar directamente a nuestro Auditor su conformidad con este valor y, si hubiere alguna observación, sírvase proporcionarle sus comentarios al respecto.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7777777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63875757" w14:textId="77777777" w:rsidR="00910B0B" w:rsidRDefault="006C459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5A2E8A48" w14:textId="77777777" w:rsidR="00910B0B" w:rsidRDefault="006C459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Torres del Mall, Centro Comercial Mall del Sol, Torre B, Piso 4</w:t>
      </w:r>
    </w:p>
    <w:p w14:paraId="467BD8A7" w14:textId="77777777" w:rsidR="00910B0B" w:rsidRDefault="006C459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1833591C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4EE43DE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12299C8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772749B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CF04E2E" w14:textId="7AA6008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María Dolores</w:t>
      </w:r>
      <w:r w:rsidR="00044567"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19F3F575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3F1C4C91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3BB21FF5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registros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768024C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</w:p>
    <w:p w14:paraId="23BC4632" w14:textId="3711ED5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</w:p>
    <w:p w14:paraId="3E191083" w14:textId="79A1AE7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Cargo: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</w:p>
    <w:tbl>
      <w:tblPr>
        <w:tblW w:w="8849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931"/>
        <w:gridCol w:w="5359"/>
        <w:gridCol w:w="1559"/>
      </w:tblGrid>
      <w:tr w:rsidR="00910B0B" w14:paraId="67220DE8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770D726B" w14:textId="77777777" w:rsidR="00E03349" w:rsidRDefault="00E03349">
            <w:pPr>
              <w:jc w:val="center"/>
              <w:rPr>
                <w:rFonts w:ascii="Futura-Light" w:eastAsiaTheme="minorHAnsi" w:hAnsi="Futura-Light"/>
                <w:b/>
                <w:szCs w:val="24"/>
              </w:rPr>
            </w:pPr>
          </w:p>
          <w:p w14:paraId="5D67D4A8" w14:textId="5F4F0F5E" w:rsidR="00910B0B" w:rsidRPr="00044567" w:rsidRDefault="006C4594">
            <w:pPr>
              <w:jc w:val="center"/>
              <w:rPr>
                <w:rFonts w:ascii="Futura-Light" w:eastAsiaTheme="minorHAnsi" w:hAnsi="Futura-Light"/>
                <w:szCs w:val="24"/>
              </w:rPr>
            </w:pPr>
            <w:r w:rsidRPr="00044567">
              <w:rPr>
                <w:rFonts w:ascii="Futura-Light" w:eastAsiaTheme="minorHAnsi" w:hAnsi="Futura-Light"/>
                <w:b/>
                <w:szCs w:val="24"/>
              </w:rPr>
              <w:lastRenderedPageBreak/>
              <w:t>Fecha</w:t>
            </w:r>
          </w:p>
        </w:tc>
        <w:tc>
          <w:tcPr>
            <w:tcW w:w="5359" w:type="dxa"/>
            <w:vAlign w:val="bottom"/>
          </w:tcPr>
          <w:p w14:paraId="39D843FF" w14:textId="77777777" w:rsidR="00E03349" w:rsidRDefault="00E03349">
            <w:pPr>
              <w:rPr>
                <w:b/>
              </w:rPr>
            </w:pPr>
          </w:p>
          <w:p w14:paraId="73562192" w14:textId="59EB7AF1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# Documento</w:t>
            </w:r>
          </w:p>
        </w:tc>
        <w:tc>
          <w:tcPr>
            <w:tcW w:w="1559" w:type="dxa"/>
            <w:vAlign w:val="bottom"/>
          </w:tcPr>
          <w:p w14:paraId="20A33844" w14:textId="77777777" w:rsidR="00E03349" w:rsidRDefault="00E03349">
            <w:pPr>
              <w:jc w:val="right"/>
              <w:rPr>
                <w:b/>
              </w:rPr>
            </w:pPr>
          </w:p>
          <w:p w14:paraId="4A52D77F" w14:textId="38B55C50" w:rsidR="00910B0B" w:rsidRDefault="0004456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Importe</w:t>
            </w:r>
          </w:p>
        </w:tc>
      </w:tr>
      <w:tr w:rsidR="00910B0B" w14:paraId="661A8E31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07C7744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07/08/20</w:t>
            </w:r>
          </w:p>
        </w:tc>
        <w:tc>
          <w:tcPr>
            <w:tcW w:w="5359" w:type="dxa"/>
            <w:vAlign w:val="bottom"/>
          </w:tcPr>
          <w:p w14:paraId="61F83A73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001-002-000000014</w:t>
            </w:r>
          </w:p>
        </w:tc>
        <w:tc>
          <w:tcPr>
            <w:tcW w:w="1559" w:type="dxa"/>
            <w:vAlign w:val="bottom"/>
          </w:tcPr>
          <w:p w14:paraId="0AE74A50" w14:textId="1DAF773D" w:rsidR="00910B0B" w:rsidRDefault="0004456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6C4594">
              <w:t>400.00</w:t>
            </w:r>
          </w:p>
        </w:tc>
      </w:tr>
      <w:tr w:rsidR="00910B0B" w14:paraId="32CAABF6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3CDD14F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05/08/20</w:t>
            </w:r>
          </w:p>
        </w:tc>
        <w:tc>
          <w:tcPr>
            <w:tcW w:w="5359" w:type="dxa"/>
            <w:vAlign w:val="bottom"/>
          </w:tcPr>
          <w:p w14:paraId="29E37F92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001-002-000000013</w:t>
            </w:r>
          </w:p>
        </w:tc>
        <w:tc>
          <w:tcPr>
            <w:tcW w:w="1559" w:type="dxa"/>
            <w:vAlign w:val="bottom"/>
          </w:tcPr>
          <w:p w14:paraId="17A1BC8A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318.00</w:t>
            </w:r>
          </w:p>
        </w:tc>
      </w:tr>
      <w:tr w:rsidR="00910B0B" w14:paraId="33534D17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433CE31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05/08/20</w:t>
            </w:r>
          </w:p>
        </w:tc>
        <w:tc>
          <w:tcPr>
            <w:tcW w:w="5359" w:type="dxa"/>
            <w:vAlign w:val="bottom"/>
          </w:tcPr>
          <w:p w14:paraId="7279EEC3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001-002-000000011</w:t>
            </w:r>
          </w:p>
        </w:tc>
        <w:tc>
          <w:tcPr>
            <w:tcW w:w="1559" w:type="dxa"/>
            <w:vAlign w:val="bottom"/>
          </w:tcPr>
          <w:p w14:paraId="4AC99B30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1,515.00</w:t>
            </w:r>
          </w:p>
        </w:tc>
      </w:tr>
      <w:tr w:rsidR="00910B0B" w14:paraId="167F82B9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1DC13E3B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05/08/20</w:t>
            </w:r>
          </w:p>
        </w:tc>
        <w:tc>
          <w:tcPr>
            <w:tcW w:w="5359" w:type="dxa"/>
            <w:vAlign w:val="bottom"/>
          </w:tcPr>
          <w:p w14:paraId="197D0CDE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001-002-000000011</w:t>
            </w:r>
          </w:p>
        </w:tc>
        <w:tc>
          <w:tcPr>
            <w:tcW w:w="1559" w:type="dxa"/>
            <w:vAlign w:val="bottom"/>
          </w:tcPr>
          <w:p w14:paraId="6D63534C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69.00</w:t>
            </w:r>
          </w:p>
        </w:tc>
      </w:tr>
      <w:tr w:rsidR="00910B0B" w14:paraId="48BFC6DD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34C6AD47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05/08/20</w:t>
            </w:r>
          </w:p>
        </w:tc>
        <w:tc>
          <w:tcPr>
            <w:tcW w:w="5359" w:type="dxa"/>
            <w:vAlign w:val="bottom"/>
          </w:tcPr>
          <w:p w14:paraId="44F24DDE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001-002-000000012</w:t>
            </w:r>
          </w:p>
        </w:tc>
        <w:tc>
          <w:tcPr>
            <w:tcW w:w="1559" w:type="dxa"/>
            <w:vAlign w:val="bottom"/>
          </w:tcPr>
          <w:p w14:paraId="1EA205A8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70.65</w:t>
            </w:r>
          </w:p>
        </w:tc>
      </w:tr>
      <w:tr w:rsidR="00910B0B" w14:paraId="278F5A62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003CD50B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05/08/20</w:t>
            </w:r>
          </w:p>
        </w:tc>
        <w:tc>
          <w:tcPr>
            <w:tcW w:w="5359" w:type="dxa"/>
            <w:vAlign w:val="bottom"/>
          </w:tcPr>
          <w:p w14:paraId="38C5C8C9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001-002-000000012</w:t>
            </w:r>
          </w:p>
        </w:tc>
        <w:tc>
          <w:tcPr>
            <w:tcW w:w="1559" w:type="dxa"/>
            <w:vAlign w:val="bottom"/>
          </w:tcPr>
          <w:p w14:paraId="16B48CEF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17.15</w:t>
            </w:r>
          </w:p>
        </w:tc>
      </w:tr>
      <w:tr w:rsidR="00910B0B" w14:paraId="789E7268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418B25DD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10/07/20</w:t>
            </w:r>
          </w:p>
        </w:tc>
        <w:tc>
          <w:tcPr>
            <w:tcW w:w="5359" w:type="dxa"/>
            <w:vAlign w:val="bottom"/>
          </w:tcPr>
          <w:p w14:paraId="123854F9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001-002-000000008</w:t>
            </w:r>
          </w:p>
        </w:tc>
        <w:tc>
          <w:tcPr>
            <w:tcW w:w="1559" w:type="dxa"/>
            <w:vAlign w:val="bottom"/>
          </w:tcPr>
          <w:p w14:paraId="16208517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16.50</w:t>
            </w:r>
          </w:p>
        </w:tc>
      </w:tr>
      <w:tr w:rsidR="00910B0B" w14:paraId="7FDAACA8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719802AE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16/06/20</w:t>
            </w:r>
          </w:p>
        </w:tc>
        <w:tc>
          <w:tcPr>
            <w:tcW w:w="5359" w:type="dxa"/>
            <w:vAlign w:val="bottom"/>
          </w:tcPr>
          <w:p w14:paraId="6FABB3A3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001-002-000000007</w:t>
            </w:r>
          </w:p>
        </w:tc>
        <w:tc>
          <w:tcPr>
            <w:tcW w:w="1559" w:type="dxa"/>
            <w:vAlign w:val="bottom"/>
          </w:tcPr>
          <w:p w14:paraId="291759BF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143.00</w:t>
            </w:r>
          </w:p>
        </w:tc>
      </w:tr>
      <w:tr w:rsidR="00910B0B" w14:paraId="22440787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031E92AF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15/06/20</w:t>
            </w:r>
          </w:p>
        </w:tc>
        <w:tc>
          <w:tcPr>
            <w:tcW w:w="5359" w:type="dxa"/>
            <w:vAlign w:val="bottom"/>
          </w:tcPr>
          <w:p w14:paraId="46EDFB8C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001-002-000000004</w:t>
            </w:r>
          </w:p>
        </w:tc>
        <w:tc>
          <w:tcPr>
            <w:tcW w:w="1559" w:type="dxa"/>
            <w:vAlign w:val="bottom"/>
          </w:tcPr>
          <w:p w14:paraId="32D7F7A3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59.50</w:t>
            </w:r>
          </w:p>
        </w:tc>
      </w:tr>
      <w:tr w:rsidR="00910B0B" w14:paraId="734B0810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6E17B52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06/03/20</w:t>
            </w:r>
          </w:p>
        </w:tc>
        <w:tc>
          <w:tcPr>
            <w:tcW w:w="5359" w:type="dxa"/>
            <w:vAlign w:val="bottom"/>
          </w:tcPr>
          <w:p w14:paraId="3344B1E3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001-001-000000226</w:t>
            </w:r>
          </w:p>
        </w:tc>
        <w:tc>
          <w:tcPr>
            <w:tcW w:w="1559" w:type="dxa"/>
            <w:vAlign w:val="bottom"/>
          </w:tcPr>
          <w:p w14:paraId="6D6914AC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350.00</w:t>
            </w:r>
          </w:p>
        </w:tc>
      </w:tr>
      <w:tr w:rsidR="00910B0B" w14:paraId="262DD05D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0813823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06/03/20</w:t>
            </w:r>
          </w:p>
        </w:tc>
        <w:tc>
          <w:tcPr>
            <w:tcW w:w="5359" w:type="dxa"/>
            <w:vAlign w:val="bottom"/>
          </w:tcPr>
          <w:p w14:paraId="185366F7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001-001-000000221</w:t>
            </w:r>
          </w:p>
        </w:tc>
        <w:tc>
          <w:tcPr>
            <w:tcW w:w="1559" w:type="dxa"/>
            <w:vAlign w:val="bottom"/>
          </w:tcPr>
          <w:p w14:paraId="52A1D9D0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597.00</w:t>
            </w:r>
          </w:p>
        </w:tc>
      </w:tr>
      <w:tr w:rsidR="00910B0B" w14:paraId="6ED25257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469F446B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06/03/20</w:t>
            </w:r>
          </w:p>
        </w:tc>
        <w:tc>
          <w:tcPr>
            <w:tcW w:w="5359" w:type="dxa"/>
            <w:vAlign w:val="bottom"/>
          </w:tcPr>
          <w:p w14:paraId="6710A565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001-001-000000225</w:t>
            </w:r>
          </w:p>
        </w:tc>
        <w:tc>
          <w:tcPr>
            <w:tcW w:w="1559" w:type="dxa"/>
            <w:vAlign w:val="bottom"/>
          </w:tcPr>
          <w:p w14:paraId="04A5FC72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133.00</w:t>
            </w:r>
          </w:p>
        </w:tc>
      </w:tr>
      <w:tr w:rsidR="00910B0B" w14:paraId="4756BE4B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15ADC4E6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06/03/20</w:t>
            </w:r>
          </w:p>
        </w:tc>
        <w:tc>
          <w:tcPr>
            <w:tcW w:w="5359" w:type="dxa"/>
            <w:vAlign w:val="bottom"/>
          </w:tcPr>
          <w:p w14:paraId="4667779B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001-001-000000223</w:t>
            </w:r>
          </w:p>
        </w:tc>
        <w:tc>
          <w:tcPr>
            <w:tcW w:w="1559" w:type="dxa"/>
            <w:vAlign w:val="bottom"/>
          </w:tcPr>
          <w:p w14:paraId="0A645D2A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160.00</w:t>
            </w:r>
          </w:p>
        </w:tc>
      </w:tr>
      <w:tr w:rsidR="00910B0B" w14:paraId="7AE002AF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65CF1943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06/03/20</w:t>
            </w:r>
          </w:p>
        </w:tc>
        <w:tc>
          <w:tcPr>
            <w:tcW w:w="5359" w:type="dxa"/>
            <w:vAlign w:val="bottom"/>
          </w:tcPr>
          <w:p w14:paraId="55090D42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001-001-000000224</w:t>
            </w:r>
          </w:p>
        </w:tc>
        <w:tc>
          <w:tcPr>
            <w:tcW w:w="1559" w:type="dxa"/>
            <w:vAlign w:val="bottom"/>
          </w:tcPr>
          <w:p w14:paraId="574E88B9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16.00</w:t>
            </w:r>
          </w:p>
        </w:tc>
      </w:tr>
      <w:tr w:rsidR="00910B0B" w14:paraId="3ACAC701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7ED3FFD6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5359" w:type="dxa"/>
            <w:vAlign w:val="bottom"/>
          </w:tcPr>
          <w:p w14:paraId="260AB625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001-001-000000213</w:t>
            </w:r>
          </w:p>
        </w:tc>
        <w:tc>
          <w:tcPr>
            <w:tcW w:w="1559" w:type="dxa"/>
            <w:vAlign w:val="bottom"/>
          </w:tcPr>
          <w:p w14:paraId="03FA7798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304.00</w:t>
            </w:r>
          </w:p>
        </w:tc>
      </w:tr>
      <w:tr w:rsidR="00910B0B" w14:paraId="694F9941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10414177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14/02/20</w:t>
            </w:r>
          </w:p>
        </w:tc>
        <w:tc>
          <w:tcPr>
            <w:tcW w:w="5359" w:type="dxa"/>
            <w:vAlign w:val="bottom"/>
          </w:tcPr>
          <w:p w14:paraId="32792C60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001-001-000000212</w:t>
            </w:r>
          </w:p>
        </w:tc>
        <w:tc>
          <w:tcPr>
            <w:tcW w:w="1559" w:type="dxa"/>
            <w:vAlign w:val="bottom"/>
          </w:tcPr>
          <w:p w14:paraId="6DA836EA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16.00</w:t>
            </w:r>
          </w:p>
        </w:tc>
      </w:tr>
      <w:tr w:rsidR="00910B0B" w14:paraId="2C233513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DB74255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12/02/20</w:t>
            </w:r>
          </w:p>
        </w:tc>
        <w:tc>
          <w:tcPr>
            <w:tcW w:w="5359" w:type="dxa"/>
            <w:vAlign w:val="bottom"/>
          </w:tcPr>
          <w:p w14:paraId="6A788A0C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001-001-000000216</w:t>
            </w:r>
          </w:p>
        </w:tc>
        <w:tc>
          <w:tcPr>
            <w:tcW w:w="1559" w:type="dxa"/>
            <w:vAlign w:val="bottom"/>
          </w:tcPr>
          <w:p w14:paraId="2D54E007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5,892.00</w:t>
            </w:r>
          </w:p>
        </w:tc>
      </w:tr>
      <w:tr w:rsidR="00910B0B" w14:paraId="0C8FDC8C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5DB7ED25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11/02/20</w:t>
            </w:r>
          </w:p>
        </w:tc>
        <w:tc>
          <w:tcPr>
            <w:tcW w:w="5359" w:type="dxa"/>
            <w:vAlign w:val="bottom"/>
          </w:tcPr>
          <w:p w14:paraId="74119D13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001-001-000000210</w:t>
            </w:r>
          </w:p>
        </w:tc>
        <w:tc>
          <w:tcPr>
            <w:tcW w:w="1559" w:type="dxa"/>
            <w:vAlign w:val="bottom"/>
          </w:tcPr>
          <w:p w14:paraId="62C3CCAC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700.00</w:t>
            </w:r>
          </w:p>
        </w:tc>
      </w:tr>
      <w:tr w:rsidR="00910B0B" w14:paraId="547C3420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060C9638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11/02/20</w:t>
            </w:r>
          </w:p>
        </w:tc>
        <w:tc>
          <w:tcPr>
            <w:tcW w:w="5359" w:type="dxa"/>
            <w:vAlign w:val="bottom"/>
          </w:tcPr>
          <w:p w14:paraId="2BEB8E07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001-001-000000211</w:t>
            </w:r>
          </w:p>
        </w:tc>
        <w:tc>
          <w:tcPr>
            <w:tcW w:w="1559" w:type="dxa"/>
            <w:vAlign w:val="bottom"/>
          </w:tcPr>
          <w:p w14:paraId="06B4786A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30.90</w:t>
            </w:r>
          </w:p>
        </w:tc>
      </w:tr>
      <w:tr w:rsidR="00910B0B" w14:paraId="0D3B39B1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3BE8A39D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11/02/20</w:t>
            </w:r>
          </w:p>
        </w:tc>
        <w:tc>
          <w:tcPr>
            <w:tcW w:w="5359" w:type="dxa"/>
            <w:vAlign w:val="bottom"/>
          </w:tcPr>
          <w:p w14:paraId="66D99EC4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001-001-000000209</w:t>
            </w:r>
          </w:p>
        </w:tc>
        <w:tc>
          <w:tcPr>
            <w:tcW w:w="1559" w:type="dxa"/>
            <w:vAlign w:val="bottom"/>
          </w:tcPr>
          <w:p w14:paraId="45ACB226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690.00</w:t>
            </w:r>
          </w:p>
        </w:tc>
      </w:tr>
      <w:tr w:rsidR="00910B0B" w14:paraId="254DEB7C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342105A1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24/01/20</w:t>
            </w:r>
          </w:p>
        </w:tc>
        <w:tc>
          <w:tcPr>
            <w:tcW w:w="5359" w:type="dxa"/>
            <w:vAlign w:val="bottom"/>
          </w:tcPr>
          <w:p w14:paraId="71E1D285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001-001-000000203</w:t>
            </w:r>
          </w:p>
        </w:tc>
        <w:tc>
          <w:tcPr>
            <w:tcW w:w="1559" w:type="dxa"/>
            <w:vAlign w:val="bottom"/>
          </w:tcPr>
          <w:p w14:paraId="7F561AC5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13,510.00</w:t>
            </w:r>
          </w:p>
        </w:tc>
      </w:tr>
      <w:tr w:rsidR="00910B0B" w14:paraId="0B0E3139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394FA786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24/01/20</w:t>
            </w:r>
          </w:p>
        </w:tc>
        <w:tc>
          <w:tcPr>
            <w:tcW w:w="5359" w:type="dxa"/>
            <w:vAlign w:val="bottom"/>
          </w:tcPr>
          <w:p w14:paraId="3FDA915A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001-001-000000201</w:t>
            </w:r>
          </w:p>
        </w:tc>
        <w:tc>
          <w:tcPr>
            <w:tcW w:w="1559" w:type="dxa"/>
            <w:vAlign w:val="bottom"/>
          </w:tcPr>
          <w:p w14:paraId="3F070316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57.60</w:t>
            </w:r>
          </w:p>
        </w:tc>
      </w:tr>
      <w:tr w:rsidR="00910B0B" w14:paraId="5B2B4566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3A82FD19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24/01/20</w:t>
            </w:r>
          </w:p>
        </w:tc>
        <w:tc>
          <w:tcPr>
            <w:tcW w:w="5359" w:type="dxa"/>
            <w:vAlign w:val="bottom"/>
          </w:tcPr>
          <w:p w14:paraId="4E34740F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001-001-000000199</w:t>
            </w:r>
          </w:p>
        </w:tc>
        <w:tc>
          <w:tcPr>
            <w:tcW w:w="1559" w:type="dxa"/>
            <w:vAlign w:val="bottom"/>
          </w:tcPr>
          <w:p w14:paraId="4D554455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431.46</w:t>
            </w:r>
          </w:p>
        </w:tc>
      </w:tr>
      <w:tr w:rsidR="00910B0B" w14:paraId="16209BB9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6122FB3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24/01/20</w:t>
            </w:r>
          </w:p>
        </w:tc>
        <w:tc>
          <w:tcPr>
            <w:tcW w:w="5359" w:type="dxa"/>
            <w:vAlign w:val="bottom"/>
          </w:tcPr>
          <w:p w14:paraId="22BCB11C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001-001-000000198</w:t>
            </w:r>
          </w:p>
        </w:tc>
        <w:tc>
          <w:tcPr>
            <w:tcW w:w="1559" w:type="dxa"/>
            <w:vAlign w:val="bottom"/>
          </w:tcPr>
          <w:p w14:paraId="3BE332CC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100.00</w:t>
            </w:r>
          </w:p>
        </w:tc>
      </w:tr>
      <w:tr w:rsidR="00910B0B" w14:paraId="4B8A063D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7C02B2FD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24/01/20</w:t>
            </w:r>
          </w:p>
        </w:tc>
        <w:tc>
          <w:tcPr>
            <w:tcW w:w="5359" w:type="dxa"/>
            <w:vAlign w:val="bottom"/>
          </w:tcPr>
          <w:p w14:paraId="0E998940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001-001-000000200</w:t>
            </w:r>
          </w:p>
        </w:tc>
        <w:tc>
          <w:tcPr>
            <w:tcW w:w="1559" w:type="dxa"/>
            <w:vAlign w:val="bottom"/>
          </w:tcPr>
          <w:p w14:paraId="3333211C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115.00</w:t>
            </w:r>
          </w:p>
        </w:tc>
      </w:tr>
      <w:tr w:rsidR="00910B0B" w14:paraId="4A46BE7E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091E2E8D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02/01/20</w:t>
            </w:r>
          </w:p>
        </w:tc>
        <w:tc>
          <w:tcPr>
            <w:tcW w:w="5359" w:type="dxa"/>
            <w:vAlign w:val="bottom"/>
          </w:tcPr>
          <w:p w14:paraId="65EC8946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001-001-000000197</w:t>
            </w:r>
          </w:p>
        </w:tc>
        <w:tc>
          <w:tcPr>
            <w:tcW w:w="1559" w:type="dxa"/>
            <w:vAlign w:val="bottom"/>
          </w:tcPr>
          <w:p w14:paraId="3E5B2928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140.00</w:t>
            </w:r>
          </w:p>
        </w:tc>
      </w:tr>
      <w:tr w:rsidR="00910B0B" w14:paraId="6112C0DD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1706D53F" w14:textId="77777777" w:rsidR="00910B0B" w:rsidRDefault="006C4594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02/01/20</w:t>
            </w:r>
          </w:p>
        </w:tc>
        <w:tc>
          <w:tcPr>
            <w:tcW w:w="5359" w:type="dxa"/>
            <w:vAlign w:val="bottom"/>
          </w:tcPr>
          <w:p w14:paraId="7C2F93D2" w14:textId="77777777" w:rsidR="00910B0B" w:rsidRDefault="006C4594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001-001-000000196</w:t>
            </w:r>
          </w:p>
        </w:tc>
        <w:tc>
          <w:tcPr>
            <w:tcW w:w="1559" w:type="dxa"/>
            <w:vAlign w:val="bottom"/>
          </w:tcPr>
          <w:p w14:paraId="4846D97F" w14:textId="77777777" w:rsidR="00910B0B" w:rsidRDefault="006C4594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178.00</w:t>
            </w:r>
          </w:p>
        </w:tc>
      </w:tr>
      <w:tr w:rsidR="00910B0B" w14:paraId="1F695382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77DD56C" w14:textId="77777777" w:rsidR="00910B0B" w:rsidRDefault="00910B0B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5359" w:type="dxa"/>
            <w:vAlign w:val="bottom"/>
          </w:tcPr>
          <w:p w14:paraId="217162BC" w14:textId="77777777" w:rsidR="00910B0B" w:rsidRDefault="00910B0B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15E57940" w14:textId="77777777" w:rsidR="00910B0B" w:rsidRDefault="00910B0B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</w:tr>
      <w:tr w:rsidR="00910B0B" w14:paraId="380344F7" w14:textId="77777777" w:rsidTr="00044567">
        <w:trPr>
          <w:trHeight w:val="293"/>
        </w:trPr>
        <w:tc>
          <w:tcPr>
            <w:tcW w:w="1931" w:type="dxa"/>
            <w:vAlign w:val="bottom"/>
          </w:tcPr>
          <w:p w14:paraId="26B5721A" w14:textId="77777777" w:rsidR="00910B0B" w:rsidRDefault="00910B0B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5359" w:type="dxa"/>
            <w:vAlign w:val="bottom"/>
          </w:tcPr>
          <w:p w14:paraId="19E71B0D" w14:textId="77777777" w:rsidR="00910B0B" w:rsidRDefault="00910B0B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2057FC3" w14:textId="6F7E3121" w:rsidR="00910B0B" w:rsidRDefault="0004456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6C4594">
              <w:t>26,029.76</w:t>
            </w:r>
          </w:p>
        </w:tc>
      </w:tr>
    </w:tbl>
    <w:p w14:paraId="70798B7F" w14:textId="77777777" w:rsidR="00910B0B" w:rsidRDefault="00910B0B">
      <w:pPr>
        <w:rPr>
          <w:rFonts w:ascii="Futura-Light" w:eastAsiaTheme="minorHAnsi" w:hAnsi="Futura-Light"/>
          <w:sz w:val="20"/>
          <w:szCs w:val="22"/>
        </w:rPr>
      </w:pPr>
    </w:p>
    <w:p w14:paraId="01E98A31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910B0B" w:rsidSect="00044567">
      <w:headerReference w:type="default" r:id="rId9"/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02BFC" w14:textId="77777777" w:rsidR="00F0013F" w:rsidRDefault="00F0013F" w:rsidP="00044567">
      <w:r>
        <w:separator/>
      </w:r>
    </w:p>
  </w:endnote>
  <w:endnote w:type="continuationSeparator" w:id="0">
    <w:p w14:paraId="2C3A1BA4" w14:textId="77777777" w:rsidR="00F0013F" w:rsidRDefault="00F0013F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8535" w14:textId="77777777" w:rsidR="00F0013F" w:rsidRDefault="00F0013F" w:rsidP="00044567">
      <w:r>
        <w:separator/>
      </w:r>
    </w:p>
  </w:footnote>
  <w:footnote w:type="continuationSeparator" w:id="0">
    <w:p w14:paraId="3A7CEFCF" w14:textId="77777777" w:rsidR="00F0013F" w:rsidRDefault="00F0013F" w:rsidP="00044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AAEA6" w14:textId="77777777" w:rsidR="00044567" w:rsidRDefault="00044567" w:rsidP="00044567">
    <w:pPr>
      <w:pStyle w:val="Header"/>
    </w:pPr>
  </w:p>
  <w:p w14:paraId="220BCDCD" w14:textId="238C1EB8" w:rsidR="00044567" w:rsidRDefault="00044567" w:rsidP="00044567">
    <w:pPr>
      <w:pStyle w:val="Header"/>
    </w:pPr>
    <w:r>
      <w:t xml:space="preserve">PROVEEDOR: </w:t>
    </w:r>
    <w:proofErr w:type="spellStart"/>
    <w:r w:rsidR="00E03349">
      <w:t>Nakatacorp</w:t>
    </w:r>
    <w:proofErr w:type="spellEnd"/>
    <w:r w:rsidR="00E03349">
      <w:t xml:space="preserve"> S.A.</w:t>
    </w:r>
  </w:p>
  <w:p w14:paraId="39E2FAD4" w14:textId="77777777" w:rsidR="00044567" w:rsidRDefault="00044567" w:rsidP="00044567">
    <w:pPr>
      <w:pStyle w:val="Header"/>
    </w:pPr>
    <w:r>
      <w:t>Detalle de compras realizadas por VISACOM S.A.</w:t>
    </w:r>
  </w:p>
  <w:p w14:paraId="53BD6A2F" w14:textId="77777777" w:rsidR="00044567" w:rsidRDefault="00044567" w:rsidP="00044567">
    <w:pPr>
      <w:pStyle w:val="Header"/>
    </w:pPr>
    <w:r>
      <w:t>Por el período de enero 1º al 31 de agosto del 2020</w:t>
    </w:r>
  </w:p>
  <w:p w14:paraId="16C7E0B2" w14:textId="77777777" w:rsidR="00044567" w:rsidRDefault="00044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F73AF7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6C4594"/>
    <w:rsid w:val="00910B0B"/>
    <w:rsid w:val="00E03349"/>
    <w:rsid w:val="00F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2020-12-28T17:34:00Z</dcterms:created>
  <dcterms:modified xsi:type="dcterms:W3CDTF">2020-12-28T17:41:00Z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