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2DA8" w14:textId="77777777" w:rsidR="00501207" w:rsidRPr="009845BE" w:rsidRDefault="00501207" w:rsidP="00501207">
      <w:pPr>
        <w:rPr>
          <w:b/>
          <w:sz w:val="22"/>
          <w:szCs w:val="22"/>
          <w:lang w:val="es-EC"/>
        </w:rPr>
      </w:pPr>
      <w:r w:rsidRPr="009845BE">
        <w:rPr>
          <w:b/>
          <w:sz w:val="22"/>
          <w:szCs w:val="22"/>
          <w:lang w:val="es-EC"/>
        </w:rPr>
        <w:t>VISACOM S.A.</w:t>
      </w:r>
    </w:p>
    <w:p w14:paraId="44A9790C" w14:textId="77777777" w:rsidR="00501207" w:rsidRPr="009845BE" w:rsidRDefault="00501207" w:rsidP="00501207">
      <w:pPr>
        <w:rPr>
          <w:sz w:val="22"/>
          <w:szCs w:val="22"/>
          <w:lang w:val="es-EC"/>
        </w:rPr>
      </w:pPr>
      <w:r w:rsidRPr="009845BE">
        <w:rPr>
          <w:sz w:val="22"/>
          <w:szCs w:val="22"/>
          <w:lang w:val="es-EC"/>
        </w:rPr>
        <w:t>RECOMENDACIONES SOBRE ASPECTOS TRIBUTARIOS</w:t>
      </w:r>
    </w:p>
    <w:p w14:paraId="3495943B" w14:textId="77777777" w:rsidR="00501207" w:rsidRPr="009845BE" w:rsidRDefault="00501207" w:rsidP="00501207">
      <w:pPr>
        <w:rPr>
          <w:sz w:val="22"/>
          <w:szCs w:val="22"/>
          <w:lang w:val="es-EC"/>
        </w:rPr>
      </w:pPr>
    </w:p>
    <w:tbl>
      <w:tblPr>
        <w:tblW w:w="9363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980"/>
        <w:gridCol w:w="3164"/>
        <w:gridCol w:w="2502"/>
      </w:tblGrid>
      <w:tr w:rsidR="00501207" w:rsidRPr="002F6AD0" w14:paraId="0C59C8ED" w14:textId="77777777" w:rsidTr="006D16DA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9647139" w14:textId="77777777" w:rsidR="00501207" w:rsidRPr="002D300A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Ítem</w:t>
            </w: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 xml:space="preserve"> #</w:t>
            </w:r>
          </w:p>
        </w:tc>
        <w:tc>
          <w:tcPr>
            <w:tcW w:w="2980" w:type="dxa"/>
            <w:vAlign w:val="center"/>
          </w:tcPr>
          <w:p w14:paraId="4D589716" w14:textId="77777777" w:rsidR="00501207" w:rsidRPr="002D300A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Hallazgo</w:t>
            </w:r>
          </w:p>
        </w:tc>
        <w:tc>
          <w:tcPr>
            <w:tcW w:w="3164" w:type="dxa"/>
            <w:vAlign w:val="center"/>
          </w:tcPr>
          <w:p w14:paraId="5AA8F8BD" w14:textId="77777777" w:rsidR="00501207" w:rsidRPr="002D300A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Recomendación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F5B4B05" w14:textId="77777777" w:rsidR="00501207" w:rsidRPr="002D300A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Referencia a la normativa legal</w:t>
            </w:r>
          </w:p>
        </w:tc>
      </w:tr>
      <w:tr w:rsidR="00501207" w:rsidRPr="00C23BB1" w14:paraId="3C387014" w14:textId="77777777" w:rsidTr="006D16DA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7DD1DC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C23BB1"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1.</w:t>
            </w:r>
          </w:p>
        </w:tc>
        <w:tc>
          <w:tcPr>
            <w:tcW w:w="2980" w:type="dxa"/>
            <w:vAlign w:val="center"/>
          </w:tcPr>
          <w:p w14:paraId="54E8D3BD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En los anexos del Informe de Cumplimiento Tributario que no son aplicables a la compañía no se explica, en nota al pie, las razones por las cuales se omitió el llenado de tales anexos.</w:t>
            </w:r>
          </w:p>
        </w:tc>
        <w:tc>
          <w:tcPr>
            <w:tcW w:w="3164" w:type="dxa"/>
            <w:vAlign w:val="center"/>
          </w:tcPr>
          <w:p w14:paraId="030FEC61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 completar con nota al pie de los anexos al Informe de Cumplimiento Tributario los motivos por los cuales no se completaron aquellos anexos que no aplican.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4EBFC3D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Art. 11 de la resolución 3218 del SRI publicada en suplemento al RO 660 del 31 de diciembre del 2015</w:t>
            </w:r>
          </w:p>
        </w:tc>
      </w:tr>
      <w:tr w:rsidR="00501207" w:rsidRPr="00C23BB1" w14:paraId="07B78FA9" w14:textId="77777777" w:rsidTr="006D16DA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C30776C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2.</w:t>
            </w:r>
          </w:p>
        </w:tc>
        <w:tc>
          <w:tcPr>
            <w:tcW w:w="2980" w:type="dxa"/>
            <w:vAlign w:val="center"/>
          </w:tcPr>
          <w:p w14:paraId="4A624100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Los casilleros 003 a 030 del formulario 101 informativos de operaciones con partes relacionadas no son completados.</w:t>
            </w:r>
          </w:p>
        </w:tc>
        <w:tc>
          <w:tcPr>
            <w:tcW w:w="3164" w:type="dxa"/>
            <w:vAlign w:val="center"/>
          </w:tcPr>
          <w:p w14:paraId="366483E1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deben completar los casilleros indicados a efectos de cumplir con la información requerida por el SRI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9241146" w14:textId="77777777" w:rsidR="00501207" w:rsidRPr="00C23BB1" w:rsidRDefault="00501207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Formulario 101 para declaración del impuesto a la renta de sociedades</w:t>
            </w:r>
          </w:p>
        </w:tc>
      </w:tr>
    </w:tbl>
    <w:p w14:paraId="434E9FF4" w14:textId="77777777" w:rsidR="00501207" w:rsidRPr="00501207" w:rsidRDefault="00501207">
      <w:pPr>
        <w:rPr>
          <w:lang w:val="es-EC"/>
        </w:rPr>
      </w:pPr>
    </w:p>
    <w:sectPr w:rsidR="00501207" w:rsidRPr="0050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7"/>
    <w:rsid w:val="0050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7920E"/>
  <w15:chartTrackingRefBased/>
  <w15:docId w15:val="{3249758F-3AB5-4476-9DF4-183F473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/>
  <cp:revision>1</cp:revision>
  <dcterms:created xsi:type="dcterms:W3CDTF">2020-11-05T17:53:00Z</dcterms:created>
</cp:coreProperties>
</file>