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5D0E" w14:textId="2A5DF9CC" w:rsidR="009409F1" w:rsidRPr="007755E3" w:rsidRDefault="009409F1" w:rsidP="009409F1">
      <w:pPr>
        <w:jc w:val="both"/>
        <w:rPr>
          <w:rFonts w:ascii="Book Antiqua" w:hAnsi="Book Antiqua"/>
          <w:sz w:val="20"/>
          <w:szCs w:val="20"/>
        </w:rPr>
      </w:pPr>
    </w:p>
    <w:p w14:paraId="0D61A18E" w14:textId="77777777" w:rsidR="009409F1" w:rsidRPr="007755E3" w:rsidRDefault="009409F1" w:rsidP="009409F1">
      <w:pPr>
        <w:jc w:val="both"/>
        <w:rPr>
          <w:rFonts w:ascii="Book Antiqua" w:hAnsi="Book Antiqua"/>
          <w:sz w:val="20"/>
          <w:szCs w:val="20"/>
        </w:rPr>
      </w:pPr>
    </w:p>
    <w:p w14:paraId="757F724A" w14:textId="77777777" w:rsidR="009409F1" w:rsidRPr="007755E3" w:rsidRDefault="009409F1" w:rsidP="009409F1">
      <w:pPr>
        <w:jc w:val="both"/>
        <w:rPr>
          <w:rFonts w:ascii="Book Antiqua" w:hAnsi="Book Antiqua"/>
          <w:sz w:val="20"/>
          <w:szCs w:val="20"/>
        </w:rPr>
      </w:pPr>
    </w:p>
    <w:p w14:paraId="35507972" w14:textId="77777777" w:rsidR="009409F1" w:rsidRPr="007755E3" w:rsidRDefault="009409F1" w:rsidP="00020D58">
      <w:pPr>
        <w:ind w:left="708" w:hanging="708"/>
        <w:jc w:val="both"/>
        <w:rPr>
          <w:rFonts w:ascii="Book Antiqua" w:hAnsi="Book Antiqua"/>
          <w:sz w:val="20"/>
          <w:szCs w:val="20"/>
        </w:rPr>
      </w:pPr>
    </w:p>
    <w:p w14:paraId="6B4FC7EE" w14:textId="77777777" w:rsidR="009409F1" w:rsidRPr="007755E3" w:rsidRDefault="009409F1" w:rsidP="009409F1">
      <w:pPr>
        <w:jc w:val="both"/>
        <w:rPr>
          <w:rFonts w:ascii="Book Antiqua" w:hAnsi="Book Antiqua"/>
          <w:sz w:val="20"/>
          <w:szCs w:val="20"/>
        </w:rPr>
      </w:pPr>
    </w:p>
    <w:p w14:paraId="6EB5D42B" w14:textId="77777777" w:rsidR="009409F1" w:rsidRDefault="009409F1" w:rsidP="009409F1">
      <w:pPr>
        <w:jc w:val="both"/>
        <w:rPr>
          <w:rFonts w:ascii="Book Antiqua" w:hAnsi="Book Antiqua"/>
          <w:sz w:val="20"/>
          <w:szCs w:val="20"/>
        </w:rPr>
      </w:pPr>
    </w:p>
    <w:p w14:paraId="5099663D" w14:textId="77777777" w:rsidR="00C306EF" w:rsidRPr="007755E3" w:rsidRDefault="00C306EF" w:rsidP="009409F1">
      <w:pPr>
        <w:jc w:val="both"/>
        <w:rPr>
          <w:rFonts w:ascii="Book Antiqua" w:hAnsi="Book Antiqua"/>
          <w:sz w:val="20"/>
          <w:szCs w:val="20"/>
        </w:rPr>
      </w:pPr>
    </w:p>
    <w:p w14:paraId="27F40C4D" w14:textId="77777777" w:rsidR="009409F1" w:rsidRPr="007755E3" w:rsidRDefault="009409F1" w:rsidP="009409F1">
      <w:pPr>
        <w:jc w:val="both"/>
        <w:rPr>
          <w:rFonts w:ascii="Book Antiqua" w:hAnsi="Book Antiqua"/>
          <w:sz w:val="20"/>
          <w:szCs w:val="20"/>
        </w:rPr>
      </w:pPr>
    </w:p>
    <w:p w14:paraId="5888AD27" w14:textId="77777777" w:rsidR="00C306EF" w:rsidRPr="00856F76" w:rsidRDefault="00C306EF" w:rsidP="00C306EF">
      <w:pPr>
        <w:pStyle w:val="Saludo"/>
        <w:jc w:val="both"/>
        <w:rPr>
          <w:rFonts w:ascii="Book Antiqua" w:hAnsi="Book Antiqua"/>
          <w:sz w:val="20"/>
          <w:szCs w:val="20"/>
        </w:rPr>
      </w:pPr>
      <w:r w:rsidRPr="00856F76">
        <w:rPr>
          <w:rFonts w:ascii="Book Antiqua" w:hAnsi="Book Antiqua"/>
          <w:sz w:val="20"/>
          <w:szCs w:val="20"/>
        </w:rPr>
        <w:t xml:space="preserve">A </w:t>
      </w:r>
      <w:r>
        <w:rPr>
          <w:rFonts w:ascii="Book Antiqua" w:hAnsi="Book Antiqua"/>
          <w:sz w:val="20"/>
          <w:szCs w:val="20"/>
        </w:rPr>
        <w:t>los accionistas</w:t>
      </w:r>
      <w:r w:rsidRPr="00856F76">
        <w:rPr>
          <w:rFonts w:ascii="Book Antiqua" w:hAnsi="Book Antiqua"/>
          <w:sz w:val="20"/>
          <w:szCs w:val="20"/>
        </w:rPr>
        <w:t xml:space="preserve"> de</w:t>
      </w:r>
    </w:p>
    <w:p w14:paraId="0E67A071" w14:textId="643FE91B" w:rsidR="00C306EF" w:rsidRDefault="00E012CE" w:rsidP="00C306EF">
      <w:pPr>
        <w:pStyle w:val="Textoindependiente"/>
        <w:spacing w:after="0"/>
        <w:jc w:val="both"/>
        <w:rPr>
          <w:rFonts w:ascii="Book Antiqua" w:hAnsi="Book Antiqua"/>
          <w:sz w:val="20"/>
          <w:szCs w:val="20"/>
        </w:rPr>
      </w:pPr>
      <w:r>
        <w:rPr>
          <w:rFonts w:ascii="Book Antiqua" w:hAnsi="Book Antiqua"/>
          <w:sz w:val="20"/>
          <w:szCs w:val="20"/>
        </w:rPr>
        <w:t>LINKOTEL S.A.</w:t>
      </w:r>
    </w:p>
    <w:p w14:paraId="3882B869" w14:textId="77777777" w:rsidR="00C306EF" w:rsidRPr="00856F76" w:rsidRDefault="00C306EF" w:rsidP="00C306EF">
      <w:pPr>
        <w:pStyle w:val="Textoindependiente"/>
        <w:spacing w:after="0"/>
        <w:jc w:val="both"/>
        <w:rPr>
          <w:rFonts w:ascii="Book Antiqua" w:hAnsi="Book Antiqua"/>
          <w:sz w:val="20"/>
          <w:szCs w:val="20"/>
        </w:rPr>
      </w:pPr>
    </w:p>
    <w:p w14:paraId="09E9782D" w14:textId="77777777" w:rsidR="00C306EF"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Estimados señores:</w:t>
      </w:r>
    </w:p>
    <w:p w14:paraId="5CB41CA1" w14:textId="77777777" w:rsidR="00C306EF" w:rsidRPr="00856F76" w:rsidRDefault="00C306EF" w:rsidP="00C306EF">
      <w:pPr>
        <w:pStyle w:val="Textoindependiente"/>
        <w:spacing w:after="0"/>
        <w:jc w:val="both"/>
        <w:rPr>
          <w:rFonts w:ascii="Book Antiqua" w:hAnsi="Book Antiqua"/>
          <w:sz w:val="20"/>
          <w:szCs w:val="20"/>
        </w:rPr>
      </w:pPr>
    </w:p>
    <w:p w14:paraId="04BB34DE" w14:textId="10CE9D21"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Como parte de nuestra auditoría efectuada a los estados financieros de </w:t>
      </w:r>
      <w:r w:rsidR="00E012CE">
        <w:rPr>
          <w:rFonts w:ascii="Book Antiqua" w:hAnsi="Book Antiqua"/>
          <w:sz w:val="20"/>
          <w:szCs w:val="20"/>
        </w:rPr>
        <w:t>LINKOTEL S.A.</w:t>
      </w:r>
      <w:r>
        <w:rPr>
          <w:rFonts w:ascii="Book Antiqua" w:hAnsi="Book Antiqua"/>
          <w:sz w:val="20"/>
          <w:szCs w:val="20"/>
        </w:rPr>
        <w:t xml:space="preserve"> </w:t>
      </w:r>
      <w:r w:rsidRPr="00856F76">
        <w:rPr>
          <w:rFonts w:ascii="Book Antiqua" w:hAnsi="Book Antiqua"/>
          <w:sz w:val="20"/>
          <w:szCs w:val="20"/>
        </w:rPr>
        <w:t xml:space="preserve">por el período terminado el 31 de diciembre de </w:t>
      </w:r>
      <w:r w:rsidR="002761B8">
        <w:rPr>
          <w:rFonts w:ascii="Book Antiqua" w:hAnsi="Book Antiqua"/>
          <w:sz w:val="20"/>
          <w:szCs w:val="20"/>
        </w:rPr>
        <w:t>2021</w:t>
      </w:r>
      <w:r w:rsidRPr="00856F76">
        <w:rPr>
          <w:rFonts w:ascii="Book Antiqua" w:hAnsi="Book Antiqua"/>
          <w:sz w:val="20"/>
          <w:szCs w:val="20"/>
        </w:rPr>
        <w:t xml:space="preserve">, </w:t>
      </w:r>
      <w:r>
        <w:rPr>
          <w:rFonts w:ascii="Book Antiqua" w:hAnsi="Book Antiqua"/>
          <w:sz w:val="20"/>
          <w:szCs w:val="20"/>
        </w:rPr>
        <w:t>aplicamos l</w:t>
      </w:r>
      <w:r w:rsidRPr="00856F76">
        <w:rPr>
          <w:rFonts w:ascii="Book Antiqua" w:hAnsi="Book Antiqua"/>
          <w:sz w:val="20"/>
          <w:szCs w:val="20"/>
        </w:rPr>
        <w:t xml:space="preserve">as </w:t>
      </w:r>
      <w:r>
        <w:rPr>
          <w:rFonts w:ascii="Book Antiqua" w:hAnsi="Book Antiqua"/>
          <w:sz w:val="20"/>
          <w:szCs w:val="20"/>
        </w:rPr>
        <w:t>N</w:t>
      </w:r>
      <w:r w:rsidRPr="00856F76">
        <w:rPr>
          <w:rFonts w:ascii="Book Antiqua" w:hAnsi="Book Antiqua"/>
          <w:sz w:val="20"/>
          <w:szCs w:val="20"/>
        </w:rPr>
        <w:t xml:space="preserve">ormas </w:t>
      </w:r>
      <w:r>
        <w:rPr>
          <w:rFonts w:ascii="Book Antiqua" w:hAnsi="Book Antiqua"/>
          <w:sz w:val="20"/>
          <w:szCs w:val="20"/>
        </w:rPr>
        <w:t>I</w:t>
      </w:r>
      <w:r w:rsidRPr="00856F76">
        <w:rPr>
          <w:rFonts w:ascii="Book Antiqua" w:hAnsi="Book Antiqua"/>
          <w:sz w:val="20"/>
          <w:szCs w:val="20"/>
        </w:rPr>
        <w:t xml:space="preserve">nternacionales de </w:t>
      </w:r>
      <w:r>
        <w:rPr>
          <w:rFonts w:ascii="Book Antiqua" w:hAnsi="Book Antiqua"/>
          <w:sz w:val="20"/>
          <w:szCs w:val="20"/>
        </w:rPr>
        <w:t>A</w:t>
      </w:r>
      <w:r w:rsidRPr="00856F76">
        <w:rPr>
          <w:rFonts w:ascii="Book Antiqua" w:hAnsi="Book Antiqua"/>
          <w:sz w:val="20"/>
          <w:szCs w:val="20"/>
        </w:rPr>
        <w:t>uditoría NIA 260 y NIA 265</w:t>
      </w:r>
      <w:r>
        <w:rPr>
          <w:rFonts w:ascii="Book Antiqua" w:hAnsi="Book Antiqua"/>
          <w:sz w:val="20"/>
          <w:szCs w:val="20"/>
        </w:rPr>
        <w:t>, las cuales</w:t>
      </w:r>
      <w:r w:rsidRPr="00856F76">
        <w:rPr>
          <w:rFonts w:ascii="Book Antiqua" w:hAnsi="Book Antiqua"/>
          <w:sz w:val="20"/>
          <w:szCs w:val="20"/>
        </w:rPr>
        <w:t xml:space="preserve"> establecen la necesidad de emitir una carta a la gerencia en una auditoría de estados financieros.</w:t>
      </w:r>
    </w:p>
    <w:p w14:paraId="1CE7DD1A" w14:textId="77777777" w:rsidR="00C306EF" w:rsidRDefault="00C306EF" w:rsidP="00C306EF">
      <w:pPr>
        <w:pStyle w:val="Textoindependiente"/>
        <w:spacing w:after="0"/>
        <w:jc w:val="both"/>
        <w:rPr>
          <w:rFonts w:ascii="Book Antiqua" w:hAnsi="Book Antiqua"/>
          <w:sz w:val="20"/>
          <w:szCs w:val="20"/>
        </w:rPr>
      </w:pPr>
    </w:p>
    <w:p w14:paraId="0619E79F"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E</w:t>
      </w:r>
      <w:r>
        <w:rPr>
          <w:rFonts w:ascii="Book Antiqua" w:hAnsi="Book Antiqua"/>
          <w:sz w:val="20"/>
          <w:szCs w:val="20"/>
        </w:rPr>
        <w:t>n una</w:t>
      </w:r>
      <w:r w:rsidRPr="00430763">
        <w:rPr>
          <w:rFonts w:ascii="Book Antiqua" w:hAnsi="Book Antiqua"/>
          <w:sz w:val="20"/>
          <w:szCs w:val="20"/>
        </w:rPr>
        <w:t xml:space="preserve"> </w:t>
      </w:r>
      <w:r w:rsidRPr="00856F76">
        <w:rPr>
          <w:rFonts w:ascii="Book Antiqua" w:hAnsi="Book Antiqua"/>
          <w:sz w:val="20"/>
          <w:szCs w:val="20"/>
        </w:rPr>
        <w:t xml:space="preserve">auditoría a los estados financieros </w:t>
      </w:r>
      <w:r>
        <w:rPr>
          <w:rFonts w:ascii="Book Antiqua" w:hAnsi="Book Antiqua"/>
          <w:sz w:val="20"/>
          <w:szCs w:val="20"/>
        </w:rPr>
        <w:t>e</w:t>
      </w:r>
      <w:r w:rsidRPr="00856F76">
        <w:rPr>
          <w:rFonts w:ascii="Book Antiqua" w:hAnsi="Book Antiqua"/>
          <w:sz w:val="20"/>
          <w:szCs w:val="20"/>
        </w:rPr>
        <w:t>xisten riesgos inherentes que se presentan en cualquier organización, independientemente de su tamaño y sistema de control interno, como son:</w:t>
      </w:r>
    </w:p>
    <w:p w14:paraId="2AD76294" w14:textId="77777777" w:rsidR="00C306EF" w:rsidRDefault="00C306EF" w:rsidP="00C306EF">
      <w:pPr>
        <w:pStyle w:val="Textoindependiente"/>
        <w:spacing w:after="0"/>
        <w:jc w:val="both"/>
        <w:rPr>
          <w:rFonts w:ascii="Book Antiqua" w:hAnsi="Book Antiqua"/>
          <w:sz w:val="20"/>
          <w:szCs w:val="20"/>
        </w:rPr>
      </w:pPr>
    </w:p>
    <w:p w14:paraId="23ED9ADD"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manipulación de información por parte de la gerencia. Nuestro objetivo es identificar y evaluar los riesgos de errores de importancia relativa (materiales) respecto a fraude en los estados financieros, obteniendo evidencia suficiente y apropiada, para diseñar e implementar los procedimientos necesarios y responder de manera apropiada.</w:t>
      </w:r>
    </w:p>
    <w:p w14:paraId="6D5AD49E" w14:textId="77777777" w:rsidR="00C306EF" w:rsidRDefault="00C306EF" w:rsidP="00C306EF">
      <w:pPr>
        <w:pStyle w:val="Textoindependiente"/>
        <w:spacing w:after="0"/>
        <w:jc w:val="both"/>
        <w:rPr>
          <w:rFonts w:ascii="Book Antiqua" w:hAnsi="Book Antiqua"/>
          <w:sz w:val="20"/>
          <w:szCs w:val="20"/>
        </w:rPr>
      </w:pPr>
    </w:p>
    <w:p w14:paraId="509BA46A" w14:textId="77777777" w:rsidR="00C306EF" w:rsidRPr="00856F76" w:rsidRDefault="00C306EF" w:rsidP="00C306EF">
      <w:pPr>
        <w:pStyle w:val="Textoindependiente"/>
        <w:numPr>
          <w:ilvl w:val="0"/>
          <w:numId w:val="32"/>
        </w:numPr>
        <w:spacing w:after="0"/>
        <w:ind w:left="360"/>
        <w:jc w:val="both"/>
        <w:rPr>
          <w:rFonts w:ascii="Book Antiqua" w:hAnsi="Book Antiqua"/>
          <w:sz w:val="20"/>
          <w:szCs w:val="20"/>
        </w:rPr>
      </w:pPr>
      <w:r w:rsidRPr="00856F76">
        <w:rPr>
          <w:rFonts w:ascii="Book Antiqua" w:hAnsi="Book Antiqua"/>
          <w:sz w:val="20"/>
          <w:szCs w:val="20"/>
        </w:rPr>
        <w:t>El riesgo de fraude en relación con el reconocimiento de ingresos. Para la identificación y valoración de los riesgos de incorrección material debido a fraude, el auditor, basándose en la presunción de que existen riesgos de fraude en el reconocimiento de ingresos según refiere la NIA 240, evaluará qué tipos de ingresos, de transacciones generadoras de ingresos o de afirmaciones dan lugar a tales riesgos.</w:t>
      </w:r>
    </w:p>
    <w:p w14:paraId="7DFF4973" w14:textId="77777777" w:rsidR="00C306EF" w:rsidRDefault="00C306EF" w:rsidP="00C306EF">
      <w:pPr>
        <w:pStyle w:val="Textoindependiente"/>
        <w:spacing w:after="0"/>
        <w:jc w:val="both"/>
        <w:rPr>
          <w:rFonts w:ascii="Book Antiqua" w:hAnsi="Book Antiqua"/>
          <w:sz w:val="20"/>
          <w:szCs w:val="20"/>
        </w:rPr>
      </w:pPr>
    </w:p>
    <w:p w14:paraId="45B1C3E7" w14:textId="77777777" w:rsidR="00C306EF" w:rsidRPr="00856F76" w:rsidRDefault="00C306EF" w:rsidP="00C306EF">
      <w:pPr>
        <w:pStyle w:val="Textoindependiente"/>
        <w:spacing w:after="0"/>
        <w:jc w:val="both"/>
        <w:rPr>
          <w:rFonts w:ascii="Book Antiqua" w:hAnsi="Book Antiqua"/>
          <w:sz w:val="20"/>
          <w:szCs w:val="20"/>
        </w:rPr>
      </w:pPr>
      <w:r w:rsidRPr="00856F76">
        <w:rPr>
          <w:rFonts w:ascii="Book Antiqua" w:hAnsi="Book Antiqua"/>
          <w:sz w:val="20"/>
          <w:szCs w:val="20"/>
        </w:rPr>
        <w:t xml:space="preserve">Así mismo, la NIA 315 requiere que </w:t>
      </w:r>
      <w:r>
        <w:rPr>
          <w:rFonts w:ascii="Book Antiqua" w:hAnsi="Book Antiqua"/>
          <w:sz w:val="20"/>
          <w:szCs w:val="20"/>
        </w:rPr>
        <w:t xml:space="preserve">durante la auditoria </w:t>
      </w:r>
      <w:r w:rsidRPr="00856F76">
        <w:rPr>
          <w:rFonts w:ascii="Book Antiqua" w:hAnsi="Book Antiqua"/>
          <w:sz w:val="20"/>
          <w:szCs w:val="20"/>
        </w:rPr>
        <w:t>obtengamos un entendimiento del control interno relevante y que identifiquemos riesgos de incorrecciones materiales para los estados financieros. Aunque es probable que la mayoría de los controles relevantes a la auditoría se relacionen con la información financiera, no todos los controles que se relacionan con la información financiera son relevantes a la auditoría. A partir de nuestro juicio profesional determinaremos si un control, en lo particular o en combinación con otros, es relevante a la auditoría.</w:t>
      </w:r>
    </w:p>
    <w:p w14:paraId="4FB549F6" w14:textId="77777777" w:rsidR="00C306EF" w:rsidRDefault="00C306EF" w:rsidP="00C306EF">
      <w:pPr>
        <w:jc w:val="both"/>
        <w:rPr>
          <w:rFonts w:ascii="Book Antiqua" w:hAnsi="Book Antiqua"/>
          <w:sz w:val="20"/>
          <w:szCs w:val="20"/>
        </w:rPr>
      </w:pPr>
    </w:p>
    <w:p w14:paraId="78E3426C" w14:textId="77777777" w:rsidR="00C306EF" w:rsidRPr="00856F76" w:rsidRDefault="00C306EF" w:rsidP="00C306EF">
      <w:pPr>
        <w:jc w:val="both"/>
        <w:rPr>
          <w:rFonts w:ascii="Book Antiqua" w:hAnsi="Book Antiqua"/>
          <w:sz w:val="20"/>
          <w:szCs w:val="20"/>
        </w:rPr>
      </w:pPr>
      <w:r w:rsidRPr="00856F76">
        <w:rPr>
          <w:rFonts w:ascii="Book Antiqua" w:hAnsi="Book Antiqua"/>
          <w:sz w:val="20"/>
          <w:szCs w:val="20"/>
        </w:rPr>
        <w:t>Al obtener un entendimiento de los controles que son relevantes, evaluaremos el diseño de esos controles y determinaremos su implementación adecuada, realizando procedimientos además de investigación con el personal de la entidad.</w:t>
      </w:r>
    </w:p>
    <w:p w14:paraId="41782431" w14:textId="77777777" w:rsidR="00C306EF" w:rsidRPr="00856F76" w:rsidRDefault="00C306EF" w:rsidP="00C306EF">
      <w:pPr>
        <w:jc w:val="both"/>
        <w:rPr>
          <w:rFonts w:ascii="Book Antiqua" w:hAnsi="Book Antiqua"/>
          <w:sz w:val="20"/>
          <w:szCs w:val="20"/>
        </w:rPr>
      </w:pPr>
    </w:p>
    <w:p w14:paraId="3911487D"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Nuestra evaluación reveló ciertos asuntos que mencionamos en el presente documento, así como las recomendaciones correspondientes para que la administración adopte acciones que permitan corregir errores y prevenir su ocurrencia en el futuro.</w:t>
      </w:r>
    </w:p>
    <w:p w14:paraId="6716B155" w14:textId="77777777" w:rsidR="00C306EF" w:rsidRPr="00E30E07" w:rsidRDefault="00C306EF" w:rsidP="00C306EF">
      <w:pPr>
        <w:jc w:val="both"/>
        <w:rPr>
          <w:rFonts w:ascii="Book Antiqua" w:hAnsi="Book Antiqua"/>
          <w:sz w:val="20"/>
          <w:szCs w:val="20"/>
        </w:rPr>
      </w:pPr>
    </w:p>
    <w:p w14:paraId="6C9E067B" w14:textId="77777777" w:rsidR="00C306EF" w:rsidRDefault="00C306EF" w:rsidP="00C306EF">
      <w:pPr>
        <w:jc w:val="both"/>
        <w:rPr>
          <w:rFonts w:ascii="Book Antiqua" w:hAnsi="Book Antiqua"/>
          <w:sz w:val="20"/>
          <w:szCs w:val="20"/>
        </w:rPr>
      </w:pPr>
      <w:r w:rsidRPr="00E30E07">
        <w:rPr>
          <w:rFonts w:ascii="Book Antiqua" w:hAnsi="Book Antiqua"/>
          <w:sz w:val="20"/>
          <w:szCs w:val="20"/>
        </w:rPr>
        <w:t xml:space="preserve">Debido a las limitaciones inherentes de una auditoría, junto con las limitaciones inherentes del control interno, hay un riesgo inevitable de que errores de importancia relativa </w:t>
      </w:r>
      <w:r>
        <w:rPr>
          <w:rFonts w:ascii="Book Antiqua" w:hAnsi="Book Antiqua"/>
          <w:sz w:val="20"/>
          <w:szCs w:val="20"/>
        </w:rPr>
        <w:t xml:space="preserve">que </w:t>
      </w:r>
      <w:r w:rsidRPr="00E30E07">
        <w:rPr>
          <w:rFonts w:ascii="Book Antiqua" w:hAnsi="Book Antiqua"/>
          <w:sz w:val="20"/>
          <w:szCs w:val="20"/>
        </w:rPr>
        <w:t xml:space="preserve">no pueden detectarse, aunque sea planeada y realizada de manera adecuada de acuerdo con las </w:t>
      </w:r>
      <w:r>
        <w:rPr>
          <w:rFonts w:ascii="Book Antiqua" w:hAnsi="Book Antiqua"/>
          <w:sz w:val="20"/>
          <w:szCs w:val="20"/>
        </w:rPr>
        <w:t>N</w:t>
      </w:r>
      <w:r w:rsidRPr="00E30E07">
        <w:rPr>
          <w:rFonts w:ascii="Book Antiqua" w:hAnsi="Book Antiqua"/>
          <w:sz w:val="20"/>
          <w:szCs w:val="20"/>
        </w:rPr>
        <w:t xml:space="preserve">ormas </w:t>
      </w:r>
      <w:r>
        <w:rPr>
          <w:rFonts w:ascii="Book Antiqua" w:hAnsi="Book Antiqua"/>
          <w:sz w:val="20"/>
          <w:szCs w:val="20"/>
        </w:rPr>
        <w:t>I</w:t>
      </w:r>
      <w:r w:rsidRPr="00E30E07">
        <w:rPr>
          <w:rFonts w:ascii="Book Antiqua" w:hAnsi="Book Antiqua"/>
          <w:sz w:val="20"/>
          <w:szCs w:val="20"/>
        </w:rPr>
        <w:t xml:space="preserve">nternacionales de </w:t>
      </w:r>
      <w:r>
        <w:rPr>
          <w:rFonts w:ascii="Book Antiqua" w:hAnsi="Book Antiqua"/>
          <w:sz w:val="20"/>
          <w:szCs w:val="20"/>
        </w:rPr>
        <w:t>A</w:t>
      </w:r>
      <w:r w:rsidRPr="00E30E07">
        <w:rPr>
          <w:rFonts w:ascii="Book Antiqua" w:hAnsi="Book Antiqua"/>
          <w:sz w:val="20"/>
          <w:szCs w:val="20"/>
        </w:rPr>
        <w:t>uditoría.</w:t>
      </w:r>
    </w:p>
    <w:p w14:paraId="056B9F83" w14:textId="7244D3E8" w:rsidR="00CD77E4" w:rsidRDefault="00CD77E4">
      <w:pPr>
        <w:spacing w:after="160" w:line="259" w:lineRule="auto"/>
        <w:rPr>
          <w:rFonts w:ascii="Book Antiqua" w:hAnsi="Book Antiqua"/>
          <w:sz w:val="20"/>
          <w:szCs w:val="20"/>
        </w:rPr>
      </w:pPr>
      <w:r>
        <w:rPr>
          <w:rFonts w:ascii="Book Antiqua" w:hAnsi="Book Antiqua"/>
          <w:sz w:val="20"/>
          <w:szCs w:val="20"/>
        </w:rPr>
        <w:br w:type="page"/>
      </w:r>
    </w:p>
    <w:p w14:paraId="55827273" w14:textId="77777777" w:rsidR="00C306EF" w:rsidRPr="00E30E07" w:rsidRDefault="00C306EF" w:rsidP="00C306EF">
      <w:pPr>
        <w:jc w:val="both"/>
        <w:rPr>
          <w:rFonts w:ascii="Book Antiqua" w:hAnsi="Book Antiqua"/>
          <w:sz w:val="20"/>
          <w:szCs w:val="20"/>
        </w:rPr>
      </w:pPr>
    </w:p>
    <w:p w14:paraId="0CD31DC3"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 xml:space="preserve">Al hacer nuestra valoración de riesgo, consideramos el control interno relevante para la elaboración de los estados financieros de la </w:t>
      </w:r>
      <w:r>
        <w:rPr>
          <w:rFonts w:ascii="Book Antiqua" w:hAnsi="Book Antiqua"/>
          <w:sz w:val="20"/>
          <w:szCs w:val="20"/>
        </w:rPr>
        <w:t>Compañía</w:t>
      </w:r>
      <w:r w:rsidRPr="00E30E07">
        <w:rPr>
          <w:rFonts w:ascii="Book Antiqua" w:hAnsi="Book Antiqua"/>
          <w:sz w:val="20"/>
          <w:szCs w:val="20"/>
        </w:rPr>
        <w:t xml:space="preserve"> para diseñar procedimientos de auditoría que sean adecuados en las circunstancias, pero no para el propósito de expresar una opinión sobre la efectividad del control interno de la </w:t>
      </w:r>
      <w:r>
        <w:rPr>
          <w:rFonts w:ascii="Book Antiqua" w:hAnsi="Book Antiqua"/>
          <w:sz w:val="20"/>
          <w:szCs w:val="20"/>
        </w:rPr>
        <w:t>Compañía</w:t>
      </w:r>
      <w:r w:rsidRPr="00E30E07">
        <w:rPr>
          <w:rFonts w:ascii="Book Antiqua" w:hAnsi="Book Antiqua"/>
          <w:sz w:val="20"/>
          <w:szCs w:val="20"/>
        </w:rPr>
        <w:t>.</w:t>
      </w:r>
    </w:p>
    <w:p w14:paraId="1A298C06" w14:textId="77777777" w:rsidR="00C306EF" w:rsidRPr="00E30E07" w:rsidRDefault="00C306EF" w:rsidP="00C306EF">
      <w:pPr>
        <w:tabs>
          <w:tab w:val="left" w:pos="8931"/>
          <w:tab w:val="left" w:pos="9639"/>
        </w:tabs>
        <w:jc w:val="both"/>
        <w:rPr>
          <w:rFonts w:ascii="Book Antiqua" w:hAnsi="Book Antiqua"/>
          <w:sz w:val="20"/>
          <w:szCs w:val="20"/>
        </w:rPr>
      </w:pPr>
    </w:p>
    <w:p w14:paraId="46ED6EE9" w14:textId="77777777" w:rsidR="00C306EF" w:rsidRPr="00E30E07" w:rsidRDefault="00C306EF" w:rsidP="00C306EF">
      <w:pPr>
        <w:jc w:val="both"/>
        <w:rPr>
          <w:rFonts w:ascii="Book Antiqua" w:hAnsi="Book Antiqua"/>
          <w:sz w:val="20"/>
          <w:szCs w:val="20"/>
        </w:rPr>
      </w:pPr>
      <w:r w:rsidRPr="00E30E07">
        <w:rPr>
          <w:rFonts w:ascii="Book Antiqua" w:hAnsi="Book Antiqua"/>
          <w:sz w:val="20"/>
          <w:szCs w:val="20"/>
        </w:rPr>
        <w:t>Este informe es únicamente para uso de la Administración y no deberá usarse para otro propósito.</w:t>
      </w:r>
    </w:p>
    <w:p w14:paraId="1DC4CB58" w14:textId="7F9F57E0" w:rsidR="00C306EF" w:rsidRPr="00E30E07" w:rsidRDefault="00C306EF" w:rsidP="00C306EF">
      <w:pPr>
        <w:tabs>
          <w:tab w:val="left" w:pos="284"/>
        </w:tabs>
        <w:jc w:val="both"/>
        <w:rPr>
          <w:rFonts w:ascii="Book Antiqua" w:hAnsi="Book Antiqua"/>
          <w:sz w:val="20"/>
          <w:szCs w:val="20"/>
        </w:rPr>
      </w:pPr>
    </w:p>
    <w:p w14:paraId="21B9BB9F" w14:textId="77777777" w:rsidR="00C306EF" w:rsidRPr="004A1CA6" w:rsidRDefault="00C306EF" w:rsidP="00C306EF">
      <w:pPr>
        <w:tabs>
          <w:tab w:val="left" w:pos="284"/>
        </w:tabs>
        <w:jc w:val="both"/>
        <w:rPr>
          <w:rFonts w:ascii="Book Antiqua" w:hAnsi="Book Antiqua"/>
          <w:sz w:val="20"/>
          <w:szCs w:val="20"/>
        </w:rPr>
      </w:pPr>
      <w:r w:rsidRPr="004A1CA6">
        <w:rPr>
          <w:rFonts w:ascii="Book Antiqua" w:hAnsi="Book Antiqua"/>
          <w:sz w:val="20"/>
          <w:szCs w:val="20"/>
        </w:rPr>
        <w:t>Atentamente,</w:t>
      </w:r>
    </w:p>
    <w:p w14:paraId="6D5F95A1" w14:textId="77777777" w:rsidR="00C306EF" w:rsidRPr="004A1CA6" w:rsidRDefault="00C306EF" w:rsidP="00C306EF">
      <w:pPr>
        <w:tabs>
          <w:tab w:val="left" w:pos="284"/>
        </w:tabs>
        <w:jc w:val="both"/>
        <w:rPr>
          <w:rFonts w:ascii="Book Antiqua" w:hAnsi="Book Antiqua"/>
          <w:sz w:val="20"/>
          <w:szCs w:val="20"/>
        </w:rPr>
      </w:pPr>
    </w:p>
    <w:p w14:paraId="06FC3DA6" w14:textId="77777777" w:rsidR="00C306EF" w:rsidRPr="004A1CA6" w:rsidRDefault="00C306EF" w:rsidP="00C306EF">
      <w:pPr>
        <w:tabs>
          <w:tab w:val="left" w:pos="284"/>
        </w:tabs>
        <w:jc w:val="both"/>
        <w:rPr>
          <w:rFonts w:ascii="Book Antiqua" w:hAnsi="Book Antiqua"/>
          <w:sz w:val="20"/>
          <w:szCs w:val="20"/>
        </w:rPr>
      </w:pPr>
    </w:p>
    <w:p w14:paraId="15D5BC09" w14:textId="77777777" w:rsidR="00F529DA" w:rsidRPr="004A1CA6" w:rsidRDefault="00F529DA" w:rsidP="00C306EF">
      <w:pPr>
        <w:tabs>
          <w:tab w:val="left" w:pos="284"/>
        </w:tabs>
        <w:jc w:val="both"/>
        <w:rPr>
          <w:rFonts w:ascii="Book Antiqua" w:hAnsi="Book Antiqua"/>
          <w:sz w:val="20"/>
          <w:szCs w:val="20"/>
        </w:rPr>
      </w:pPr>
    </w:p>
    <w:p w14:paraId="439B579F" w14:textId="77777777" w:rsidR="00C306EF" w:rsidRPr="004A1CA6" w:rsidRDefault="00C306EF" w:rsidP="00C306EF">
      <w:pPr>
        <w:tabs>
          <w:tab w:val="left" w:pos="284"/>
        </w:tabs>
        <w:jc w:val="both"/>
        <w:rPr>
          <w:rFonts w:ascii="Book Antiqua" w:hAnsi="Book Antiqua"/>
          <w:sz w:val="20"/>
          <w:szCs w:val="20"/>
        </w:rPr>
      </w:pPr>
    </w:p>
    <w:p w14:paraId="397D4B00" w14:textId="1F4A5BF2" w:rsidR="00C306EF" w:rsidRPr="00140553" w:rsidRDefault="00CD77E4" w:rsidP="00C306EF">
      <w:pPr>
        <w:keepNext/>
        <w:tabs>
          <w:tab w:val="left" w:pos="284"/>
        </w:tabs>
        <w:outlineLvl w:val="0"/>
        <w:rPr>
          <w:rFonts w:ascii="Book Antiqua" w:hAnsi="Book Antiqua"/>
          <w:sz w:val="22"/>
          <w:szCs w:val="22"/>
        </w:rPr>
      </w:pPr>
      <w:r w:rsidRPr="00140553">
        <w:rPr>
          <w:rFonts w:ascii="Book Antiqua" w:hAnsi="Book Antiqua"/>
          <w:sz w:val="22"/>
          <w:szCs w:val="22"/>
        </w:rPr>
        <w:t>NOMBRE DEL SOCIO</w:t>
      </w:r>
    </w:p>
    <w:p w14:paraId="16B3097B" w14:textId="77777777" w:rsidR="00C306EF" w:rsidRPr="00140553" w:rsidRDefault="00C306EF" w:rsidP="00C306EF">
      <w:pPr>
        <w:tabs>
          <w:tab w:val="left" w:pos="284"/>
        </w:tabs>
        <w:jc w:val="both"/>
        <w:rPr>
          <w:rFonts w:ascii="Book Antiqua" w:eastAsia="Calibri" w:hAnsi="Book Antiqua"/>
          <w:sz w:val="22"/>
          <w:szCs w:val="22"/>
        </w:rPr>
      </w:pPr>
      <w:r w:rsidRPr="00140553">
        <w:rPr>
          <w:rFonts w:ascii="Book Antiqua" w:hAnsi="Book Antiqua"/>
          <w:sz w:val="22"/>
          <w:szCs w:val="22"/>
        </w:rPr>
        <w:t>Socio</w:t>
      </w:r>
    </w:p>
    <w:p w14:paraId="6D7F7C49" w14:textId="67CE918F" w:rsidR="00C306EF" w:rsidRPr="004A1CA6" w:rsidRDefault="00CD77E4" w:rsidP="00C306EF">
      <w:pPr>
        <w:tabs>
          <w:tab w:val="left" w:pos="284"/>
        </w:tabs>
        <w:rPr>
          <w:rFonts w:ascii="Book Antiqua" w:hAnsi="Book Antiqua"/>
          <w:sz w:val="22"/>
          <w:szCs w:val="22"/>
        </w:rPr>
      </w:pPr>
      <w:bookmarkStart w:id="0" w:name="_Toc504688694"/>
      <w:r w:rsidRPr="00140553">
        <w:rPr>
          <w:rFonts w:ascii="Book Antiqua" w:hAnsi="Book Antiqua"/>
          <w:b/>
          <w:sz w:val="22"/>
          <w:szCs w:val="22"/>
        </w:rPr>
        <w:t>FIRMA AUDITORA</w:t>
      </w:r>
      <w:bookmarkEnd w:id="0"/>
    </w:p>
    <w:p w14:paraId="4ECFFD19" w14:textId="77777777" w:rsidR="009409F1" w:rsidRPr="004A1CA6" w:rsidRDefault="009409F1" w:rsidP="009409F1">
      <w:pPr>
        <w:spacing w:after="160" w:line="259" w:lineRule="auto"/>
        <w:jc w:val="both"/>
        <w:rPr>
          <w:rFonts w:ascii="Book Antiqua" w:hAnsi="Book Antiqua"/>
          <w:sz w:val="20"/>
          <w:szCs w:val="20"/>
        </w:rPr>
      </w:pPr>
      <w:r w:rsidRPr="004A1CA6">
        <w:rPr>
          <w:rFonts w:ascii="Book Antiqua" w:hAnsi="Book Antiqua"/>
          <w:sz w:val="20"/>
          <w:szCs w:val="20"/>
        </w:rPr>
        <w:br w:type="page"/>
      </w:r>
    </w:p>
    <w:p w14:paraId="1C2D763C" w14:textId="0DD26E2C" w:rsidR="009409F1" w:rsidRPr="007755E3" w:rsidRDefault="00342F3A" w:rsidP="009409F1">
      <w:pPr>
        <w:jc w:val="both"/>
        <w:rPr>
          <w:rFonts w:ascii="Book Antiqua" w:hAnsi="Book Antiqua"/>
          <w:b/>
          <w:sz w:val="20"/>
          <w:szCs w:val="20"/>
        </w:rPr>
      </w:pPr>
      <w:r>
        <w:rPr>
          <w:rFonts w:ascii="Book Antiqua" w:hAnsi="Book Antiqua"/>
          <w:b/>
          <w:sz w:val="20"/>
          <w:szCs w:val="20"/>
        </w:rPr>
        <w:lastRenderedPageBreak/>
        <w:t>LINKOTEL S.A.</w:t>
      </w:r>
    </w:p>
    <w:p w14:paraId="171DA095" w14:textId="77777777" w:rsidR="009409F1" w:rsidRPr="007755E3" w:rsidRDefault="009409F1" w:rsidP="009409F1">
      <w:pPr>
        <w:jc w:val="both"/>
        <w:rPr>
          <w:rFonts w:ascii="Book Antiqua" w:hAnsi="Book Antiqua"/>
          <w:b/>
          <w:sz w:val="20"/>
          <w:szCs w:val="20"/>
        </w:rPr>
      </w:pPr>
    </w:p>
    <w:p w14:paraId="66A6443A"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INFORME A LA GERENCIA</w:t>
      </w:r>
    </w:p>
    <w:p w14:paraId="13944595" w14:textId="54580264" w:rsidR="009409F1" w:rsidRPr="007755E3" w:rsidRDefault="009409F1" w:rsidP="009409F1">
      <w:pPr>
        <w:pBdr>
          <w:bottom w:val="single" w:sz="4" w:space="1" w:color="auto"/>
        </w:pBdr>
        <w:jc w:val="both"/>
        <w:rPr>
          <w:rFonts w:ascii="Book Antiqua" w:hAnsi="Book Antiqua"/>
          <w:b/>
          <w:sz w:val="20"/>
          <w:szCs w:val="20"/>
        </w:rPr>
      </w:pPr>
      <w:r w:rsidRPr="007755E3">
        <w:rPr>
          <w:rFonts w:ascii="Book Antiqua" w:hAnsi="Book Antiqua"/>
          <w:b/>
          <w:sz w:val="20"/>
          <w:szCs w:val="20"/>
        </w:rPr>
        <w:t xml:space="preserve">POR EL PERÍODO TERMINADO EL </w:t>
      </w:r>
      <w:r w:rsidR="00AE53CC" w:rsidRPr="007755E3">
        <w:rPr>
          <w:rFonts w:ascii="Book Antiqua" w:hAnsi="Book Antiqua"/>
          <w:b/>
          <w:sz w:val="20"/>
          <w:szCs w:val="20"/>
        </w:rPr>
        <w:t xml:space="preserve">31 DE DICIEMBRE </w:t>
      </w:r>
      <w:r w:rsidRPr="007755E3">
        <w:rPr>
          <w:rFonts w:ascii="Book Antiqua" w:hAnsi="Book Antiqua"/>
          <w:b/>
          <w:sz w:val="20"/>
          <w:szCs w:val="20"/>
        </w:rPr>
        <w:t xml:space="preserve">DE </w:t>
      </w:r>
      <w:r w:rsidR="002761B8">
        <w:rPr>
          <w:rFonts w:ascii="Book Antiqua" w:hAnsi="Book Antiqua"/>
          <w:b/>
          <w:sz w:val="20"/>
          <w:szCs w:val="20"/>
        </w:rPr>
        <w:t>2021</w:t>
      </w:r>
    </w:p>
    <w:p w14:paraId="7AFDC715" w14:textId="77777777" w:rsidR="009409F1" w:rsidRPr="007755E3" w:rsidRDefault="009409F1" w:rsidP="009409F1">
      <w:pPr>
        <w:jc w:val="both"/>
        <w:rPr>
          <w:rFonts w:ascii="Book Antiqua" w:hAnsi="Book Antiqua"/>
          <w:sz w:val="20"/>
          <w:szCs w:val="20"/>
        </w:rPr>
      </w:pPr>
    </w:p>
    <w:tbl>
      <w:tblPr>
        <w:tblW w:w="8651" w:type="dxa"/>
        <w:tblInd w:w="-34" w:type="dxa"/>
        <w:tblLook w:val="04A0" w:firstRow="1" w:lastRow="0" w:firstColumn="1" w:lastColumn="0" w:noHBand="0" w:noVBand="1"/>
      </w:tblPr>
      <w:tblGrid>
        <w:gridCol w:w="7475"/>
        <w:gridCol w:w="1176"/>
      </w:tblGrid>
      <w:tr w:rsidR="009409F1" w:rsidRPr="007755E3" w14:paraId="72BB7154" w14:textId="77777777" w:rsidTr="00E0646F">
        <w:trPr>
          <w:trHeight w:val="449"/>
        </w:trPr>
        <w:tc>
          <w:tcPr>
            <w:tcW w:w="7475" w:type="dxa"/>
            <w:shd w:val="clear" w:color="auto" w:fill="auto"/>
            <w:vAlign w:val="center"/>
          </w:tcPr>
          <w:p w14:paraId="74CB6032"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INDICE</w:t>
            </w:r>
          </w:p>
        </w:tc>
        <w:tc>
          <w:tcPr>
            <w:tcW w:w="1176" w:type="dxa"/>
            <w:shd w:val="clear" w:color="auto" w:fill="auto"/>
            <w:vAlign w:val="center"/>
          </w:tcPr>
          <w:p w14:paraId="393649D6" w14:textId="77777777" w:rsidR="009409F1" w:rsidRPr="007755E3" w:rsidRDefault="009409F1" w:rsidP="009409F1">
            <w:pPr>
              <w:jc w:val="both"/>
              <w:rPr>
                <w:rFonts w:ascii="Book Antiqua" w:hAnsi="Book Antiqua"/>
                <w:b/>
                <w:sz w:val="20"/>
                <w:szCs w:val="20"/>
                <w:u w:val="single"/>
              </w:rPr>
            </w:pPr>
            <w:r w:rsidRPr="007755E3">
              <w:rPr>
                <w:rFonts w:ascii="Book Antiqua" w:hAnsi="Book Antiqua"/>
                <w:b/>
                <w:sz w:val="20"/>
                <w:szCs w:val="20"/>
                <w:u w:val="single"/>
              </w:rPr>
              <w:t>Página</w:t>
            </w:r>
          </w:p>
        </w:tc>
      </w:tr>
      <w:tr w:rsidR="009409F1" w:rsidRPr="007755E3" w14:paraId="6B94F889" w14:textId="77777777" w:rsidTr="00E0646F">
        <w:trPr>
          <w:trHeight w:val="449"/>
        </w:trPr>
        <w:tc>
          <w:tcPr>
            <w:tcW w:w="7475" w:type="dxa"/>
            <w:shd w:val="clear" w:color="auto" w:fill="auto"/>
            <w:vAlign w:val="center"/>
          </w:tcPr>
          <w:p w14:paraId="1BF79483" w14:textId="77777777" w:rsidR="009409F1" w:rsidRPr="007755E3" w:rsidRDefault="009409F1" w:rsidP="009409F1">
            <w:pPr>
              <w:jc w:val="both"/>
              <w:rPr>
                <w:rFonts w:ascii="Book Antiqua" w:hAnsi="Book Antiqua"/>
                <w:sz w:val="20"/>
                <w:szCs w:val="20"/>
                <w:u w:val="single"/>
              </w:rPr>
            </w:pPr>
          </w:p>
        </w:tc>
        <w:tc>
          <w:tcPr>
            <w:tcW w:w="1176" w:type="dxa"/>
            <w:shd w:val="clear" w:color="auto" w:fill="auto"/>
            <w:vAlign w:val="center"/>
          </w:tcPr>
          <w:p w14:paraId="040915C6" w14:textId="77777777" w:rsidR="009409F1" w:rsidRPr="007755E3" w:rsidRDefault="009409F1" w:rsidP="009409F1">
            <w:pPr>
              <w:jc w:val="both"/>
              <w:rPr>
                <w:rFonts w:ascii="Book Antiqua" w:hAnsi="Book Antiqua"/>
                <w:sz w:val="20"/>
                <w:szCs w:val="20"/>
                <w:u w:val="single"/>
              </w:rPr>
            </w:pPr>
          </w:p>
        </w:tc>
      </w:tr>
      <w:tr w:rsidR="009409F1" w:rsidRPr="007755E3" w14:paraId="33D57836" w14:textId="77777777" w:rsidTr="00E0646F">
        <w:trPr>
          <w:trHeight w:val="449"/>
        </w:trPr>
        <w:tc>
          <w:tcPr>
            <w:tcW w:w="7475" w:type="dxa"/>
            <w:shd w:val="clear" w:color="auto" w:fill="auto"/>
            <w:vAlign w:val="center"/>
          </w:tcPr>
          <w:p w14:paraId="4D0F9508" w14:textId="77777777" w:rsidR="009409F1" w:rsidRPr="007755E3" w:rsidRDefault="009409F1" w:rsidP="009409F1">
            <w:pPr>
              <w:jc w:val="both"/>
              <w:rPr>
                <w:rFonts w:ascii="Book Antiqua" w:hAnsi="Book Antiqua"/>
                <w:b/>
                <w:sz w:val="20"/>
                <w:szCs w:val="20"/>
              </w:rPr>
            </w:pPr>
            <w:r w:rsidRPr="007755E3">
              <w:rPr>
                <w:rFonts w:ascii="Book Antiqua" w:hAnsi="Book Antiqua"/>
                <w:b/>
                <w:sz w:val="20"/>
                <w:szCs w:val="20"/>
              </w:rPr>
              <w:t>ASUNTOS DE CONTABILIDAD Y AUDITORÍA:</w:t>
            </w:r>
          </w:p>
        </w:tc>
        <w:tc>
          <w:tcPr>
            <w:tcW w:w="1176" w:type="dxa"/>
            <w:shd w:val="clear" w:color="auto" w:fill="auto"/>
            <w:vAlign w:val="center"/>
          </w:tcPr>
          <w:p w14:paraId="69D53815" w14:textId="77777777" w:rsidR="009409F1" w:rsidRPr="007755E3" w:rsidRDefault="009409F1" w:rsidP="009409F1">
            <w:pPr>
              <w:jc w:val="both"/>
              <w:rPr>
                <w:rFonts w:ascii="Book Antiqua" w:hAnsi="Book Antiqua"/>
                <w:sz w:val="20"/>
                <w:szCs w:val="20"/>
              </w:rPr>
            </w:pPr>
          </w:p>
        </w:tc>
      </w:tr>
      <w:tr w:rsidR="00354B80" w:rsidRPr="007755E3" w14:paraId="5EDA998D" w14:textId="77777777" w:rsidTr="00E0646F">
        <w:trPr>
          <w:trHeight w:val="449"/>
        </w:trPr>
        <w:tc>
          <w:tcPr>
            <w:tcW w:w="7475" w:type="dxa"/>
            <w:shd w:val="clear" w:color="auto" w:fill="auto"/>
            <w:vAlign w:val="center"/>
          </w:tcPr>
          <w:p w14:paraId="1F718FC1" w14:textId="1F506238" w:rsidR="00354B80" w:rsidRPr="007755E3" w:rsidRDefault="00653F19" w:rsidP="009409F1">
            <w:pPr>
              <w:jc w:val="both"/>
              <w:rPr>
                <w:rFonts w:ascii="Book Antiqua" w:hAnsi="Book Antiqua"/>
                <w:sz w:val="20"/>
                <w:szCs w:val="20"/>
              </w:rPr>
            </w:pPr>
            <w:r>
              <w:rPr>
                <w:rFonts w:ascii="Book Antiqua" w:hAnsi="Book Antiqua"/>
                <w:sz w:val="20"/>
                <w:szCs w:val="20"/>
              </w:rPr>
              <w:t>Provisiones de 15% participación de trabajadores e impuesto a la renta</w:t>
            </w:r>
          </w:p>
        </w:tc>
        <w:tc>
          <w:tcPr>
            <w:tcW w:w="1176" w:type="dxa"/>
            <w:shd w:val="clear" w:color="auto" w:fill="auto"/>
            <w:vAlign w:val="center"/>
          </w:tcPr>
          <w:p w14:paraId="62A49450" w14:textId="77777777" w:rsidR="00354B80" w:rsidRPr="007755E3" w:rsidRDefault="00B07D24" w:rsidP="00FF4384">
            <w:pPr>
              <w:jc w:val="center"/>
              <w:rPr>
                <w:rFonts w:ascii="Book Antiqua" w:hAnsi="Book Antiqua"/>
                <w:sz w:val="20"/>
                <w:szCs w:val="20"/>
              </w:rPr>
            </w:pPr>
            <w:r>
              <w:rPr>
                <w:rFonts w:ascii="Book Antiqua" w:hAnsi="Book Antiqua"/>
                <w:sz w:val="20"/>
                <w:szCs w:val="20"/>
              </w:rPr>
              <w:t>4</w:t>
            </w:r>
          </w:p>
        </w:tc>
      </w:tr>
      <w:tr w:rsidR="00354B80" w:rsidRPr="007755E3" w14:paraId="3E7E1677" w14:textId="77777777" w:rsidTr="00E0646F">
        <w:trPr>
          <w:trHeight w:val="449"/>
        </w:trPr>
        <w:tc>
          <w:tcPr>
            <w:tcW w:w="7475" w:type="dxa"/>
            <w:shd w:val="clear" w:color="auto" w:fill="auto"/>
            <w:vAlign w:val="center"/>
          </w:tcPr>
          <w:p w14:paraId="0341A3EC" w14:textId="15D0285D" w:rsidR="00354B80" w:rsidRPr="007755E3" w:rsidRDefault="00653F19" w:rsidP="009409F1">
            <w:pPr>
              <w:jc w:val="both"/>
              <w:rPr>
                <w:rFonts w:ascii="Book Antiqua" w:hAnsi="Book Antiqua"/>
                <w:sz w:val="20"/>
                <w:szCs w:val="20"/>
              </w:rPr>
            </w:pPr>
            <w:r>
              <w:rPr>
                <w:rFonts w:ascii="Book Antiqua" w:hAnsi="Book Antiqua"/>
                <w:sz w:val="20"/>
                <w:szCs w:val="20"/>
              </w:rPr>
              <w:t>Conciliación de mayor general y módulo de clientes</w:t>
            </w:r>
            <w:r w:rsidR="00096F65" w:rsidRPr="00096F65">
              <w:rPr>
                <w:rFonts w:ascii="Book Antiqua" w:hAnsi="Book Antiqua"/>
                <w:sz w:val="20"/>
                <w:szCs w:val="20"/>
              </w:rPr>
              <w:t xml:space="preserve"> </w:t>
            </w:r>
          </w:p>
        </w:tc>
        <w:tc>
          <w:tcPr>
            <w:tcW w:w="1176" w:type="dxa"/>
            <w:shd w:val="clear" w:color="auto" w:fill="auto"/>
            <w:vAlign w:val="center"/>
          </w:tcPr>
          <w:p w14:paraId="083A4537" w14:textId="77777777" w:rsidR="00B07D24" w:rsidRPr="007755E3" w:rsidRDefault="00B07D24" w:rsidP="00B07D24">
            <w:pPr>
              <w:jc w:val="center"/>
              <w:rPr>
                <w:rFonts w:ascii="Book Antiqua" w:hAnsi="Book Antiqua"/>
                <w:sz w:val="20"/>
                <w:szCs w:val="20"/>
              </w:rPr>
            </w:pPr>
            <w:r>
              <w:rPr>
                <w:rFonts w:ascii="Book Antiqua" w:hAnsi="Book Antiqua"/>
                <w:sz w:val="20"/>
                <w:szCs w:val="20"/>
              </w:rPr>
              <w:t>5</w:t>
            </w:r>
          </w:p>
        </w:tc>
      </w:tr>
      <w:tr w:rsidR="00C306EF" w:rsidRPr="007755E3" w14:paraId="0AFBEBE6" w14:textId="77777777" w:rsidTr="00E0646F">
        <w:trPr>
          <w:trHeight w:val="449"/>
        </w:trPr>
        <w:tc>
          <w:tcPr>
            <w:tcW w:w="7475" w:type="dxa"/>
            <w:shd w:val="clear" w:color="auto" w:fill="auto"/>
            <w:vAlign w:val="center"/>
          </w:tcPr>
          <w:p w14:paraId="38A7F68E" w14:textId="4155BAAB" w:rsidR="00C306EF" w:rsidRDefault="00653F19" w:rsidP="00661955">
            <w:pPr>
              <w:jc w:val="both"/>
              <w:rPr>
                <w:rFonts w:ascii="Book Antiqua" w:hAnsi="Book Antiqua"/>
                <w:sz w:val="20"/>
                <w:szCs w:val="20"/>
              </w:rPr>
            </w:pPr>
            <w:r>
              <w:rPr>
                <w:rFonts w:ascii="Book Antiqua" w:hAnsi="Book Antiqua"/>
                <w:sz w:val="20"/>
                <w:szCs w:val="20"/>
              </w:rPr>
              <w:t>Conciliación de cuentas con partes relacionadas</w:t>
            </w:r>
          </w:p>
        </w:tc>
        <w:tc>
          <w:tcPr>
            <w:tcW w:w="1176" w:type="dxa"/>
            <w:shd w:val="clear" w:color="auto" w:fill="auto"/>
            <w:vAlign w:val="center"/>
          </w:tcPr>
          <w:p w14:paraId="1EAA6BF2" w14:textId="730962DC" w:rsidR="00C306EF" w:rsidRPr="007755E3" w:rsidRDefault="00CE6CA0" w:rsidP="00661955">
            <w:pPr>
              <w:jc w:val="center"/>
              <w:rPr>
                <w:rFonts w:ascii="Book Antiqua" w:hAnsi="Book Antiqua"/>
                <w:sz w:val="20"/>
                <w:szCs w:val="20"/>
              </w:rPr>
            </w:pPr>
            <w:r>
              <w:rPr>
                <w:rFonts w:ascii="Book Antiqua" w:hAnsi="Book Antiqua"/>
                <w:sz w:val="20"/>
                <w:szCs w:val="20"/>
              </w:rPr>
              <w:t>6</w:t>
            </w:r>
          </w:p>
        </w:tc>
      </w:tr>
      <w:tr w:rsidR="005D2300" w:rsidRPr="007755E3" w14:paraId="7707855C" w14:textId="77777777" w:rsidTr="00E0646F">
        <w:trPr>
          <w:trHeight w:val="449"/>
        </w:trPr>
        <w:tc>
          <w:tcPr>
            <w:tcW w:w="7475" w:type="dxa"/>
            <w:shd w:val="clear" w:color="auto" w:fill="auto"/>
            <w:vAlign w:val="center"/>
          </w:tcPr>
          <w:p w14:paraId="7231ADBB" w14:textId="42B6E6F8" w:rsidR="005D2300" w:rsidRDefault="005D2300" w:rsidP="00661955">
            <w:pPr>
              <w:jc w:val="both"/>
              <w:rPr>
                <w:rFonts w:ascii="Book Antiqua" w:hAnsi="Book Antiqua"/>
                <w:sz w:val="20"/>
                <w:szCs w:val="20"/>
              </w:rPr>
            </w:pPr>
            <w:r>
              <w:rPr>
                <w:rFonts w:ascii="Book Antiqua" w:hAnsi="Book Antiqua"/>
                <w:sz w:val="20"/>
                <w:szCs w:val="20"/>
              </w:rPr>
              <w:t>Compensación de crédito tributario por impuesto a la renta</w:t>
            </w:r>
          </w:p>
        </w:tc>
        <w:tc>
          <w:tcPr>
            <w:tcW w:w="1176" w:type="dxa"/>
            <w:shd w:val="clear" w:color="auto" w:fill="auto"/>
            <w:vAlign w:val="center"/>
          </w:tcPr>
          <w:p w14:paraId="76E2D4B8" w14:textId="4A227E7E" w:rsidR="005D2300" w:rsidRDefault="00CE6CA0" w:rsidP="00661955">
            <w:pPr>
              <w:jc w:val="center"/>
              <w:rPr>
                <w:rFonts w:ascii="Book Antiqua" w:hAnsi="Book Antiqua"/>
                <w:sz w:val="20"/>
                <w:szCs w:val="20"/>
              </w:rPr>
            </w:pPr>
            <w:r>
              <w:rPr>
                <w:rFonts w:ascii="Book Antiqua" w:hAnsi="Book Antiqua"/>
                <w:sz w:val="20"/>
                <w:szCs w:val="20"/>
              </w:rPr>
              <w:t>7</w:t>
            </w:r>
          </w:p>
        </w:tc>
      </w:tr>
      <w:tr w:rsidR="00CE6CA0" w:rsidRPr="007755E3" w14:paraId="1439B6BC" w14:textId="77777777" w:rsidTr="00E0646F">
        <w:trPr>
          <w:trHeight w:val="449"/>
        </w:trPr>
        <w:tc>
          <w:tcPr>
            <w:tcW w:w="7475" w:type="dxa"/>
            <w:shd w:val="clear" w:color="auto" w:fill="auto"/>
            <w:vAlign w:val="center"/>
          </w:tcPr>
          <w:p w14:paraId="70EC183C" w14:textId="23F9F5BF" w:rsidR="00CE6CA0" w:rsidRDefault="00CE6CA0" w:rsidP="00661955">
            <w:pPr>
              <w:jc w:val="both"/>
              <w:rPr>
                <w:rFonts w:ascii="Book Antiqua" w:hAnsi="Book Antiqua"/>
                <w:sz w:val="20"/>
                <w:szCs w:val="20"/>
              </w:rPr>
            </w:pPr>
            <w:r>
              <w:rPr>
                <w:rFonts w:ascii="Book Antiqua" w:hAnsi="Book Antiqua"/>
                <w:sz w:val="20"/>
                <w:szCs w:val="20"/>
              </w:rPr>
              <w:t>Provisión para cuentas incobrables</w:t>
            </w:r>
          </w:p>
        </w:tc>
        <w:tc>
          <w:tcPr>
            <w:tcW w:w="1176" w:type="dxa"/>
            <w:shd w:val="clear" w:color="auto" w:fill="auto"/>
            <w:vAlign w:val="center"/>
          </w:tcPr>
          <w:p w14:paraId="2C6AB1F4" w14:textId="285B8942" w:rsidR="00CE6CA0" w:rsidRPr="007755E3" w:rsidRDefault="00CE6CA0" w:rsidP="00661955">
            <w:pPr>
              <w:jc w:val="center"/>
              <w:rPr>
                <w:rFonts w:ascii="Book Antiqua" w:hAnsi="Book Antiqua"/>
                <w:sz w:val="20"/>
                <w:szCs w:val="20"/>
              </w:rPr>
            </w:pPr>
            <w:r>
              <w:rPr>
                <w:rFonts w:ascii="Book Antiqua" w:hAnsi="Book Antiqua"/>
                <w:sz w:val="20"/>
                <w:szCs w:val="20"/>
              </w:rPr>
              <w:t>8</w:t>
            </w:r>
          </w:p>
        </w:tc>
      </w:tr>
      <w:tr w:rsidR="00661955" w:rsidRPr="007755E3" w14:paraId="38020551" w14:textId="77777777" w:rsidTr="00E0646F">
        <w:trPr>
          <w:trHeight w:val="449"/>
        </w:trPr>
        <w:tc>
          <w:tcPr>
            <w:tcW w:w="7475" w:type="dxa"/>
            <w:shd w:val="clear" w:color="auto" w:fill="auto"/>
            <w:vAlign w:val="center"/>
          </w:tcPr>
          <w:p w14:paraId="7D9586E1" w14:textId="77777777" w:rsidR="00903432" w:rsidRDefault="00903432" w:rsidP="00661955">
            <w:pPr>
              <w:jc w:val="both"/>
              <w:rPr>
                <w:rFonts w:ascii="Book Antiqua" w:hAnsi="Book Antiqua"/>
                <w:sz w:val="20"/>
                <w:szCs w:val="20"/>
              </w:rPr>
            </w:pPr>
          </w:p>
          <w:p w14:paraId="6C646C02"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ANEXO 1:</w:t>
            </w:r>
          </w:p>
        </w:tc>
        <w:tc>
          <w:tcPr>
            <w:tcW w:w="1176" w:type="dxa"/>
            <w:shd w:val="clear" w:color="auto" w:fill="auto"/>
            <w:vAlign w:val="center"/>
          </w:tcPr>
          <w:p w14:paraId="639075BF" w14:textId="77777777" w:rsidR="00661955" w:rsidRPr="007755E3" w:rsidRDefault="00661955" w:rsidP="00661955">
            <w:pPr>
              <w:jc w:val="center"/>
              <w:rPr>
                <w:rFonts w:ascii="Book Antiqua" w:hAnsi="Book Antiqua"/>
                <w:sz w:val="20"/>
                <w:szCs w:val="20"/>
              </w:rPr>
            </w:pPr>
          </w:p>
        </w:tc>
      </w:tr>
      <w:tr w:rsidR="00661955" w:rsidRPr="007755E3" w14:paraId="4EDB70A9" w14:textId="77777777" w:rsidTr="00E0646F">
        <w:trPr>
          <w:trHeight w:val="449"/>
        </w:trPr>
        <w:tc>
          <w:tcPr>
            <w:tcW w:w="7475" w:type="dxa"/>
            <w:shd w:val="clear" w:color="auto" w:fill="auto"/>
            <w:vAlign w:val="center"/>
          </w:tcPr>
          <w:p w14:paraId="4092C19A" w14:textId="77777777" w:rsidR="00903432" w:rsidRDefault="00903432" w:rsidP="00661955">
            <w:pPr>
              <w:jc w:val="both"/>
              <w:rPr>
                <w:rFonts w:ascii="Book Antiqua" w:hAnsi="Book Antiqua"/>
                <w:sz w:val="20"/>
                <w:szCs w:val="20"/>
              </w:rPr>
            </w:pPr>
          </w:p>
          <w:p w14:paraId="591A0E3B" w14:textId="77777777" w:rsidR="00661955" w:rsidRPr="007755E3" w:rsidRDefault="00661955" w:rsidP="00661955">
            <w:pPr>
              <w:jc w:val="both"/>
              <w:rPr>
                <w:rFonts w:ascii="Book Antiqua" w:hAnsi="Book Antiqua"/>
                <w:sz w:val="20"/>
                <w:szCs w:val="20"/>
              </w:rPr>
            </w:pPr>
            <w:r w:rsidRPr="007755E3">
              <w:rPr>
                <w:rFonts w:ascii="Book Antiqua" w:hAnsi="Book Antiqua"/>
                <w:sz w:val="20"/>
                <w:szCs w:val="20"/>
              </w:rPr>
              <w:t>Responsabilidad, objetivos y limitaciones de la administración en la estructura de control interno</w:t>
            </w:r>
          </w:p>
        </w:tc>
        <w:tc>
          <w:tcPr>
            <w:tcW w:w="1176" w:type="dxa"/>
            <w:shd w:val="clear" w:color="auto" w:fill="auto"/>
            <w:vAlign w:val="center"/>
          </w:tcPr>
          <w:p w14:paraId="57A0CCBE" w14:textId="1E08605A" w:rsidR="00661955" w:rsidRPr="007755E3" w:rsidRDefault="00CE6CA0" w:rsidP="00661955">
            <w:pPr>
              <w:jc w:val="center"/>
              <w:rPr>
                <w:rFonts w:ascii="Book Antiqua" w:hAnsi="Book Antiqua"/>
                <w:sz w:val="20"/>
                <w:szCs w:val="20"/>
              </w:rPr>
            </w:pPr>
            <w:r>
              <w:rPr>
                <w:rFonts w:ascii="Book Antiqua" w:hAnsi="Book Antiqua"/>
                <w:sz w:val="20"/>
                <w:szCs w:val="20"/>
              </w:rPr>
              <w:t>9</w:t>
            </w:r>
          </w:p>
        </w:tc>
      </w:tr>
      <w:tr w:rsidR="00661955" w:rsidRPr="007755E3" w14:paraId="5A6192C8" w14:textId="77777777" w:rsidTr="00E0646F">
        <w:trPr>
          <w:trHeight w:val="449"/>
        </w:trPr>
        <w:tc>
          <w:tcPr>
            <w:tcW w:w="7475" w:type="dxa"/>
            <w:shd w:val="clear" w:color="auto" w:fill="auto"/>
            <w:vAlign w:val="center"/>
          </w:tcPr>
          <w:p w14:paraId="537DE2DA" w14:textId="77777777" w:rsidR="00661955" w:rsidRPr="007755E3" w:rsidRDefault="00661955" w:rsidP="00661955">
            <w:pPr>
              <w:jc w:val="both"/>
              <w:rPr>
                <w:rFonts w:ascii="Book Antiqua" w:hAnsi="Book Antiqua"/>
                <w:sz w:val="20"/>
                <w:szCs w:val="20"/>
              </w:rPr>
            </w:pPr>
          </w:p>
        </w:tc>
        <w:tc>
          <w:tcPr>
            <w:tcW w:w="1176" w:type="dxa"/>
            <w:shd w:val="clear" w:color="auto" w:fill="auto"/>
            <w:vAlign w:val="center"/>
          </w:tcPr>
          <w:p w14:paraId="1F74AEC6" w14:textId="77777777" w:rsidR="00661955" w:rsidRPr="007755E3" w:rsidRDefault="00661955" w:rsidP="00661955">
            <w:pPr>
              <w:jc w:val="center"/>
              <w:rPr>
                <w:rFonts w:ascii="Book Antiqua" w:hAnsi="Book Antiqua"/>
                <w:sz w:val="20"/>
                <w:szCs w:val="20"/>
              </w:rPr>
            </w:pPr>
          </w:p>
        </w:tc>
      </w:tr>
    </w:tbl>
    <w:p w14:paraId="6C48ECFA" w14:textId="77777777" w:rsidR="009409F1" w:rsidRPr="007755E3" w:rsidRDefault="009409F1" w:rsidP="009409F1">
      <w:pPr>
        <w:pBdr>
          <w:bottom w:val="single" w:sz="4" w:space="1" w:color="auto"/>
        </w:pBdr>
        <w:jc w:val="both"/>
        <w:rPr>
          <w:rFonts w:ascii="Book Antiqua" w:hAnsi="Book Antiqua"/>
          <w:sz w:val="20"/>
          <w:szCs w:val="20"/>
        </w:rPr>
      </w:pPr>
    </w:p>
    <w:p w14:paraId="44B8295B" w14:textId="77777777" w:rsidR="00354B80" w:rsidRPr="007755E3" w:rsidRDefault="00354B80" w:rsidP="009409F1">
      <w:pPr>
        <w:pBdr>
          <w:bottom w:val="single" w:sz="4" w:space="1" w:color="auto"/>
        </w:pBdr>
        <w:jc w:val="both"/>
        <w:rPr>
          <w:rFonts w:ascii="Book Antiqua" w:hAnsi="Book Antiqua"/>
          <w:sz w:val="20"/>
          <w:szCs w:val="20"/>
        </w:rPr>
      </w:pPr>
    </w:p>
    <w:p w14:paraId="68176FAF" w14:textId="77777777" w:rsidR="009409F1" w:rsidRPr="007755E3" w:rsidRDefault="009409F1" w:rsidP="009409F1">
      <w:pPr>
        <w:jc w:val="both"/>
        <w:rPr>
          <w:rFonts w:ascii="Book Antiqua" w:hAnsi="Book Antiqua"/>
          <w:sz w:val="20"/>
          <w:szCs w:val="20"/>
        </w:rPr>
      </w:pPr>
    </w:p>
    <w:p w14:paraId="66246E6E" w14:textId="77777777" w:rsidR="00C52FA8" w:rsidRPr="007755E3" w:rsidRDefault="009409F1" w:rsidP="001E467A">
      <w:pPr>
        <w:jc w:val="both"/>
        <w:rPr>
          <w:rFonts w:ascii="Book Antiqua" w:hAnsi="Book Antiqua"/>
          <w:sz w:val="20"/>
          <w:szCs w:val="20"/>
        </w:rPr>
      </w:pPr>
      <w:r w:rsidRPr="007755E3">
        <w:rPr>
          <w:rFonts w:ascii="Book Antiqua" w:hAnsi="Book Antiqua"/>
          <w:sz w:val="20"/>
          <w:szCs w:val="20"/>
        </w:rPr>
        <w:br w:type="page"/>
      </w:r>
    </w:p>
    <w:p w14:paraId="1EAD5458" w14:textId="77777777" w:rsidR="00960B2B" w:rsidRDefault="00960B2B" w:rsidP="00AE53CC">
      <w:pPr>
        <w:ind w:right="72"/>
        <w:jc w:val="both"/>
        <w:rPr>
          <w:rFonts w:ascii="Book Antiqua" w:hAnsi="Book Antiqua"/>
          <w:b/>
          <w:sz w:val="20"/>
          <w:szCs w:val="20"/>
        </w:rPr>
        <w:sectPr w:rsidR="00960B2B" w:rsidSect="00D75B6E">
          <w:footerReference w:type="default" r:id="rId8"/>
          <w:headerReference w:type="first" r:id="rId9"/>
          <w:footerReference w:type="first" r:id="rId10"/>
          <w:pgSz w:w="11907" w:h="16839" w:code="9"/>
          <w:pgMar w:top="1417" w:right="1701" w:bottom="1417" w:left="1701" w:header="708" w:footer="708" w:gutter="0"/>
          <w:cols w:space="708"/>
          <w:titlePg/>
          <w:docGrid w:linePitch="360"/>
        </w:sectPr>
      </w:pPr>
    </w:p>
    <w:p w14:paraId="7A897A66" w14:textId="1084177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PROVISIONES DE 15% PARTICIPACION DE TRABAJADORES E IMPUESTO A LA RENTA</w:t>
      </w:r>
    </w:p>
    <w:p w14:paraId="0729915F" w14:textId="7A63D9D7" w:rsidR="00AE53CC" w:rsidRDefault="00AE53CC" w:rsidP="00AE53CC">
      <w:pPr>
        <w:ind w:right="72"/>
        <w:jc w:val="both"/>
        <w:rPr>
          <w:rFonts w:ascii="Book Antiqua" w:hAnsi="Book Antiqua"/>
          <w:b/>
          <w:sz w:val="20"/>
          <w:szCs w:val="20"/>
        </w:rPr>
      </w:pPr>
    </w:p>
    <w:p w14:paraId="63A9164C" w14:textId="77777777" w:rsidR="00E0646F" w:rsidRPr="007755E3" w:rsidRDefault="00E0646F" w:rsidP="00AE53CC">
      <w:pPr>
        <w:ind w:right="72"/>
        <w:jc w:val="both"/>
        <w:rPr>
          <w:rFonts w:ascii="Book Antiqua" w:hAnsi="Book Antiqua"/>
          <w:b/>
          <w:sz w:val="20"/>
          <w:szCs w:val="20"/>
        </w:rPr>
      </w:pPr>
    </w:p>
    <w:p w14:paraId="60BA95C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11173FF" w14:textId="77777777" w:rsidR="00AE53CC" w:rsidRPr="007755E3" w:rsidRDefault="00AE53CC" w:rsidP="00AE53CC">
      <w:pPr>
        <w:ind w:right="72"/>
        <w:jc w:val="both"/>
        <w:rPr>
          <w:rFonts w:ascii="Book Antiqua" w:hAnsi="Book Antiqua"/>
          <w:sz w:val="20"/>
          <w:szCs w:val="20"/>
        </w:rPr>
      </w:pPr>
    </w:p>
    <w:p w14:paraId="0860E128" w14:textId="51C787E7" w:rsidR="00AE53CC" w:rsidRPr="007755E3" w:rsidRDefault="005D2300" w:rsidP="00AE53CC">
      <w:pPr>
        <w:ind w:right="72"/>
        <w:jc w:val="both"/>
        <w:rPr>
          <w:rFonts w:ascii="Book Antiqua" w:hAnsi="Book Antiqua"/>
          <w:sz w:val="20"/>
          <w:szCs w:val="20"/>
        </w:rPr>
      </w:pPr>
      <w:r>
        <w:rPr>
          <w:rFonts w:ascii="Book Antiqua" w:hAnsi="Book Antiqua"/>
          <w:sz w:val="20"/>
          <w:szCs w:val="20"/>
        </w:rPr>
        <w:t>No es política de la compañía registrar mensualmente el gasto por concepto de 15% de participación de trabajadores y del impuesto a la renta anual corporativo, las cuales se contabilizan únicamente al final del ejercicio, afectando directamente la cuenta de</w:t>
      </w:r>
      <w:r w:rsidR="00004EB6">
        <w:rPr>
          <w:rFonts w:ascii="Book Antiqua" w:hAnsi="Book Antiqua"/>
          <w:sz w:val="20"/>
          <w:szCs w:val="20"/>
        </w:rPr>
        <w:t xml:space="preserve"> patrimonio de</w:t>
      </w:r>
      <w:r>
        <w:rPr>
          <w:rFonts w:ascii="Book Antiqua" w:hAnsi="Book Antiqua"/>
          <w:sz w:val="20"/>
          <w:szCs w:val="20"/>
        </w:rPr>
        <w:t xml:space="preserve"> resultado del periodo.</w:t>
      </w:r>
    </w:p>
    <w:p w14:paraId="07AA60B3" w14:textId="77777777" w:rsidR="00AE53CC" w:rsidRPr="007755E3" w:rsidRDefault="00AE53CC" w:rsidP="00AE53CC">
      <w:pPr>
        <w:ind w:right="72"/>
        <w:jc w:val="both"/>
        <w:rPr>
          <w:rFonts w:ascii="Book Antiqua" w:hAnsi="Book Antiqua"/>
          <w:sz w:val="20"/>
          <w:szCs w:val="20"/>
        </w:rPr>
      </w:pPr>
    </w:p>
    <w:p w14:paraId="2E4C6A1A"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48F2E54" w14:textId="77777777" w:rsidR="00AE53CC" w:rsidRPr="007755E3" w:rsidRDefault="00AE53CC" w:rsidP="00AE53CC">
      <w:pPr>
        <w:jc w:val="both"/>
        <w:rPr>
          <w:rFonts w:ascii="Book Antiqua" w:hAnsi="Book Antiqua"/>
          <w:sz w:val="20"/>
          <w:szCs w:val="20"/>
        </w:rPr>
      </w:pPr>
    </w:p>
    <w:p w14:paraId="14620DDB" w14:textId="14F7DF10" w:rsidR="00AE53CC" w:rsidRPr="007755E3" w:rsidRDefault="00004EB6" w:rsidP="00AE53CC">
      <w:pPr>
        <w:jc w:val="both"/>
        <w:rPr>
          <w:rFonts w:ascii="Book Antiqua" w:hAnsi="Book Antiqua"/>
          <w:sz w:val="20"/>
          <w:szCs w:val="20"/>
        </w:rPr>
      </w:pPr>
      <w:r>
        <w:rPr>
          <w:rFonts w:ascii="Book Antiqua" w:hAnsi="Book Antiqua"/>
          <w:sz w:val="20"/>
          <w:szCs w:val="20"/>
        </w:rPr>
        <w:t>Sugerimos registrar mensualmente en los estados financieros las provisiones arriba indicadas, y utilizar cuentas del estado de resultados, de la misma forma que conocemos que se realiza en las otras compañías del grupo, de manera que el estado de resultados muestre la utilidad neta del periodo. Considerar también la creación de una cuenta de resultados para contabilización del gasto o ingreso por impuesto diferido.</w:t>
      </w:r>
    </w:p>
    <w:p w14:paraId="10BA46BB" w14:textId="77777777" w:rsidR="00AE53CC" w:rsidRPr="007755E3" w:rsidRDefault="00AE53CC" w:rsidP="00AE53CC">
      <w:pPr>
        <w:jc w:val="both"/>
        <w:rPr>
          <w:rFonts w:ascii="Book Antiqua" w:hAnsi="Book Antiqua"/>
          <w:sz w:val="20"/>
          <w:szCs w:val="20"/>
        </w:rPr>
      </w:pPr>
    </w:p>
    <w:p w14:paraId="553821F0"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657AE241" w14:textId="77777777" w:rsidR="00AE53CC" w:rsidRPr="007755E3" w:rsidRDefault="00AE53CC" w:rsidP="00AE53CC">
      <w:pPr>
        <w:jc w:val="both"/>
        <w:rPr>
          <w:rFonts w:ascii="Book Antiqua" w:hAnsi="Book Antiqua"/>
          <w:bCs/>
          <w:sz w:val="20"/>
          <w:szCs w:val="20"/>
        </w:rPr>
      </w:pPr>
    </w:p>
    <w:p w14:paraId="3646D14C" w14:textId="7AFA4399" w:rsidR="00365850" w:rsidRDefault="005E369B" w:rsidP="00365850">
      <w:pPr>
        <w:pBdr>
          <w:bottom w:val="single" w:sz="4" w:space="1" w:color="auto"/>
        </w:pBdr>
        <w:jc w:val="both"/>
        <w:rPr>
          <w:rFonts w:ascii="Book Antiqua" w:hAnsi="Book Antiqua"/>
          <w:sz w:val="20"/>
          <w:szCs w:val="20"/>
        </w:rPr>
      </w:pPr>
      <w:r>
        <w:rPr>
          <w:rFonts w:ascii="Book Antiqua" w:hAnsi="Book Antiqua"/>
          <w:sz w:val="20"/>
          <w:szCs w:val="20"/>
        </w:rPr>
        <w:t>Se procederá de acuerdo con la recomendación en el año 2022 a hacer los respectivos diarios mensuales y provisiones.</w:t>
      </w:r>
    </w:p>
    <w:p w14:paraId="55D829D9" w14:textId="77777777" w:rsidR="00365850" w:rsidRPr="007755E3" w:rsidRDefault="00365850" w:rsidP="00365850">
      <w:pPr>
        <w:pBdr>
          <w:bottom w:val="single" w:sz="4" w:space="1" w:color="auto"/>
        </w:pBdr>
        <w:jc w:val="both"/>
        <w:rPr>
          <w:rFonts w:ascii="Book Antiqua" w:hAnsi="Book Antiqua"/>
          <w:sz w:val="20"/>
          <w:szCs w:val="20"/>
        </w:rPr>
      </w:pPr>
    </w:p>
    <w:p w14:paraId="49BC80A2" w14:textId="77777777" w:rsidR="00AE53CC" w:rsidRPr="007755E3" w:rsidRDefault="00AE53CC" w:rsidP="00AE53CC">
      <w:pPr>
        <w:jc w:val="both"/>
        <w:rPr>
          <w:rFonts w:ascii="Book Antiqua" w:hAnsi="Book Antiqua"/>
          <w:sz w:val="20"/>
          <w:szCs w:val="20"/>
        </w:rPr>
      </w:pPr>
    </w:p>
    <w:p w14:paraId="5F9F9E37" w14:textId="77777777" w:rsidR="00AE53CC" w:rsidRPr="007755E3" w:rsidRDefault="00AE53CC" w:rsidP="00365850">
      <w:pPr>
        <w:jc w:val="both"/>
        <w:rPr>
          <w:rFonts w:ascii="Book Antiqua" w:hAnsi="Book Antiqua"/>
          <w:sz w:val="20"/>
          <w:szCs w:val="20"/>
        </w:rPr>
      </w:pPr>
      <w:r w:rsidRPr="007755E3">
        <w:rPr>
          <w:rFonts w:ascii="Book Antiqua" w:hAnsi="Book Antiqua"/>
          <w:sz w:val="20"/>
          <w:szCs w:val="20"/>
        </w:rPr>
        <w:br w:type="page"/>
      </w:r>
    </w:p>
    <w:p w14:paraId="09859C3E" w14:textId="669DE64F" w:rsidR="00AE53CC" w:rsidRPr="008D4466" w:rsidRDefault="00653F19" w:rsidP="00AE53CC">
      <w:pPr>
        <w:ind w:right="72"/>
        <w:jc w:val="both"/>
        <w:rPr>
          <w:rFonts w:ascii="Book Antiqua" w:hAnsi="Book Antiqua"/>
          <w:b/>
          <w:sz w:val="20"/>
          <w:szCs w:val="20"/>
          <w:u w:val="single"/>
        </w:rPr>
      </w:pPr>
      <w:r>
        <w:rPr>
          <w:rFonts w:ascii="Book Antiqua" w:hAnsi="Book Antiqua"/>
          <w:b/>
          <w:sz w:val="20"/>
          <w:szCs w:val="20"/>
          <w:u w:val="single"/>
        </w:rPr>
        <w:lastRenderedPageBreak/>
        <w:t>CONCILIACION DE MAYOR GENERAL Y MODULO DE CLIENTES</w:t>
      </w:r>
    </w:p>
    <w:p w14:paraId="65C7BE74" w14:textId="734378D5" w:rsidR="00AE53CC" w:rsidRDefault="00AE53CC" w:rsidP="00AE53CC">
      <w:pPr>
        <w:ind w:right="72"/>
        <w:jc w:val="both"/>
        <w:rPr>
          <w:rFonts w:ascii="Book Antiqua" w:hAnsi="Book Antiqua"/>
          <w:b/>
          <w:sz w:val="20"/>
          <w:szCs w:val="20"/>
        </w:rPr>
      </w:pPr>
    </w:p>
    <w:p w14:paraId="7E7F72CB" w14:textId="77777777" w:rsidR="00E0646F" w:rsidRPr="007755E3" w:rsidRDefault="00E0646F" w:rsidP="00AE53CC">
      <w:pPr>
        <w:ind w:right="72"/>
        <w:jc w:val="both"/>
        <w:rPr>
          <w:rFonts w:ascii="Book Antiqua" w:hAnsi="Book Antiqua"/>
          <w:b/>
          <w:sz w:val="20"/>
          <w:szCs w:val="20"/>
        </w:rPr>
      </w:pPr>
    </w:p>
    <w:p w14:paraId="3AE2505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7D237CF8" w14:textId="612BCD8D" w:rsidR="00AE53CC" w:rsidRDefault="00AE53CC" w:rsidP="00AE53CC">
      <w:pPr>
        <w:rPr>
          <w:rFonts w:ascii="Book Antiqua" w:hAnsi="Book Antiqua"/>
          <w:sz w:val="20"/>
          <w:szCs w:val="20"/>
        </w:rPr>
      </w:pPr>
    </w:p>
    <w:p w14:paraId="68798A2A" w14:textId="6B4DF907" w:rsidR="006D0729" w:rsidRPr="007755E3" w:rsidRDefault="001C276D" w:rsidP="001C276D">
      <w:pPr>
        <w:jc w:val="both"/>
        <w:rPr>
          <w:rFonts w:ascii="Book Antiqua" w:hAnsi="Book Antiqua"/>
          <w:sz w:val="20"/>
          <w:szCs w:val="20"/>
        </w:rPr>
      </w:pPr>
      <w:r>
        <w:rPr>
          <w:rFonts w:ascii="Book Antiqua" w:hAnsi="Book Antiqua"/>
          <w:sz w:val="20"/>
          <w:szCs w:val="20"/>
        </w:rPr>
        <w:t>La compañía maneja el control financiero de las cuentas por cobrar a clientes mediante cuentas auxiliares directamente en el catalogo de cuentas contables; al mismo tiempo, para efectos de la gestión de cobranza ésta se realiza en base a los reportes de cuentas por cobrar que emite el departamento de Sistemas, directamente del módulo de cuentas por cobrar. Ambos reportes, el mayor contable y el módulo de cuentas por cobrar mantienen diferencias que, aunque no son significativas, persisten en el tiempo pues no han sido conciliadas.</w:t>
      </w:r>
    </w:p>
    <w:p w14:paraId="557E383E" w14:textId="77777777" w:rsidR="00AE53CC" w:rsidRPr="007755E3" w:rsidRDefault="00AE53CC" w:rsidP="00AE53CC">
      <w:pPr>
        <w:ind w:right="72"/>
        <w:jc w:val="both"/>
        <w:rPr>
          <w:rFonts w:ascii="Book Antiqua" w:hAnsi="Book Antiqua"/>
          <w:sz w:val="20"/>
          <w:szCs w:val="20"/>
        </w:rPr>
      </w:pPr>
    </w:p>
    <w:p w14:paraId="66408FFE"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55E0EB93" w14:textId="77777777" w:rsidR="00AE53CC" w:rsidRPr="007755E3" w:rsidRDefault="00AE53CC" w:rsidP="00AE53CC">
      <w:pPr>
        <w:jc w:val="both"/>
        <w:rPr>
          <w:rFonts w:ascii="Book Antiqua" w:hAnsi="Book Antiqua"/>
          <w:sz w:val="20"/>
          <w:szCs w:val="20"/>
        </w:rPr>
      </w:pPr>
    </w:p>
    <w:p w14:paraId="7359668A" w14:textId="67D9168F" w:rsidR="00AE53CC" w:rsidRPr="007755E3" w:rsidRDefault="005C4E85" w:rsidP="00AE53CC">
      <w:pPr>
        <w:jc w:val="both"/>
        <w:rPr>
          <w:rFonts w:ascii="Book Antiqua" w:hAnsi="Book Antiqua"/>
          <w:sz w:val="20"/>
          <w:szCs w:val="20"/>
        </w:rPr>
      </w:pPr>
      <w:r>
        <w:rPr>
          <w:rFonts w:ascii="Book Antiqua" w:hAnsi="Book Antiqua"/>
          <w:sz w:val="20"/>
          <w:szCs w:val="20"/>
        </w:rPr>
        <w:t>Considerando que la gestión de cobranza se realiza mediante los reportes del módulo de cuentas por cobrar, es importante que los saldos de dicho sistema sean conciliados con el mayor general y saldos de la contabilidad.</w:t>
      </w:r>
    </w:p>
    <w:p w14:paraId="47BFAC4D" w14:textId="77777777" w:rsidR="00AE53CC" w:rsidRPr="007755E3" w:rsidRDefault="00AE53CC" w:rsidP="00AE53CC">
      <w:pPr>
        <w:jc w:val="both"/>
        <w:rPr>
          <w:rFonts w:ascii="Book Antiqua" w:hAnsi="Book Antiqua"/>
          <w:sz w:val="20"/>
          <w:szCs w:val="20"/>
        </w:rPr>
      </w:pPr>
    </w:p>
    <w:p w14:paraId="1F41DCAB"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3CBB45AB" w14:textId="77777777" w:rsidR="00AE53CC" w:rsidRPr="007755E3" w:rsidRDefault="00AE53CC" w:rsidP="00AE53CC">
      <w:pPr>
        <w:jc w:val="both"/>
        <w:rPr>
          <w:rFonts w:ascii="Book Antiqua" w:hAnsi="Book Antiqua"/>
          <w:bCs/>
          <w:sz w:val="20"/>
          <w:szCs w:val="20"/>
        </w:rPr>
      </w:pPr>
    </w:p>
    <w:p w14:paraId="1CCE7403" w14:textId="47F7FBD9" w:rsidR="005E369B" w:rsidRDefault="005E369B" w:rsidP="00822753">
      <w:pPr>
        <w:jc w:val="both"/>
        <w:rPr>
          <w:rFonts w:ascii="Book Antiqua" w:hAnsi="Book Antiqua"/>
          <w:sz w:val="20"/>
          <w:szCs w:val="20"/>
        </w:rPr>
      </w:pPr>
      <w:r>
        <w:rPr>
          <w:rFonts w:ascii="Book Antiqua" w:hAnsi="Book Antiqua"/>
          <w:sz w:val="20"/>
          <w:szCs w:val="20"/>
        </w:rPr>
        <w:t>Esto lo vienen realizando de manera periódica el departamento de Sistemas con Caja y, lamentablemente todavía no se completa en su totalidad.</w:t>
      </w:r>
    </w:p>
    <w:p w14:paraId="790DE58D" w14:textId="77777777" w:rsidR="005E369B" w:rsidRDefault="005E369B" w:rsidP="00822753">
      <w:pPr>
        <w:jc w:val="both"/>
        <w:rPr>
          <w:rFonts w:ascii="Book Antiqua" w:hAnsi="Book Antiqua"/>
          <w:sz w:val="20"/>
          <w:szCs w:val="20"/>
        </w:rPr>
      </w:pPr>
    </w:p>
    <w:p w14:paraId="71C56229" w14:textId="77777777" w:rsidR="00365850" w:rsidRPr="007755E3" w:rsidRDefault="00365850" w:rsidP="00AE53CC">
      <w:pPr>
        <w:pBdr>
          <w:bottom w:val="single" w:sz="4" w:space="1" w:color="auto"/>
        </w:pBdr>
        <w:jc w:val="both"/>
        <w:rPr>
          <w:rFonts w:ascii="Book Antiqua" w:hAnsi="Book Antiqua"/>
          <w:bCs/>
          <w:sz w:val="20"/>
          <w:szCs w:val="20"/>
        </w:rPr>
      </w:pPr>
    </w:p>
    <w:p w14:paraId="3C53AE3D" w14:textId="77777777" w:rsidR="00AE53CC" w:rsidRPr="007755E3" w:rsidRDefault="00AE53CC" w:rsidP="00AE53CC">
      <w:pPr>
        <w:jc w:val="both"/>
        <w:rPr>
          <w:rFonts w:ascii="Book Antiqua" w:hAnsi="Book Antiqua"/>
          <w:sz w:val="20"/>
          <w:szCs w:val="20"/>
        </w:rPr>
      </w:pPr>
    </w:p>
    <w:p w14:paraId="71F484A2" w14:textId="2C8F4107" w:rsidR="00E0646F" w:rsidRDefault="00E0646F">
      <w:pPr>
        <w:spacing w:after="160" w:line="259" w:lineRule="auto"/>
        <w:rPr>
          <w:rFonts w:ascii="Book Antiqua" w:hAnsi="Book Antiqua"/>
          <w:sz w:val="20"/>
          <w:szCs w:val="20"/>
        </w:rPr>
      </w:pPr>
      <w:r>
        <w:rPr>
          <w:rFonts w:ascii="Book Antiqua" w:hAnsi="Book Antiqua"/>
          <w:sz w:val="20"/>
          <w:szCs w:val="20"/>
        </w:rPr>
        <w:br w:type="page"/>
      </w:r>
    </w:p>
    <w:p w14:paraId="4C91276C" w14:textId="0228AB65" w:rsidR="00AE53CC" w:rsidRPr="008D4466" w:rsidRDefault="008F728E" w:rsidP="00365850">
      <w:pPr>
        <w:jc w:val="both"/>
        <w:rPr>
          <w:rFonts w:ascii="Book Antiqua" w:hAnsi="Book Antiqua"/>
          <w:b/>
          <w:sz w:val="20"/>
          <w:szCs w:val="20"/>
          <w:u w:val="single"/>
        </w:rPr>
      </w:pPr>
      <w:r>
        <w:rPr>
          <w:rFonts w:ascii="Book Antiqua" w:hAnsi="Book Antiqua"/>
          <w:b/>
          <w:sz w:val="20"/>
          <w:szCs w:val="20"/>
          <w:u w:val="single"/>
        </w:rPr>
        <w:lastRenderedPageBreak/>
        <w:t>CONCILIACION DE CUENTAS CON PARTES RELACIONADAS</w:t>
      </w:r>
    </w:p>
    <w:p w14:paraId="77A23BB7" w14:textId="3C366A1F" w:rsidR="00AE53CC" w:rsidRDefault="00AE53CC" w:rsidP="00AE53CC">
      <w:pPr>
        <w:ind w:right="72"/>
        <w:jc w:val="both"/>
        <w:rPr>
          <w:rFonts w:ascii="Book Antiqua" w:hAnsi="Book Antiqua"/>
          <w:b/>
          <w:sz w:val="20"/>
          <w:szCs w:val="20"/>
        </w:rPr>
      </w:pPr>
    </w:p>
    <w:p w14:paraId="0E91F9E9" w14:textId="77777777" w:rsidR="00E0646F" w:rsidRPr="007755E3" w:rsidRDefault="00E0646F" w:rsidP="00AE53CC">
      <w:pPr>
        <w:ind w:right="72"/>
        <w:jc w:val="both"/>
        <w:rPr>
          <w:rFonts w:ascii="Book Antiqua" w:hAnsi="Book Antiqua"/>
          <w:b/>
          <w:sz w:val="20"/>
          <w:szCs w:val="20"/>
        </w:rPr>
      </w:pPr>
    </w:p>
    <w:p w14:paraId="25D9C163"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2DDCA7A4" w14:textId="77777777" w:rsidR="00AE53CC" w:rsidRPr="007755E3" w:rsidRDefault="00AE53CC" w:rsidP="00AE53CC">
      <w:pPr>
        <w:ind w:right="72"/>
        <w:jc w:val="both"/>
        <w:rPr>
          <w:rFonts w:ascii="Book Antiqua" w:hAnsi="Book Antiqua"/>
          <w:sz w:val="20"/>
          <w:szCs w:val="20"/>
        </w:rPr>
      </w:pPr>
    </w:p>
    <w:p w14:paraId="06AA46DA" w14:textId="306D0D59" w:rsidR="00AE53CC" w:rsidRPr="007755E3" w:rsidRDefault="00921687" w:rsidP="00AE53CC">
      <w:pPr>
        <w:jc w:val="both"/>
        <w:rPr>
          <w:rFonts w:ascii="Book Antiqua" w:hAnsi="Book Antiqua"/>
          <w:sz w:val="20"/>
          <w:szCs w:val="20"/>
          <w:lang w:val="es-ES"/>
        </w:rPr>
      </w:pPr>
      <w:r>
        <w:rPr>
          <w:rFonts w:ascii="Book Antiqua" w:hAnsi="Book Antiqua"/>
          <w:sz w:val="20"/>
          <w:szCs w:val="20"/>
          <w:lang w:val="es-ES"/>
        </w:rPr>
        <w:t>El departamento contable nos indica que periódicamente se realizan conciliación de las cuentas entre Linkotel S.A. y sus partes relacionadas, principalmente Telconet S.A., pero no queda evidencia por escrito de dicha conciliación de saldos.</w:t>
      </w:r>
    </w:p>
    <w:p w14:paraId="4D6CC70D" w14:textId="77777777" w:rsidR="00AE53CC" w:rsidRPr="007755E3" w:rsidRDefault="00AE53CC" w:rsidP="00AE53CC">
      <w:pPr>
        <w:ind w:right="72"/>
        <w:jc w:val="both"/>
        <w:rPr>
          <w:rFonts w:ascii="Book Antiqua" w:hAnsi="Book Antiqua"/>
          <w:sz w:val="20"/>
          <w:szCs w:val="20"/>
        </w:rPr>
      </w:pPr>
    </w:p>
    <w:p w14:paraId="611D1DDB" w14:textId="77777777" w:rsidR="00AE53CC" w:rsidRPr="008D4466" w:rsidRDefault="00AE53CC" w:rsidP="00AE53CC">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350F361F" w14:textId="74A366B4" w:rsidR="00AE53CC" w:rsidRPr="007755E3" w:rsidRDefault="00AE53CC" w:rsidP="00AE53CC">
      <w:pPr>
        <w:jc w:val="both"/>
        <w:rPr>
          <w:rFonts w:ascii="Book Antiqua" w:hAnsi="Book Antiqua"/>
          <w:sz w:val="20"/>
          <w:szCs w:val="20"/>
        </w:rPr>
      </w:pPr>
    </w:p>
    <w:p w14:paraId="36E18272" w14:textId="58AE5E28" w:rsidR="009D20DB" w:rsidRPr="007755E3" w:rsidRDefault="00921687" w:rsidP="009677CC">
      <w:pPr>
        <w:spacing w:line="259" w:lineRule="auto"/>
        <w:jc w:val="both"/>
        <w:rPr>
          <w:rFonts w:ascii="Book Antiqua" w:hAnsi="Book Antiqua"/>
          <w:sz w:val="20"/>
          <w:szCs w:val="20"/>
        </w:rPr>
      </w:pPr>
      <w:r>
        <w:rPr>
          <w:rFonts w:ascii="Book Antiqua" w:hAnsi="Book Antiqua"/>
          <w:sz w:val="20"/>
          <w:szCs w:val="20"/>
        </w:rPr>
        <w:t>Sugerimos que al menos anualmente se elabore un acta, por escrito, donde quede constancia de la conciliación de saldos contables por cobrar y por pagar entre la Compañía y sus partes relacionadas.</w:t>
      </w:r>
    </w:p>
    <w:p w14:paraId="04562643" w14:textId="77777777" w:rsidR="00AE53CC" w:rsidRPr="007755E3" w:rsidRDefault="00AE53CC" w:rsidP="00AE53CC">
      <w:pPr>
        <w:jc w:val="both"/>
        <w:rPr>
          <w:rFonts w:ascii="Book Antiqua" w:hAnsi="Book Antiqua"/>
          <w:sz w:val="20"/>
          <w:szCs w:val="20"/>
        </w:rPr>
      </w:pPr>
    </w:p>
    <w:p w14:paraId="78067974" w14:textId="77777777" w:rsidR="00AE53CC" w:rsidRPr="008D4466" w:rsidRDefault="00AE53CC" w:rsidP="00AE53CC">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2B6E6249" w14:textId="77777777" w:rsidR="00AE53CC" w:rsidRPr="007755E3" w:rsidRDefault="00AE53CC" w:rsidP="00AE53CC">
      <w:pPr>
        <w:jc w:val="both"/>
        <w:rPr>
          <w:rFonts w:ascii="Book Antiqua" w:hAnsi="Book Antiqua"/>
          <w:bCs/>
          <w:sz w:val="20"/>
          <w:szCs w:val="20"/>
        </w:rPr>
      </w:pPr>
    </w:p>
    <w:p w14:paraId="44BD49D5" w14:textId="1634A461" w:rsidR="00365850" w:rsidRDefault="005E369B" w:rsidP="00365850">
      <w:pPr>
        <w:pBdr>
          <w:bottom w:val="single" w:sz="4" w:space="1" w:color="auto"/>
        </w:pBdr>
        <w:jc w:val="both"/>
        <w:rPr>
          <w:rFonts w:ascii="Book Antiqua" w:hAnsi="Book Antiqua"/>
          <w:sz w:val="20"/>
          <w:szCs w:val="20"/>
        </w:rPr>
      </w:pPr>
      <w:r>
        <w:rPr>
          <w:rFonts w:ascii="Book Antiqua" w:hAnsi="Book Antiqua"/>
          <w:sz w:val="20"/>
          <w:szCs w:val="20"/>
        </w:rPr>
        <w:t xml:space="preserve">De acuerdo. </w:t>
      </w:r>
    </w:p>
    <w:p w14:paraId="46A8FB0E" w14:textId="5BB434F5" w:rsidR="00E0646F" w:rsidRDefault="00E0646F" w:rsidP="00365850">
      <w:pPr>
        <w:pBdr>
          <w:bottom w:val="single" w:sz="4" w:space="1" w:color="auto"/>
        </w:pBdr>
        <w:jc w:val="both"/>
        <w:rPr>
          <w:rFonts w:ascii="Book Antiqua" w:hAnsi="Book Antiqua"/>
          <w:sz w:val="20"/>
          <w:szCs w:val="20"/>
        </w:rPr>
      </w:pPr>
    </w:p>
    <w:p w14:paraId="1C95299F" w14:textId="77777777" w:rsidR="00AE53CC" w:rsidRPr="007755E3" w:rsidRDefault="00AE53CC" w:rsidP="00AE53CC">
      <w:pPr>
        <w:jc w:val="both"/>
        <w:rPr>
          <w:rFonts w:ascii="Book Antiqua" w:hAnsi="Book Antiqua"/>
          <w:sz w:val="20"/>
          <w:szCs w:val="20"/>
        </w:rPr>
      </w:pPr>
    </w:p>
    <w:p w14:paraId="4665B550" w14:textId="77777777" w:rsidR="007C3FB3" w:rsidRDefault="00AE53CC" w:rsidP="00E0646F">
      <w:pPr>
        <w:tabs>
          <w:tab w:val="left" w:pos="-720"/>
        </w:tabs>
        <w:jc w:val="both"/>
        <w:rPr>
          <w:rFonts w:ascii="Book Antiqua" w:hAnsi="Book Antiqua"/>
          <w:sz w:val="20"/>
          <w:szCs w:val="20"/>
        </w:rPr>
      </w:pPr>
      <w:r w:rsidRPr="007755E3">
        <w:rPr>
          <w:rFonts w:ascii="Book Antiqua" w:hAnsi="Book Antiqua"/>
          <w:sz w:val="20"/>
          <w:szCs w:val="20"/>
        </w:rPr>
        <w:br w:type="page"/>
      </w:r>
    </w:p>
    <w:p w14:paraId="0BE830EA" w14:textId="77777777" w:rsidR="007C3FB3" w:rsidRDefault="007C3FB3" w:rsidP="00E0646F">
      <w:pPr>
        <w:tabs>
          <w:tab w:val="left" w:pos="-720"/>
        </w:tabs>
        <w:jc w:val="both"/>
        <w:rPr>
          <w:rFonts w:ascii="Book Antiqua" w:hAnsi="Book Antiqua"/>
          <w:sz w:val="20"/>
          <w:szCs w:val="20"/>
        </w:rPr>
      </w:pPr>
    </w:p>
    <w:p w14:paraId="26B411B4" w14:textId="77777777" w:rsidR="007C3FB3" w:rsidRDefault="007C3FB3" w:rsidP="00E0646F">
      <w:pPr>
        <w:tabs>
          <w:tab w:val="left" w:pos="-720"/>
        </w:tabs>
        <w:jc w:val="both"/>
        <w:rPr>
          <w:rFonts w:ascii="Book Antiqua" w:hAnsi="Book Antiqua"/>
          <w:sz w:val="20"/>
          <w:szCs w:val="20"/>
        </w:rPr>
      </w:pPr>
    </w:p>
    <w:p w14:paraId="216A712F" w14:textId="65A9306F" w:rsidR="00AE53CC" w:rsidRPr="008D4466" w:rsidRDefault="005D2300" w:rsidP="00E0646F">
      <w:pPr>
        <w:tabs>
          <w:tab w:val="left" w:pos="-720"/>
        </w:tabs>
        <w:jc w:val="both"/>
        <w:rPr>
          <w:rFonts w:ascii="Book Antiqua" w:hAnsi="Book Antiqua"/>
          <w:sz w:val="20"/>
          <w:szCs w:val="20"/>
          <w:u w:val="single"/>
        </w:rPr>
      </w:pPr>
      <w:r>
        <w:rPr>
          <w:rFonts w:ascii="Book Antiqua" w:eastAsiaTheme="majorEastAsia" w:hAnsi="Book Antiqua"/>
          <w:b/>
          <w:bCs/>
          <w:iCs/>
          <w:sz w:val="20"/>
          <w:szCs w:val="20"/>
          <w:u w:val="single"/>
        </w:rPr>
        <w:t>COMPENSACION DE CREDITO TRIBUTARIO POR IMPUESTO A LA RENTA</w:t>
      </w:r>
    </w:p>
    <w:p w14:paraId="0B84E94D" w14:textId="2DFF3930" w:rsidR="00AE53CC" w:rsidRDefault="00AE53CC" w:rsidP="00AE53CC">
      <w:pPr>
        <w:tabs>
          <w:tab w:val="left" w:pos="-720"/>
        </w:tabs>
        <w:jc w:val="both"/>
        <w:rPr>
          <w:rFonts w:ascii="Book Antiqua" w:hAnsi="Book Antiqua"/>
          <w:sz w:val="20"/>
          <w:szCs w:val="20"/>
        </w:rPr>
      </w:pPr>
    </w:p>
    <w:p w14:paraId="3341A0BC" w14:textId="77777777" w:rsidR="00E0646F" w:rsidRPr="007755E3" w:rsidRDefault="00E0646F" w:rsidP="00AE53CC">
      <w:pPr>
        <w:tabs>
          <w:tab w:val="left" w:pos="-720"/>
        </w:tabs>
        <w:jc w:val="both"/>
        <w:rPr>
          <w:rFonts w:ascii="Book Antiqua" w:hAnsi="Book Antiqua"/>
          <w:sz w:val="20"/>
          <w:szCs w:val="20"/>
        </w:rPr>
      </w:pPr>
    </w:p>
    <w:p w14:paraId="04F6DE8E"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Observación:</w:t>
      </w:r>
    </w:p>
    <w:p w14:paraId="0DC4AE2D" w14:textId="77777777" w:rsidR="00AE53CC" w:rsidRPr="007755E3" w:rsidRDefault="00AE53CC" w:rsidP="00AE53CC">
      <w:pPr>
        <w:tabs>
          <w:tab w:val="left" w:pos="-720"/>
        </w:tabs>
        <w:jc w:val="both"/>
        <w:rPr>
          <w:rFonts w:ascii="Book Antiqua" w:hAnsi="Book Antiqua"/>
          <w:sz w:val="20"/>
          <w:szCs w:val="20"/>
        </w:rPr>
      </w:pPr>
    </w:p>
    <w:p w14:paraId="2C9C7656" w14:textId="70F67A8B" w:rsidR="00AE53CC" w:rsidRPr="007755E3" w:rsidRDefault="008B462B" w:rsidP="00AE53CC">
      <w:pPr>
        <w:tabs>
          <w:tab w:val="left" w:pos="-720"/>
        </w:tabs>
        <w:jc w:val="both"/>
        <w:rPr>
          <w:rFonts w:ascii="Book Antiqua" w:hAnsi="Book Antiqua"/>
          <w:sz w:val="20"/>
          <w:szCs w:val="20"/>
        </w:rPr>
      </w:pPr>
      <w:r>
        <w:rPr>
          <w:rFonts w:ascii="Book Antiqua" w:hAnsi="Book Antiqua"/>
          <w:sz w:val="20"/>
          <w:szCs w:val="20"/>
        </w:rPr>
        <w:t>Al final de cada ejercicio la compañía presenta las retenciones de impuesto a la renta que le han sido efectuadas, como parte de los activos corrientes, en el rubro de activos por impuestos corrientes; al mismo tiempo, se presenta en los pasivos corrientes, el impuesto a la renta por pagar, como parte de los pasivos por impuestos corrientes.</w:t>
      </w:r>
    </w:p>
    <w:p w14:paraId="09748D99" w14:textId="77777777" w:rsidR="00AE53CC" w:rsidRPr="007755E3" w:rsidRDefault="00AE53CC" w:rsidP="00AE53CC">
      <w:pPr>
        <w:tabs>
          <w:tab w:val="left" w:pos="-720"/>
        </w:tabs>
        <w:jc w:val="both"/>
        <w:rPr>
          <w:rFonts w:ascii="Book Antiqua" w:hAnsi="Book Antiqua"/>
          <w:sz w:val="20"/>
          <w:szCs w:val="20"/>
        </w:rPr>
      </w:pPr>
    </w:p>
    <w:p w14:paraId="5768DD94" w14:textId="77777777" w:rsidR="00AE53CC" w:rsidRPr="008D4466" w:rsidRDefault="00AE53CC" w:rsidP="00AE53CC">
      <w:pPr>
        <w:tabs>
          <w:tab w:val="left" w:pos="-720"/>
        </w:tabs>
        <w:jc w:val="both"/>
        <w:rPr>
          <w:rFonts w:ascii="Book Antiqua" w:hAnsi="Book Antiqua"/>
          <w:b/>
          <w:sz w:val="20"/>
          <w:szCs w:val="20"/>
          <w:u w:val="single"/>
        </w:rPr>
      </w:pPr>
      <w:r w:rsidRPr="008D4466">
        <w:rPr>
          <w:rFonts w:ascii="Book Antiqua" w:hAnsi="Book Antiqua"/>
          <w:b/>
          <w:sz w:val="20"/>
          <w:szCs w:val="20"/>
          <w:u w:val="single"/>
        </w:rPr>
        <w:t>Recomendación:</w:t>
      </w:r>
    </w:p>
    <w:p w14:paraId="6D095D0A" w14:textId="77777777" w:rsidR="00AE53CC" w:rsidRPr="007755E3" w:rsidRDefault="00AE53CC" w:rsidP="00AE53CC">
      <w:pPr>
        <w:tabs>
          <w:tab w:val="left" w:pos="-720"/>
        </w:tabs>
        <w:jc w:val="both"/>
        <w:rPr>
          <w:rFonts w:ascii="Book Antiqua" w:hAnsi="Book Antiqua"/>
          <w:b/>
          <w:sz w:val="20"/>
          <w:szCs w:val="20"/>
        </w:rPr>
      </w:pPr>
    </w:p>
    <w:p w14:paraId="1B434684" w14:textId="5D2B0456" w:rsidR="00E141B9" w:rsidRPr="007755E3" w:rsidRDefault="008B462B" w:rsidP="00E141B9">
      <w:pPr>
        <w:tabs>
          <w:tab w:val="left" w:pos="-720"/>
        </w:tabs>
        <w:jc w:val="both"/>
        <w:rPr>
          <w:rFonts w:ascii="Book Antiqua" w:hAnsi="Book Antiqua"/>
          <w:sz w:val="20"/>
          <w:szCs w:val="20"/>
        </w:rPr>
      </w:pPr>
      <w:r>
        <w:rPr>
          <w:rFonts w:ascii="Book Antiqua" w:hAnsi="Book Antiqua"/>
          <w:sz w:val="20"/>
          <w:szCs w:val="20"/>
        </w:rPr>
        <w:t xml:space="preserve">Sugerimos que al final de cada periodo se registre la compensación entre el pasivo por impuesto a la renta y el crédito tributario de las retenciones, de manera que el estado de situación financiera refleje adecuadamente la deuda neta por concepto de impuesto a </w:t>
      </w:r>
      <w:r w:rsidR="002430FA">
        <w:rPr>
          <w:rFonts w:ascii="Book Antiqua" w:hAnsi="Book Antiqua"/>
          <w:sz w:val="20"/>
          <w:szCs w:val="20"/>
        </w:rPr>
        <w:t>las</w:t>
      </w:r>
      <w:r>
        <w:rPr>
          <w:rFonts w:ascii="Book Antiqua" w:hAnsi="Book Antiqua"/>
          <w:sz w:val="20"/>
          <w:szCs w:val="20"/>
        </w:rPr>
        <w:t xml:space="preserve"> ganancias.</w:t>
      </w:r>
    </w:p>
    <w:p w14:paraId="293B7E28" w14:textId="77777777" w:rsidR="00E0646F" w:rsidRPr="007755E3" w:rsidRDefault="00E0646F" w:rsidP="00E0646F">
      <w:pPr>
        <w:tabs>
          <w:tab w:val="left" w:pos="-720"/>
        </w:tabs>
        <w:jc w:val="both"/>
        <w:rPr>
          <w:rFonts w:ascii="Book Antiqua" w:hAnsi="Book Antiqua"/>
          <w:sz w:val="20"/>
          <w:szCs w:val="20"/>
        </w:rPr>
      </w:pPr>
    </w:p>
    <w:p w14:paraId="1591E84A" w14:textId="77777777" w:rsidR="00AE53CC" w:rsidRPr="008D4466" w:rsidRDefault="00AE53CC" w:rsidP="00AE53CC">
      <w:pPr>
        <w:jc w:val="both"/>
        <w:rPr>
          <w:rFonts w:ascii="Book Antiqua" w:hAnsi="Book Antiqua"/>
          <w:b/>
          <w:sz w:val="20"/>
          <w:szCs w:val="20"/>
          <w:u w:val="single"/>
        </w:rPr>
      </w:pPr>
      <w:r w:rsidRPr="008D4466">
        <w:rPr>
          <w:rFonts w:ascii="Book Antiqua" w:hAnsi="Book Antiqua"/>
          <w:b/>
          <w:sz w:val="20"/>
          <w:szCs w:val="20"/>
          <w:u w:val="single"/>
        </w:rPr>
        <w:t>Comentarios de la Administración:</w:t>
      </w:r>
    </w:p>
    <w:p w14:paraId="16CA5868" w14:textId="77777777" w:rsidR="005E369B" w:rsidRDefault="005E369B" w:rsidP="00AE53CC">
      <w:pPr>
        <w:ind w:right="72"/>
        <w:jc w:val="both"/>
        <w:rPr>
          <w:rFonts w:ascii="Book Antiqua" w:hAnsi="Book Antiqua"/>
          <w:sz w:val="20"/>
          <w:szCs w:val="20"/>
        </w:rPr>
      </w:pPr>
    </w:p>
    <w:p w14:paraId="198921A6" w14:textId="6D6BC3C0" w:rsidR="00AE53CC" w:rsidRPr="007755E3" w:rsidRDefault="005E369B" w:rsidP="00AE53CC">
      <w:pPr>
        <w:ind w:right="72"/>
        <w:jc w:val="both"/>
        <w:rPr>
          <w:rFonts w:ascii="Book Antiqua" w:hAnsi="Book Antiqua"/>
          <w:sz w:val="20"/>
          <w:szCs w:val="20"/>
        </w:rPr>
      </w:pPr>
      <w:r>
        <w:rPr>
          <w:rFonts w:ascii="Book Antiqua" w:hAnsi="Book Antiqua"/>
          <w:sz w:val="20"/>
          <w:szCs w:val="20"/>
        </w:rPr>
        <w:t xml:space="preserve">Se procederá de acuerdo con la recomendación.  </w:t>
      </w:r>
    </w:p>
    <w:p w14:paraId="3CDC8AB6" w14:textId="0E1C125E" w:rsidR="00661955" w:rsidRDefault="00661955" w:rsidP="00661955">
      <w:pPr>
        <w:pBdr>
          <w:bottom w:val="single" w:sz="4" w:space="1" w:color="auto"/>
        </w:pBdr>
        <w:jc w:val="both"/>
        <w:rPr>
          <w:rFonts w:ascii="Book Antiqua" w:hAnsi="Book Antiqua"/>
          <w:sz w:val="20"/>
          <w:szCs w:val="20"/>
        </w:rPr>
      </w:pPr>
    </w:p>
    <w:p w14:paraId="73C244CD" w14:textId="77777777" w:rsidR="00365850" w:rsidRPr="007755E3" w:rsidRDefault="00365850" w:rsidP="00365850">
      <w:pPr>
        <w:pBdr>
          <w:bottom w:val="single" w:sz="4" w:space="1" w:color="auto"/>
        </w:pBdr>
        <w:jc w:val="both"/>
        <w:rPr>
          <w:rFonts w:ascii="Book Antiqua" w:hAnsi="Book Antiqua"/>
          <w:b/>
          <w:sz w:val="20"/>
          <w:szCs w:val="20"/>
        </w:rPr>
      </w:pPr>
    </w:p>
    <w:p w14:paraId="7ED660C2" w14:textId="77777777" w:rsidR="00AE53CC" w:rsidRPr="007755E3" w:rsidRDefault="00AE53CC" w:rsidP="00AE53CC">
      <w:pPr>
        <w:ind w:right="72"/>
        <w:jc w:val="both"/>
        <w:rPr>
          <w:rFonts w:ascii="Book Antiqua" w:hAnsi="Book Antiqua"/>
          <w:sz w:val="20"/>
          <w:szCs w:val="20"/>
        </w:rPr>
      </w:pPr>
    </w:p>
    <w:p w14:paraId="6D9DE837" w14:textId="77777777" w:rsidR="00CE6CA0" w:rsidRDefault="00CE6CA0">
      <w:pPr>
        <w:spacing w:after="160" w:line="259" w:lineRule="auto"/>
        <w:rPr>
          <w:rFonts w:ascii="Book Antiqua" w:hAnsi="Book Antiqua"/>
          <w:sz w:val="20"/>
          <w:szCs w:val="20"/>
        </w:rPr>
      </w:pPr>
    </w:p>
    <w:p w14:paraId="51ECFCBD" w14:textId="77777777" w:rsidR="00CE6CA0" w:rsidRDefault="00CE6CA0">
      <w:pPr>
        <w:spacing w:after="160" w:line="259" w:lineRule="auto"/>
        <w:rPr>
          <w:rFonts w:ascii="Book Antiqua" w:hAnsi="Book Antiqua"/>
          <w:sz w:val="20"/>
          <w:szCs w:val="20"/>
        </w:rPr>
      </w:pPr>
    </w:p>
    <w:p w14:paraId="66610E24" w14:textId="77777777" w:rsidR="00CE6CA0" w:rsidRDefault="00CE6CA0">
      <w:pPr>
        <w:spacing w:after="160" w:line="259" w:lineRule="auto"/>
        <w:rPr>
          <w:rFonts w:ascii="Book Antiqua" w:hAnsi="Book Antiqua"/>
          <w:sz w:val="20"/>
          <w:szCs w:val="20"/>
        </w:rPr>
      </w:pPr>
    </w:p>
    <w:p w14:paraId="21FEA800" w14:textId="77777777" w:rsidR="00CE6CA0" w:rsidRDefault="00CE6CA0">
      <w:pPr>
        <w:spacing w:after="160" w:line="259" w:lineRule="auto"/>
        <w:rPr>
          <w:rFonts w:ascii="Book Antiqua" w:hAnsi="Book Antiqua"/>
          <w:sz w:val="20"/>
          <w:szCs w:val="20"/>
        </w:rPr>
      </w:pPr>
    </w:p>
    <w:p w14:paraId="60DFB419" w14:textId="77777777" w:rsidR="00CE6CA0" w:rsidRDefault="00CE6CA0">
      <w:pPr>
        <w:spacing w:after="160" w:line="259" w:lineRule="auto"/>
        <w:rPr>
          <w:rFonts w:ascii="Book Antiqua" w:hAnsi="Book Antiqua"/>
          <w:sz w:val="20"/>
          <w:szCs w:val="20"/>
        </w:rPr>
      </w:pPr>
    </w:p>
    <w:p w14:paraId="6A9D57EA" w14:textId="77777777" w:rsidR="00CE6CA0" w:rsidRDefault="00CE6CA0">
      <w:pPr>
        <w:spacing w:after="160" w:line="259" w:lineRule="auto"/>
        <w:rPr>
          <w:rFonts w:ascii="Book Antiqua" w:hAnsi="Book Antiqua"/>
          <w:sz w:val="20"/>
          <w:szCs w:val="20"/>
        </w:rPr>
      </w:pPr>
    </w:p>
    <w:p w14:paraId="60970D26" w14:textId="77777777" w:rsidR="00CE6CA0" w:rsidRDefault="00CE6CA0">
      <w:pPr>
        <w:spacing w:after="160" w:line="259" w:lineRule="auto"/>
        <w:rPr>
          <w:rFonts w:ascii="Book Antiqua" w:hAnsi="Book Antiqua"/>
          <w:sz w:val="20"/>
          <w:szCs w:val="20"/>
        </w:rPr>
      </w:pPr>
    </w:p>
    <w:p w14:paraId="3F65C33C" w14:textId="77777777" w:rsidR="00CE6CA0" w:rsidRDefault="00CE6CA0">
      <w:pPr>
        <w:spacing w:after="160" w:line="259" w:lineRule="auto"/>
        <w:rPr>
          <w:rFonts w:ascii="Book Antiqua" w:hAnsi="Book Antiqua"/>
          <w:sz w:val="20"/>
          <w:szCs w:val="20"/>
        </w:rPr>
      </w:pPr>
    </w:p>
    <w:p w14:paraId="14D5B526" w14:textId="77777777" w:rsidR="00CE6CA0" w:rsidRDefault="00CE6CA0">
      <w:pPr>
        <w:spacing w:after="160" w:line="259" w:lineRule="auto"/>
        <w:rPr>
          <w:rFonts w:ascii="Book Antiqua" w:hAnsi="Book Antiqua"/>
          <w:sz w:val="20"/>
          <w:szCs w:val="20"/>
        </w:rPr>
      </w:pPr>
    </w:p>
    <w:p w14:paraId="5A5B5C60" w14:textId="77777777" w:rsidR="00CE6CA0" w:rsidRDefault="00CE6CA0">
      <w:pPr>
        <w:spacing w:after="160" w:line="259" w:lineRule="auto"/>
        <w:rPr>
          <w:rFonts w:ascii="Book Antiqua" w:hAnsi="Book Antiqua"/>
          <w:sz w:val="20"/>
          <w:szCs w:val="20"/>
        </w:rPr>
      </w:pPr>
    </w:p>
    <w:p w14:paraId="0C4DD019" w14:textId="77777777" w:rsidR="00CE6CA0" w:rsidRDefault="00CE6CA0">
      <w:pPr>
        <w:spacing w:after="160" w:line="259" w:lineRule="auto"/>
        <w:rPr>
          <w:rFonts w:ascii="Book Antiqua" w:hAnsi="Book Antiqua"/>
          <w:sz w:val="20"/>
          <w:szCs w:val="20"/>
        </w:rPr>
      </w:pPr>
    </w:p>
    <w:p w14:paraId="2D2E73EF" w14:textId="77777777" w:rsidR="00CE6CA0" w:rsidRDefault="00CE6CA0">
      <w:pPr>
        <w:spacing w:after="160" w:line="259" w:lineRule="auto"/>
        <w:rPr>
          <w:rFonts w:ascii="Book Antiqua" w:hAnsi="Book Antiqua"/>
          <w:sz w:val="20"/>
          <w:szCs w:val="20"/>
        </w:rPr>
      </w:pPr>
    </w:p>
    <w:p w14:paraId="4230C951" w14:textId="77777777" w:rsidR="00CE6CA0" w:rsidRDefault="00CE6CA0">
      <w:pPr>
        <w:spacing w:after="160" w:line="259" w:lineRule="auto"/>
        <w:rPr>
          <w:rFonts w:ascii="Book Antiqua" w:hAnsi="Book Antiqua"/>
          <w:sz w:val="20"/>
          <w:szCs w:val="20"/>
        </w:rPr>
      </w:pPr>
    </w:p>
    <w:p w14:paraId="1A15D747" w14:textId="77777777" w:rsidR="00CE6CA0" w:rsidRDefault="00CE6CA0">
      <w:pPr>
        <w:spacing w:after="160" w:line="259" w:lineRule="auto"/>
        <w:rPr>
          <w:rFonts w:ascii="Book Antiqua" w:hAnsi="Book Antiqua"/>
          <w:sz w:val="20"/>
          <w:szCs w:val="20"/>
        </w:rPr>
      </w:pPr>
    </w:p>
    <w:p w14:paraId="6F453CC0" w14:textId="77777777" w:rsidR="00CE6CA0" w:rsidRDefault="00CE6CA0">
      <w:pPr>
        <w:spacing w:after="160" w:line="259" w:lineRule="auto"/>
        <w:rPr>
          <w:rFonts w:ascii="Book Antiqua" w:hAnsi="Book Antiqua"/>
          <w:sz w:val="20"/>
          <w:szCs w:val="20"/>
        </w:rPr>
      </w:pPr>
    </w:p>
    <w:p w14:paraId="69B1A17E" w14:textId="77777777" w:rsidR="00CE6CA0" w:rsidRDefault="00CE6CA0">
      <w:pPr>
        <w:spacing w:after="160" w:line="259" w:lineRule="auto"/>
        <w:rPr>
          <w:rFonts w:ascii="Book Antiqua" w:hAnsi="Book Antiqua"/>
          <w:sz w:val="20"/>
          <w:szCs w:val="20"/>
        </w:rPr>
      </w:pPr>
    </w:p>
    <w:p w14:paraId="6BF542DE" w14:textId="77777777" w:rsidR="00CE6CA0" w:rsidRDefault="00CE6CA0">
      <w:pPr>
        <w:spacing w:after="160" w:line="259" w:lineRule="auto"/>
        <w:rPr>
          <w:rFonts w:ascii="Book Antiqua" w:hAnsi="Book Antiqua"/>
          <w:sz w:val="20"/>
          <w:szCs w:val="20"/>
        </w:rPr>
      </w:pPr>
    </w:p>
    <w:p w14:paraId="6976845C" w14:textId="77777777" w:rsidR="00CE6CA0" w:rsidRDefault="00CE6CA0">
      <w:pPr>
        <w:spacing w:after="160" w:line="259" w:lineRule="auto"/>
        <w:rPr>
          <w:rFonts w:ascii="Book Antiqua" w:hAnsi="Book Antiqua"/>
          <w:sz w:val="20"/>
          <w:szCs w:val="20"/>
        </w:rPr>
      </w:pPr>
    </w:p>
    <w:p w14:paraId="030BA310" w14:textId="77777777" w:rsidR="00CE6CA0" w:rsidRDefault="00CE6CA0">
      <w:pPr>
        <w:spacing w:after="160" w:line="259" w:lineRule="auto"/>
        <w:rPr>
          <w:rFonts w:ascii="Book Antiqua" w:hAnsi="Book Antiqua"/>
          <w:sz w:val="20"/>
          <w:szCs w:val="20"/>
        </w:rPr>
      </w:pPr>
    </w:p>
    <w:p w14:paraId="5A079643" w14:textId="1FF0B2B4" w:rsidR="00CE6CA0" w:rsidRPr="008D4466" w:rsidRDefault="00CE6CA0" w:rsidP="00CE6CA0">
      <w:pPr>
        <w:jc w:val="both"/>
        <w:rPr>
          <w:rFonts w:ascii="Book Antiqua" w:hAnsi="Book Antiqua"/>
          <w:b/>
          <w:sz w:val="20"/>
          <w:szCs w:val="20"/>
          <w:u w:val="single"/>
        </w:rPr>
      </w:pPr>
      <w:r>
        <w:rPr>
          <w:rFonts w:ascii="Book Antiqua" w:hAnsi="Book Antiqua"/>
          <w:b/>
          <w:sz w:val="20"/>
          <w:szCs w:val="20"/>
          <w:u w:val="single"/>
        </w:rPr>
        <w:lastRenderedPageBreak/>
        <w:t>PROVISION PARA CUENTAS INCOBRABLES</w:t>
      </w:r>
    </w:p>
    <w:p w14:paraId="701C5F8E" w14:textId="77777777" w:rsidR="00CE6CA0" w:rsidRDefault="00CE6CA0" w:rsidP="00CE6CA0">
      <w:pPr>
        <w:ind w:right="72"/>
        <w:jc w:val="both"/>
        <w:rPr>
          <w:rFonts w:ascii="Book Antiqua" w:hAnsi="Book Antiqua"/>
          <w:b/>
          <w:sz w:val="20"/>
          <w:szCs w:val="20"/>
        </w:rPr>
      </w:pPr>
    </w:p>
    <w:p w14:paraId="0B8AB4EA" w14:textId="77777777" w:rsidR="00CE6CA0" w:rsidRPr="007755E3" w:rsidRDefault="00CE6CA0" w:rsidP="00CE6CA0">
      <w:pPr>
        <w:ind w:right="72"/>
        <w:jc w:val="both"/>
        <w:rPr>
          <w:rFonts w:ascii="Book Antiqua" w:hAnsi="Book Antiqua"/>
          <w:b/>
          <w:sz w:val="20"/>
          <w:szCs w:val="20"/>
        </w:rPr>
      </w:pPr>
    </w:p>
    <w:p w14:paraId="634B1EE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Observaciones:</w:t>
      </w:r>
    </w:p>
    <w:p w14:paraId="53ECFF46" w14:textId="77777777" w:rsidR="00CE6CA0" w:rsidRPr="007755E3" w:rsidRDefault="00CE6CA0" w:rsidP="00CE6CA0">
      <w:pPr>
        <w:ind w:right="72"/>
        <w:jc w:val="both"/>
        <w:rPr>
          <w:rFonts w:ascii="Book Antiqua" w:hAnsi="Book Antiqua"/>
          <w:sz w:val="20"/>
          <w:szCs w:val="20"/>
        </w:rPr>
      </w:pPr>
    </w:p>
    <w:p w14:paraId="4609F03A" w14:textId="703ACFA6" w:rsidR="00CE6CA0" w:rsidRPr="007755E3" w:rsidRDefault="007C3FB3" w:rsidP="00CE6CA0">
      <w:pPr>
        <w:jc w:val="both"/>
        <w:rPr>
          <w:rFonts w:ascii="Book Antiqua" w:hAnsi="Book Antiqua"/>
          <w:sz w:val="20"/>
          <w:szCs w:val="20"/>
          <w:lang w:val="es-ES"/>
        </w:rPr>
      </w:pPr>
      <w:r>
        <w:rPr>
          <w:rFonts w:ascii="Book Antiqua" w:hAnsi="Book Antiqua"/>
          <w:sz w:val="20"/>
          <w:szCs w:val="20"/>
          <w:lang w:val="es-ES"/>
        </w:rPr>
        <w:t>Al 31 de diciembre del 2021 las cuentas por cobrar totales representan US$285 mil, sin considerar la provisión para cuentas incobrables por US$128 mil. Del total de cuentas por cobrar, las deudas de clientes, terceros no relacionados representan US$153 mil, por lo que la provisión para incobrables representa el 83% de la cartera.</w:t>
      </w:r>
    </w:p>
    <w:p w14:paraId="0651CC12" w14:textId="77777777" w:rsidR="00CE6CA0" w:rsidRPr="007755E3" w:rsidRDefault="00CE6CA0" w:rsidP="00CE6CA0">
      <w:pPr>
        <w:ind w:right="72"/>
        <w:jc w:val="both"/>
        <w:rPr>
          <w:rFonts w:ascii="Book Antiqua" w:hAnsi="Book Antiqua"/>
          <w:sz w:val="20"/>
          <w:szCs w:val="20"/>
        </w:rPr>
      </w:pPr>
    </w:p>
    <w:p w14:paraId="0B0E90B4" w14:textId="77777777" w:rsidR="00CE6CA0" w:rsidRPr="008D4466" w:rsidRDefault="00CE6CA0" w:rsidP="00CE6CA0">
      <w:pPr>
        <w:ind w:right="72"/>
        <w:jc w:val="both"/>
        <w:rPr>
          <w:rFonts w:ascii="Book Antiqua" w:hAnsi="Book Antiqua"/>
          <w:b/>
          <w:sz w:val="20"/>
          <w:szCs w:val="20"/>
          <w:u w:val="single"/>
        </w:rPr>
      </w:pPr>
      <w:r w:rsidRPr="008D4466">
        <w:rPr>
          <w:rFonts w:ascii="Book Antiqua" w:hAnsi="Book Antiqua"/>
          <w:b/>
          <w:sz w:val="20"/>
          <w:szCs w:val="20"/>
          <w:u w:val="single"/>
        </w:rPr>
        <w:t>Recomendaciones:</w:t>
      </w:r>
    </w:p>
    <w:p w14:paraId="48D20BC7" w14:textId="77777777" w:rsidR="00CE6CA0" w:rsidRPr="007755E3" w:rsidRDefault="00CE6CA0" w:rsidP="00CE6CA0">
      <w:pPr>
        <w:jc w:val="both"/>
        <w:rPr>
          <w:rFonts w:ascii="Book Antiqua" w:hAnsi="Book Antiqua"/>
          <w:sz w:val="20"/>
          <w:szCs w:val="20"/>
        </w:rPr>
      </w:pPr>
    </w:p>
    <w:p w14:paraId="3D1AA896" w14:textId="31848C0C" w:rsidR="00CE6CA0" w:rsidRPr="007755E3" w:rsidRDefault="007C3FB3" w:rsidP="00CE6CA0">
      <w:pPr>
        <w:spacing w:line="259" w:lineRule="auto"/>
        <w:jc w:val="both"/>
        <w:rPr>
          <w:rFonts w:ascii="Book Antiqua" w:hAnsi="Book Antiqua"/>
          <w:sz w:val="20"/>
          <w:szCs w:val="20"/>
        </w:rPr>
      </w:pPr>
      <w:r>
        <w:rPr>
          <w:rFonts w:ascii="Book Antiqua" w:hAnsi="Book Antiqua"/>
          <w:sz w:val="20"/>
          <w:szCs w:val="20"/>
        </w:rPr>
        <w:t xml:space="preserve">Sugerimos revisar el calculo anual de la provisión para deterioro de cartera (incobrables) </w:t>
      </w:r>
      <w:r w:rsidR="004520A4">
        <w:rPr>
          <w:rFonts w:ascii="Book Antiqua" w:hAnsi="Book Antiqua"/>
          <w:sz w:val="20"/>
          <w:szCs w:val="20"/>
        </w:rPr>
        <w:t>considerando que al cierre del año 2021 ésta representa el 83% de las cuentas por cobrar a clientes no relacionados.</w:t>
      </w:r>
    </w:p>
    <w:p w14:paraId="42C24D6C" w14:textId="77777777" w:rsidR="00CE6CA0" w:rsidRPr="007755E3" w:rsidRDefault="00CE6CA0" w:rsidP="00CE6CA0">
      <w:pPr>
        <w:jc w:val="both"/>
        <w:rPr>
          <w:rFonts w:ascii="Book Antiqua" w:hAnsi="Book Antiqua"/>
          <w:sz w:val="20"/>
          <w:szCs w:val="20"/>
        </w:rPr>
      </w:pPr>
    </w:p>
    <w:p w14:paraId="3320F44A" w14:textId="77777777" w:rsidR="00CE6CA0" w:rsidRPr="008D4466" w:rsidRDefault="00CE6CA0" w:rsidP="00CE6CA0">
      <w:pPr>
        <w:tabs>
          <w:tab w:val="left" w:pos="-720"/>
        </w:tabs>
        <w:rPr>
          <w:rFonts w:ascii="Book Antiqua" w:hAnsi="Book Antiqua"/>
          <w:b/>
          <w:sz w:val="20"/>
          <w:szCs w:val="20"/>
          <w:u w:val="single"/>
        </w:rPr>
      </w:pPr>
      <w:r w:rsidRPr="008D4466">
        <w:rPr>
          <w:rFonts w:ascii="Book Antiqua" w:hAnsi="Book Antiqua"/>
          <w:b/>
          <w:sz w:val="20"/>
          <w:szCs w:val="20"/>
          <w:u w:val="single"/>
        </w:rPr>
        <w:t>Comentarios de la Administración:</w:t>
      </w:r>
    </w:p>
    <w:p w14:paraId="12487C60" w14:textId="77777777" w:rsidR="00CE6CA0" w:rsidRPr="007755E3" w:rsidRDefault="00CE6CA0" w:rsidP="00CE6CA0">
      <w:pPr>
        <w:jc w:val="both"/>
        <w:rPr>
          <w:rFonts w:ascii="Book Antiqua" w:hAnsi="Book Antiqua"/>
          <w:bCs/>
          <w:sz w:val="20"/>
          <w:szCs w:val="20"/>
        </w:rPr>
      </w:pPr>
    </w:p>
    <w:p w14:paraId="01D818EA" w14:textId="52EA878B" w:rsidR="00CE6CA0" w:rsidRDefault="00981A4C" w:rsidP="00CE6CA0">
      <w:pPr>
        <w:pBdr>
          <w:bottom w:val="single" w:sz="4" w:space="1" w:color="auto"/>
        </w:pBdr>
        <w:jc w:val="both"/>
        <w:rPr>
          <w:rFonts w:ascii="Book Antiqua" w:hAnsi="Book Antiqua"/>
          <w:sz w:val="20"/>
          <w:szCs w:val="20"/>
        </w:rPr>
      </w:pPr>
      <w:r>
        <w:rPr>
          <w:rFonts w:ascii="Book Antiqua" w:hAnsi="Book Antiqua"/>
          <w:sz w:val="20"/>
          <w:szCs w:val="20"/>
        </w:rPr>
        <w:t>Se solicitará autorización a la Gerencia o Directivos para dar de baja la cartera incobrable de manera de presentar de manera correcta la cartera vigente por cobrar y la provisión para cuentas incobrables en el año 2022.</w:t>
      </w:r>
    </w:p>
    <w:p w14:paraId="1E88D87F" w14:textId="77777777" w:rsidR="005E369B" w:rsidRDefault="005E369B" w:rsidP="00CE6CA0">
      <w:pPr>
        <w:pBdr>
          <w:bottom w:val="single" w:sz="4" w:space="1" w:color="auto"/>
        </w:pBdr>
        <w:jc w:val="both"/>
        <w:rPr>
          <w:rFonts w:ascii="Book Antiqua" w:hAnsi="Book Antiqua"/>
          <w:sz w:val="20"/>
          <w:szCs w:val="20"/>
        </w:rPr>
      </w:pPr>
    </w:p>
    <w:p w14:paraId="4023080E" w14:textId="77777777" w:rsidR="00CE6CA0" w:rsidRPr="007755E3" w:rsidRDefault="00CE6CA0" w:rsidP="00CE6CA0">
      <w:pPr>
        <w:pBdr>
          <w:bottom w:val="single" w:sz="4" w:space="1" w:color="auto"/>
        </w:pBdr>
        <w:jc w:val="both"/>
        <w:rPr>
          <w:rFonts w:ascii="Book Antiqua" w:hAnsi="Book Antiqua"/>
          <w:b/>
          <w:sz w:val="20"/>
          <w:szCs w:val="20"/>
        </w:rPr>
      </w:pPr>
    </w:p>
    <w:p w14:paraId="1AF8C86C" w14:textId="77777777" w:rsidR="00CE6CA0" w:rsidRPr="007755E3" w:rsidRDefault="00CE6CA0" w:rsidP="00CE6CA0">
      <w:pPr>
        <w:jc w:val="both"/>
        <w:rPr>
          <w:rFonts w:ascii="Book Antiqua" w:hAnsi="Book Antiqua"/>
          <w:sz w:val="20"/>
          <w:szCs w:val="20"/>
        </w:rPr>
      </w:pPr>
    </w:p>
    <w:p w14:paraId="004892F7" w14:textId="607F0337" w:rsidR="008D4466" w:rsidRDefault="008D4466">
      <w:pPr>
        <w:spacing w:after="160" w:line="259" w:lineRule="auto"/>
        <w:rPr>
          <w:rFonts w:ascii="Book Antiqua" w:hAnsi="Book Antiqua"/>
          <w:sz w:val="20"/>
          <w:szCs w:val="20"/>
        </w:rPr>
      </w:pPr>
      <w:r>
        <w:rPr>
          <w:rFonts w:ascii="Book Antiqua" w:hAnsi="Book Antiqua"/>
          <w:sz w:val="20"/>
          <w:szCs w:val="20"/>
        </w:rPr>
        <w:br w:type="page"/>
      </w:r>
    </w:p>
    <w:p w14:paraId="2E871C18" w14:textId="77777777" w:rsidR="00AE53CC" w:rsidRPr="007755E3" w:rsidRDefault="00AE53CC" w:rsidP="00AE53CC">
      <w:pPr>
        <w:tabs>
          <w:tab w:val="left" w:pos="-720"/>
        </w:tabs>
        <w:jc w:val="right"/>
        <w:rPr>
          <w:rFonts w:ascii="Book Antiqua" w:hAnsi="Book Antiqua"/>
          <w:b/>
          <w:sz w:val="20"/>
          <w:szCs w:val="20"/>
        </w:rPr>
      </w:pPr>
      <w:r w:rsidRPr="007755E3">
        <w:rPr>
          <w:rFonts w:ascii="Book Antiqua" w:hAnsi="Book Antiqua"/>
          <w:b/>
          <w:sz w:val="20"/>
          <w:szCs w:val="20"/>
        </w:rPr>
        <w:lastRenderedPageBreak/>
        <w:t>ANEXO 1</w:t>
      </w:r>
    </w:p>
    <w:p w14:paraId="104D8935" w14:textId="77777777" w:rsidR="00AE53CC" w:rsidRPr="007755E3" w:rsidRDefault="00AE53CC" w:rsidP="00AE53CC">
      <w:pPr>
        <w:tabs>
          <w:tab w:val="left" w:pos="-720"/>
        </w:tabs>
        <w:jc w:val="both"/>
        <w:rPr>
          <w:rFonts w:ascii="Book Antiqua" w:hAnsi="Book Antiqua"/>
          <w:b/>
          <w:sz w:val="20"/>
          <w:szCs w:val="20"/>
        </w:rPr>
      </w:pPr>
    </w:p>
    <w:p w14:paraId="09956A7C" w14:textId="77777777" w:rsidR="00AE53CC" w:rsidRPr="007755E3" w:rsidRDefault="00AE53CC" w:rsidP="00AE53CC">
      <w:pPr>
        <w:tabs>
          <w:tab w:val="left" w:pos="-720"/>
        </w:tabs>
        <w:jc w:val="both"/>
        <w:rPr>
          <w:rFonts w:ascii="Book Antiqua" w:hAnsi="Book Antiqua"/>
          <w:b/>
          <w:sz w:val="20"/>
          <w:szCs w:val="20"/>
        </w:rPr>
      </w:pPr>
      <w:r w:rsidRPr="007755E3">
        <w:rPr>
          <w:rFonts w:ascii="Book Antiqua" w:hAnsi="Book Antiqua"/>
          <w:b/>
          <w:sz w:val="20"/>
          <w:szCs w:val="20"/>
        </w:rPr>
        <w:t>RESPONSABILIDAD, OBJETIVOS Y LIMITACIONES DE LA ADMINISTRACION EN LA ESTRUCTURA DE CONTROL INTERNO</w:t>
      </w:r>
    </w:p>
    <w:p w14:paraId="4422BB50" w14:textId="77777777" w:rsidR="00AE53CC" w:rsidRPr="007755E3" w:rsidRDefault="00AE53CC" w:rsidP="00AE53CC">
      <w:pPr>
        <w:tabs>
          <w:tab w:val="left" w:pos="-720"/>
        </w:tabs>
        <w:jc w:val="both"/>
        <w:rPr>
          <w:rFonts w:ascii="Book Antiqua" w:hAnsi="Book Antiqua"/>
          <w:sz w:val="20"/>
          <w:szCs w:val="20"/>
        </w:rPr>
      </w:pPr>
    </w:p>
    <w:p w14:paraId="0378C29C"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siguientes comentarios sobre la responsabilidad de la administración por la estructura de control interno y los objetivos y limitaciones inherentes en la estructura de control interno son tomados de las Normas de Auditoría.</w:t>
      </w:r>
    </w:p>
    <w:p w14:paraId="4ACE8648" w14:textId="77777777" w:rsidR="00AE53CC" w:rsidRPr="007755E3" w:rsidRDefault="00AE53CC" w:rsidP="00AE53CC">
      <w:pPr>
        <w:tabs>
          <w:tab w:val="left" w:pos="-720"/>
        </w:tabs>
        <w:jc w:val="both"/>
        <w:rPr>
          <w:rFonts w:ascii="Book Antiqua" w:hAnsi="Book Antiqua"/>
          <w:sz w:val="20"/>
          <w:szCs w:val="20"/>
        </w:rPr>
      </w:pPr>
    </w:p>
    <w:p w14:paraId="7002470E"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 xml:space="preserve">Responsabilidad de la administración </w:t>
      </w:r>
    </w:p>
    <w:p w14:paraId="226CC831" w14:textId="77777777" w:rsidR="00AE53CC" w:rsidRPr="007755E3" w:rsidRDefault="00AE53CC" w:rsidP="00AE53CC">
      <w:pPr>
        <w:tabs>
          <w:tab w:val="left" w:pos="-720"/>
        </w:tabs>
        <w:jc w:val="both"/>
        <w:rPr>
          <w:rFonts w:ascii="Book Antiqua" w:hAnsi="Book Antiqua"/>
          <w:sz w:val="20"/>
          <w:szCs w:val="20"/>
        </w:rPr>
      </w:pPr>
    </w:p>
    <w:p w14:paraId="4248CD0D"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La gerencia es responsable de establecer y mantener la estructura de control interno. Para cumplir con esta responsabilidad, estimaciones y juicios de la administración son requeridos para evaluar los beneficios esperados y costos relativos de los procedimientos de control.</w:t>
      </w:r>
    </w:p>
    <w:p w14:paraId="7DEF4FF9" w14:textId="77777777" w:rsidR="00AE53CC" w:rsidRPr="007755E3" w:rsidRDefault="00AE53CC" w:rsidP="00AE53CC">
      <w:pPr>
        <w:tabs>
          <w:tab w:val="left" w:pos="-720"/>
        </w:tabs>
        <w:jc w:val="both"/>
        <w:rPr>
          <w:rFonts w:ascii="Book Antiqua" w:hAnsi="Book Antiqua"/>
          <w:sz w:val="20"/>
          <w:szCs w:val="20"/>
        </w:rPr>
      </w:pPr>
    </w:p>
    <w:p w14:paraId="60DC0502"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Objetivos</w:t>
      </w:r>
    </w:p>
    <w:p w14:paraId="73B8F9D0" w14:textId="77777777" w:rsidR="00AE53CC" w:rsidRPr="007755E3" w:rsidRDefault="00AE53CC" w:rsidP="00AE53CC">
      <w:pPr>
        <w:tabs>
          <w:tab w:val="left" w:pos="-720"/>
        </w:tabs>
        <w:jc w:val="both"/>
        <w:rPr>
          <w:rFonts w:ascii="Book Antiqua" w:hAnsi="Book Antiqua"/>
          <w:sz w:val="20"/>
          <w:szCs w:val="20"/>
        </w:rPr>
      </w:pPr>
    </w:p>
    <w:p w14:paraId="1A548378"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Los objetivos de una estructura de control interno son proveer a la administración certeza razonable, pero no absoluta, de que los activos están salvaguardados contra pérdidas originadas por usos o disposiciones no autorizadas, y que las transacciones son ejecutadas de acuerdo con la autorización de la administración y registradas apropiadamente a fin de que permitan preparar estados financieros de acuerdo con principios de contabilidad generalmente aceptados.</w:t>
      </w:r>
    </w:p>
    <w:p w14:paraId="37446371" w14:textId="77777777" w:rsidR="00AE53CC" w:rsidRPr="007755E3" w:rsidRDefault="00AE53CC" w:rsidP="00AE53CC">
      <w:pPr>
        <w:tabs>
          <w:tab w:val="left" w:pos="-720"/>
        </w:tabs>
        <w:jc w:val="both"/>
        <w:rPr>
          <w:rFonts w:ascii="Book Antiqua" w:hAnsi="Book Antiqua"/>
          <w:sz w:val="20"/>
          <w:szCs w:val="20"/>
        </w:rPr>
      </w:pPr>
    </w:p>
    <w:p w14:paraId="55A7BF84" w14:textId="77777777" w:rsidR="00AE53CC" w:rsidRPr="007755E3" w:rsidRDefault="00AE53CC" w:rsidP="00AE53CC">
      <w:pPr>
        <w:tabs>
          <w:tab w:val="left" w:pos="-720"/>
        </w:tabs>
        <w:jc w:val="both"/>
        <w:rPr>
          <w:rFonts w:ascii="Book Antiqua" w:hAnsi="Book Antiqua"/>
          <w:b/>
          <w:i/>
          <w:sz w:val="20"/>
          <w:szCs w:val="20"/>
        </w:rPr>
      </w:pPr>
      <w:r w:rsidRPr="007755E3">
        <w:rPr>
          <w:rFonts w:ascii="Book Antiqua" w:hAnsi="Book Antiqua"/>
          <w:b/>
          <w:i/>
          <w:sz w:val="20"/>
          <w:szCs w:val="20"/>
        </w:rPr>
        <w:t>Limitaciones</w:t>
      </w:r>
    </w:p>
    <w:p w14:paraId="1F6B0026" w14:textId="77777777" w:rsidR="00AE53CC" w:rsidRPr="007755E3" w:rsidRDefault="00AE53CC" w:rsidP="00AE53CC">
      <w:pPr>
        <w:tabs>
          <w:tab w:val="left" w:pos="-720"/>
        </w:tabs>
        <w:jc w:val="both"/>
        <w:rPr>
          <w:rFonts w:ascii="Book Antiqua" w:hAnsi="Book Antiqua"/>
          <w:sz w:val="20"/>
          <w:szCs w:val="20"/>
        </w:rPr>
      </w:pPr>
    </w:p>
    <w:p w14:paraId="66F1796F" w14:textId="77777777" w:rsidR="00AE53CC" w:rsidRPr="007755E3" w:rsidRDefault="00AE53CC" w:rsidP="00AE53CC">
      <w:pPr>
        <w:tabs>
          <w:tab w:val="left" w:pos="-720"/>
        </w:tabs>
        <w:jc w:val="both"/>
        <w:rPr>
          <w:rFonts w:ascii="Book Antiqua" w:hAnsi="Book Antiqua"/>
          <w:sz w:val="20"/>
          <w:szCs w:val="20"/>
        </w:rPr>
      </w:pPr>
      <w:r w:rsidRPr="007755E3">
        <w:rPr>
          <w:rFonts w:ascii="Book Antiqua" w:hAnsi="Book Antiqua"/>
          <w:sz w:val="20"/>
          <w:szCs w:val="20"/>
        </w:rPr>
        <w:t>Debido a las limitaciones inherentes en cualquier estructura de control interno, errores o irregularidades no obstante podrían ocurrir y no ser detectados. También, la proyección de alguna evaluación de la estructura para períodos futuros está sujeta al riesgo de que los procedimientos puedan convertirse en inadecuados debido a cambios en las condiciones, o de que el grado de cumplimiento con las políticas y procedimientos pueda deteriorarse.</w:t>
      </w:r>
    </w:p>
    <w:p w14:paraId="58CC8A0A" w14:textId="77777777" w:rsidR="00AE53CC" w:rsidRPr="007755E3" w:rsidRDefault="00AE53CC" w:rsidP="00AE53CC">
      <w:pPr>
        <w:tabs>
          <w:tab w:val="left" w:pos="-720"/>
        </w:tabs>
        <w:jc w:val="both"/>
        <w:rPr>
          <w:rFonts w:ascii="Book Antiqua" w:hAnsi="Book Antiqua"/>
          <w:sz w:val="20"/>
          <w:szCs w:val="20"/>
        </w:rPr>
      </w:pPr>
    </w:p>
    <w:p w14:paraId="39D87EFF" w14:textId="77777777" w:rsidR="00AE53CC" w:rsidRPr="007755E3" w:rsidRDefault="00AE53CC" w:rsidP="008A319E">
      <w:pPr>
        <w:pBdr>
          <w:bottom w:val="single" w:sz="4" w:space="1" w:color="auto"/>
        </w:pBdr>
        <w:tabs>
          <w:tab w:val="left" w:pos="-720"/>
        </w:tabs>
        <w:jc w:val="both"/>
        <w:rPr>
          <w:rFonts w:ascii="Book Antiqua" w:hAnsi="Book Antiqua"/>
          <w:sz w:val="20"/>
          <w:szCs w:val="20"/>
        </w:rPr>
      </w:pPr>
    </w:p>
    <w:p w14:paraId="418CBC8D" w14:textId="77777777" w:rsidR="00AE53CC" w:rsidRPr="007755E3" w:rsidRDefault="00AE53CC" w:rsidP="00AE53CC">
      <w:pPr>
        <w:tabs>
          <w:tab w:val="left" w:pos="-720"/>
        </w:tabs>
        <w:jc w:val="both"/>
        <w:rPr>
          <w:rFonts w:ascii="Book Antiqua" w:hAnsi="Book Antiqua"/>
          <w:sz w:val="20"/>
          <w:szCs w:val="20"/>
        </w:rPr>
      </w:pPr>
    </w:p>
    <w:p w14:paraId="4F2A44BD" w14:textId="77777777" w:rsidR="00643280" w:rsidRPr="007755E3" w:rsidRDefault="00643280" w:rsidP="000F4A78">
      <w:pPr>
        <w:jc w:val="both"/>
        <w:rPr>
          <w:rFonts w:ascii="Book Antiqua" w:hAnsi="Book Antiqua"/>
          <w:sz w:val="20"/>
          <w:szCs w:val="20"/>
        </w:rPr>
      </w:pPr>
    </w:p>
    <w:sectPr w:rsidR="00643280" w:rsidRPr="007755E3" w:rsidSect="00D75B6E">
      <w:footerReference w:type="default" r:id="rId11"/>
      <w:footerReference w:type="first" r:id="rId12"/>
      <w:pgSz w:w="11907" w:h="16839" w:code="9"/>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2E9C" w14:textId="77777777" w:rsidR="00D55804" w:rsidRDefault="00D55804" w:rsidP="00D75B6E">
      <w:r>
        <w:separator/>
      </w:r>
    </w:p>
  </w:endnote>
  <w:endnote w:type="continuationSeparator" w:id="0">
    <w:p w14:paraId="1A858D7B" w14:textId="77777777" w:rsidR="00D55804" w:rsidRDefault="00D55804" w:rsidP="00D75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9910393"/>
      <w:docPartObj>
        <w:docPartGallery w:val="Page Numbers (Bottom of Page)"/>
        <w:docPartUnique/>
      </w:docPartObj>
    </w:sdtPr>
    <w:sdtEndPr/>
    <w:sdtContent>
      <w:p w14:paraId="50478991" w14:textId="5E4A4288"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C696A87" w14:textId="77777777" w:rsidR="008F728E" w:rsidRDefault="008F728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04334"/>
      <w:docPartObj>
        <w:docPartGallery w:val="Page Numbers (Bottom of Page)"/>
        <w:docPartUnique/>
      </w:docPartObj>
    </w:sdtPr>
    <w:sdtEndPr/>
    <w:sdtContent>
      <w:p w14:paraId="46DA3D8C" w14:textId="7DF8DF89" w:rsidR="008F728E" w:rsidRDefault="008F728E">
        <w:pPr>
          <w:pStyle w:val="Piedepgina"/>
          <w:jc w:val="right"/>
        </w:pPr>
        <w:r>
          <w:fldChar w:fldCharType="begin"/>
        </w:r>
        <w:r>
          <w:instrText>PAGE   \* MERGEFORMAT</w:instrText>
        </w:r>
        <w:r>
          <w:fldChar w:fldCharType="separate"/>
        </w:r>
        <w:r>
          <w:rPr>
            <w:lang w:val="es-ES"/>
          </w:rPr>
          <w:t>2</w:t>
        </w:r>
        <w:r>
          <w:fldChar w:fldCharType="end"/>
        </w:r>
      </w:p>
    </w:sdtContent>
  </w:sdt>
  <w:p w14:paraId="0262EDED" w14:textId="77777777" w:rsidR="00A05DB8" w:rsidRPr="00F529DA" w:rsidRDefault="00A05DB8"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249565"/>
      <w:docPartObj>
        <w:docPartGallery w:val="Page Numbers (Bottom of Page)"/>
        <w:docPartUnique/>
      </w:docPartObj>
    </w:sdtPr>
    <w:sdtEndPr/>
    <w:sdtContent>
      <w:p w14:paraId="5D95DEAC"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598C5A8E" w14:textId="77777777" w:rsidR="00960B2B" w:rsidRDefault="00960B2B">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4640516"/>
      <w:docPartObj>
        <w:docPartGallery w:val="Page Numbers (Bottom of Page)"/>
        <w:docPartUnique/>
      </w:docPartObj>
    </w:sdtPr>
    <w:sdtEndPr/>
    <w:sdtContent>
      <w:p w14:paraId="1A13B986" w14:textId="77777777" w:rsidR="00960B2B" w:rsidRDefault="00960B2B">
        <w:pPr>
          <w:pStyle w:val="Piedepgina"/>
          <w:jc w:val="right"/>
        </w:pPr>
        <w:r>
          <w:fldChar w:fldCharType="begin"/>
        </w:r>
        <w:r>
          <w:instrText>PAGE   \* MERGEFORMAT</w:instrText>
        </w:r>
        <w:r>
          <w:fldChar w:fldCharType="separate"/>
        </w:r>
        <w:r>
          <w:rPr>
            <w:lang w:val="es-ES"/>
          </w:rPr>
          <w:t>2</w:t>
        </w:r>
        <w:r>
          <w:fldChar w:fldCharType="end"/>
        </w:r>
      </w:p>
    </w:sdtContent>
  </w:sdt>
  <w:p w14:paraId="01C10A0C" w14:textId="77777777" w:rsidR="00960B2B" w:rsidRPr="00F529DA" w:rsidRDefault="00960B2B" w:rsidP="00F529DA">
    <w:pPr>
      <w:pStyle w:val="Textodeglobo"/>
      <w:tabs>
        <w:tab w:val="left" w:pos="7513"/>
      </w:tabs>
      <w:ind w:right="-7"/>
      <w:rPr>
        <w:rFonts w:ascii="Book Antiqua" w:hAnsi="Book Antiqua" w:cs="Arial"/>
        <w:b/>
        <w:color w:val="2F5496" w:themeColor="accent5" w:themeShade="BF"/>
        <w:lang w:val="es-ES"/>
        <w14:shadow w14:blurRad="50800" w14:dist="50800" w14:dir="5400000" w14:sx="2000" w14:sy="2000" w14:kx="0" w14:ky="0" w14:algn="ctr">
          <w14:srgbClr w14:val="0070C0"/>
        </w14:shadow>
        <w14:textOutline w14:w="9525" w14:cap="rnd" w14:cmpd="sng" w14:algn="ctr">
          <w14:noFill/>
          <w14:prstDash w14:val="solid"/>
          <w14:bevel/>
        </w14:textOutli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04468" w14:textId="77777777" w:rsidR="00D55804" w:rsidRDefault="00D55804" w:rsidP="00D75B6E">
      <w:r>
        <w:separator/>
      </w:r>
    </w:p>
  </w:footnote>
  <w:footnote w:type="continuationSeparator" w:id="0">
    <w:p w14:paraId="6277C0F5" w14:textId="77777777" w:rsidR="00D55804" w:rsidRDefault="00D55804" w:rsidP="00D75B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4D21" w14:textId="77777777" w:rsidR="00AF4304" w:rsidRDefault="00AF4304" w:rsidP="00AF4304">
    <w:pPr>
      <w:pStyle w:val="Encabezado"/>
      <w:tabs>
        <w:tab w:val="left" w:pos="751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7E8"/>
    <w:multiLevelType w:val="hybridMultilevel"/>
    <w:tmpl w:val="73B687F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059B4358"/>
    <w:multiLevelType w:val="hybridMultilevel"/>
    <w:tmpl w:val="751AC3A8"/>
    <w:lvl w:ilvl="0" w:tplc="E38E5444">
      <w:start w:val="1"/>
      <w:numFmt w:val="bullet"/>
      <w:lvlText w:val="•"/>
      <w:lvlJc w:val="left"/>
      <w:pPr>
        <w:tabs>
          <w:tab w:val="num" w:pos="720"/>
        </w:tabs>
        <w:ind w:left="720" w:hanging="360"/>
      </w:pPr>
      <w:rPr>
        <w:rFonts w:ascii="Arial" w:hAnsi="Arial" w:hint="default"/>
      </w:rPr>
    </w:lvl>
    <w:lvl w:ilvl="1" w:tplc="9AB80FE8">
      <w:start w:val="1"/>
      <w:numFmt w:val="bullet"/>
      <w:lvlText w:val=""/>
      <w:lvlJc w:val="left"/>
      <w:pPr>
        <w:tabs>
          <w:tab w:val="num" w:pos="1440"/>
        </w:tabs>
        <w:ind w:left="1440" w:hanging="360"/>
      </w:pPr>
      <w:rPr>
        <w:rFonts w:ascii="Wingdings" w:hAnsi="Wingdings" w:hint="default"/>
        <w:sz w:val="22"/>
      </w:rPr>
    </w:lvl>
    <w:lvl w:ilvl="2" w:tplc="1278F2B6" w:tentative="1">
      <w:start w:val="1"/>
      <w:numFmt w:val="bullet"/>
      <w:lvlText w:val="•"/>
      <w:lvlJc w:val="left"/>
      <w:pPr>
        <w:tabs>
          <w:tab w:val="num" w:pos="2160"/>
        </w:tabs>
        <w:ind w:left="2160" w:hanging="360"/>
      </w:pPr>
      <w:rPr>
        <w:rFonts w:ascii="Arial" w:hAnsi="Arial" w:hint="default"/>
      </w:rPr>
    </w:lvl>
    <w:lvl w:ilvl="3" w:tplc="B2841FEA" w:tentative="1">
      <w:start w:val="1"/>
      <w:numFmt w:val="bullet"/>
      <w:lvlText w:val="•"/>
      <w:lvlJc w:val="left"/>
      <w:pPr>
        <w:tabs>
          <w:tab w:val="num" w:pos="2880"/>
        </w:tabs>
        <w:ind w:left="2880" w:hanging="360"/>
      </w:pPr>
      <w:rPr>
        <w:rFonts w:ascii="Arial" w:hAnsi="Arial" w:hint="default"/>
      </w:rPr>
    </w:lvl>
    <w:lvl w:ilvl="4" w:tplc="DE3AED18" w:tentative="1">
      <w:start w:val="1"/>
      <w:numFmt w:val="bullet"/>
      <w:lvlText w:val="•"/>
      <w:lvlJc w:val="left"/>
      <w:pPr>
        <w:tabs>
          <w:tab w:val="num" w:pos="3600"/>
        </w:tabs>
        <w:ind w:left="3600" w:hanging="360"/>
      </w:pPr>
      <w:rPr>
        <w:rFonts w:ascii="Arial" w:hAnsi="Arial" w:hint="default"/>
      </w:rPr>
    </w:lvl>
    <w:lvl w:ilvl="5" w:tplc="377CF060" w:tentative="1">
      <w:start w:val="1"/>
      <w:numFmt w:val="bullet"/>
      <w:lvlText w:val="•"/>
      <w:lvlJc w:val="left"/>
      <w:pPr>
        <w:tabs>
          <w:tab w:val="num" w:pos="4320"/>
        </w:tabs>
        <w:ind w:left="4320" w:hanging="360"/>
      </w:pPr>
      <w:rPr>
        <w:rFonts w:ascii="Arial" w:hAnsi="Arial" w:hint="default"/>
      </w:rPr>
    </w:lvl>
    <w:lvl w:ilvl="6" w:tplc="4A8A21CC" w:tentative="1">
      <w:start w:val="1"/>
      <w:numFmt w:val="bullet"/>
      <w:lvlText w:val="•"/>
      <w:lvlJc w:val="left"/>
      <w:pPr>
        <w:tabs>
          <w:tab w:val="num" w:pos="5040"/>
        </w:tabs>
        <w:ind w:left="5040" w:hanging="360"/>
      </w:pPr>
      <w:rPr>
        <w:rFonts w:ascii="Arial" w:hAnsi="Arial" w:hint="default"/>
      </w:rPr>
    </w:lvl>
    <w:lvl w:ilvl="7" w:tplc="00761424" w:tentative="1">
      <w:start w:val="1"/>
      <w:numFmt w:val="bullet"/>
      <w:lvlText w:val="•"/>
      <w:lvlJc w:val="left"/>
      <w:pPr>
        <w:tabs>
          <w:tab w:val="num" w:pos="5760"/>
        </w:tabs>
        <w:ind w:left="5760" w:hanging="360"/>
      </w:pPr>
      <w:rPr>
        <w:rFonts w:ascii="Arial" w:hAnsi="Arial" w:hint="default"/>
      </w:rPr>
    </w:lvl>
    <w:lvl w:ilvl="8" w:tplc="F0AEE56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8B0F49"/>
    <w:multiLevelType w:val="hybridMultilevel"/>
    <w:tmpl w:val="DDBC0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12DCE"/>
    <w:multiLevelType w:val="hybridMultilevel"/>
    <w:tmpl w:val="B030AF8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0DF05B16"/>
    <w:multiLevelType w:val="hybridMultilevel"/>
    <w:tmpl w:val="601EC61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15:restartNumberingAfterBreak="0">
    <w:nsid w:val="155F1BD9"/>
    <w:multiLevelType w:val="hybridMultilevel"/>
    <w:tmpl w:val="D054CA76"/>
    <w:lvl w:ilvl="0" w:tplc="9D36BAB8">
      <w:start w:val="1"/>
      <w:numFmt w:val="bullet"/>
      <w:lvlText w:val="•"/>
      <w:lvlJc w:val="left"/>
      <w:pPr>
        <w:tabs>
          <w:tab w:val="num" w:pos="720"/>
        </w:tabs>
        <w:ind w:left="720" w:hanging="360"/>
      </w:pPr>
      <w:rPr>
        <w:rFonts w:ascii="Book Antiqua" w:hAnsi="Book Antiqua" w:hint="default"/>
        <w:sz w:val="24"/>
      </w:rPr>
    </w:lvl>
    <w:lvl w:ilvl="1" w:tplc="32D80080" w:tentative="1">
      <w:start w:val="1"/>
      <w:numFmt w:val="bullet"/>
      <w:lvlText w:val="•"/>
      <w:lvlJc w:val="left"/>
      <w:pPr>
        <w:tabs>
          <w:tab w:val="num" w:pos="1440"/>
        </w:tabs>
        <w:ind w:left="1440" w:hanging="360"/>
      </w:pPr>
      <w:rPr>
        <w:rFonts w:ascii="Arial" w:hAnsi="Arial" w:hint="default"/>
      </w:rPr>
    </w:lvl>
    <w:lvl w:ilvl="2" w:tplc="742AEF40" w:tentative="1">
      <w:start w:val="1"/>
      <w:numFmt w:val="bullet"/>
      <w:lvlText w:val="•"/>
      <w:lvlJc w:val="left"/>
      <w:pPr>
        <w:tabs>
          <w:tab w:val="num" w:pos="2160"/>
        </w:tabs>
        <w:ind w:left="2160" w:hanging="360"/>
      </w:pPr>
      <w:rPr>
        <w:rFonts w:ascii="Arial" w:hAnsi="Arial" w:hint="default"/>
      </w:rPr>
    </w:lvl>
    <w:lvl w:ilvl="3" w:tplc="01A09820" w:tentative="1">
      <w:start w:val="1"/>
      <w:numFmt w:val="bullet"/>
      <w:lvlText w:val="•"/>
      <w:lvlJc w:val="left"/>
      <w:pPr>
        <w:tabs>
          <w:tab w:val="num" w:pos="2880"/>
        </w:tabs>
        <w:ind w:left="2880" w:hanging="360"/>
      </w:pPr>
      <w:rPr>
        <w:rFonts w:ascii="Arial" w:hAnsi="Arial" w:hint="default"/>
      </w:rPr>
    </w:lvl>
    <w:lvl w:ilvl="4" w:tplc="99A28090" w:tentative="1">
      <w:start w:val="1"/>
      <w:numFmt w:val="bullet"/>
      <w:lvlText w:val="•"/>
      <w:lvlJc w:val="left"/>
      <w:pPr>
        <w:tabs>
          <w:tab w:val="num" w:pos="3600"/>
        </w:tabs>
        <w:ind w:left="3600" w:hanging="360"/>
      </w:pPr>
      <w:rPr>
        <w:rFonts w:ascii="Arial" w:hAnsi="Arial" w:hint="default"/>
      </w:rPr>
    </w:lvl>
    <w:lvl w:ilvl="5" w:tplc="A874FEA6" w:tentative="1">
      <w:start w:val="1"/>
      <w:numFmt w:val="bullet"/>
      <w:lvlText w:val="•"/>
      <w:lvlJc w:val="left"/>
      <w:pPr>
        <w:tabs>
          <w:tab w:val="num" w:pos="4320"/>
        </w:tabs>
        <w:ind w:left="4320" w:hanging="360"/>
      </w:pPr>
      <w:rPr>
        <w:rFonts w:ascii="Arial" w:hAnsi="Arial" w:hint="default"/>
      </w:rPr>
    </w:lvl>
    <w:lvl w:ilvl="6" w:tplc="B7326A30" w:tentative="1">
      <w:start w:val="1"/>
      <w:numFmt w:val="bullet"/>
      <w:lvlText w:val="•"/>
      <w:lvlJc w:val="left"/>
      <w:pPr>
        <w:tabs>
          <w:tab w:val="num" w:pos="5040"/>
        </w:tabs>
        <w:ind w:left="5040" w:hanging="360"/>
      </w:pPr>
      <w:rPr>
        <w:rFonts w:ascii="Arial" w:hAnsi="Arial" w:hint="default"/>
      </w:rPr>
    </w:lvl>
    <w:lvl w:ilvl="7" w:tplc="22C66B7C" w:tentative="1">
      <w:start w:val="1"/>
      <w:numFmt w:val="bullet"/>
      <w:lvlText w:val="•"/>
      <w:lvlJc w:val="left"/>
      <w:pPr>
        <w:tabs>
          <w:tab w:val="num" w:pos="5760"/>
        </w:tabs>
        <w:ind w:left="5760" w:hanging="360"/>
      </w:pPr>
      <w:rPr>
        <w:rFonts w:ascii="Arial" w:hAnsi="Arial" w:hint="default"/>
      </w:rPr>
    </w:lvl>
    <w:lvl w:ilvl="8" w:tplc="0C3EE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6464D1"/>
    <w:multiLevelType w:val="multilevel"/>
    <w:tmpl w:val="CC9C29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18650B61"/>
    <w:multiLevelType w:val="hybridMultilevel"/>
    <w:tmpl w:val="89C0EC1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1BEE2AC1"/>
    <w:multiLevelType w:val="hybridMultilevel"/>
    <w:tmpl w:val="C81C6D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1DF462E5"/>
    <w:multiLevelType w:val="hybridMultilevel"/>
    <w:tmpl w:val="DD9667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3B46F6D"/>
    <w:multiLevelType w:val="hybridMultilevel"/>
    <w:tmpl w:val="D6BEF00E"/>
    <w:lvl w:ilvl="0" w:tplc="EA488864">
      <w:start w:val="1"/>
      <w:numFmt w:val="bullet"/>
      <w:lvlText w:val="•"/>
      <w:lvlJc w:val="left"/>
      <w:pPr>
        <w:tabs>
          <w:tab w:val="num" w:pos="720"/>
        </w:tabs>
        <w:ind w:left="720" w:hanging="360"/>
      </w:pPr>
      <w:rPr>
        <w:rFonts w:ascii="Arial" w:hAnsi="Arial" w:hint="default"/>
      </w:rPr>
    </w:lvl>
    <w:lvl w:ilvl="1" w:tplc="CC70843C" w:tentative="1">
      <w:start w:val="1"/>
      <w:numFmt w:val="bullet"/>
      <w:lvlText w:val="•"/>
      <w:lvlJc w:val="left"/>
      <w:pPr>
        <w:tabs>
          <w:tab w:val="num" w:pos="1440"/>
        </w:tabs>
        <w:ind w:left="1440" w:hanging="360"/>
      </w:pPr>
      <w:rPr>
        <w:rFonts w:ascii="Arial" w:hAnsi="Arial" w:hint="default"/>
      </w:rPr>
    </w:lvl>
    <w:lvl w:ilvl="2" w:tplc="7FB81292" w:tentative="1">
      <w:start w:val="1"/>
      <w:numFmt w:val="bullet"/>
      <w:lvlText w:val="•"/>
      <w:lvlJc w:val="left"/>
      <w:pPr>
        <w:tabs>
          <w:tab w:val="num" w:pos="2160"/>
        </w:tabs>
        <w:ind w:left="2160" w:hanging="360"/>
      </w:pPr>
      <w:rPr>
        <w:rFonts w:ascii="Arial" w:hAnsi="Arial" w:hint="default"/>
      </w:rPr>
    </w:lvl>
    <w:lvl w:ilvl="3" w:tplc="CDACF554" w:tentative="1">
      <w:start w:val="1"/>
      <w:numFmt w:val="bullet"/>
      <w:lvlText w:val="•"/>
      <w:lvlJc w:val="left"/>
      <w:pPr>
        <w:tabs>
          <w:tab w:val="num" w:pos="2880"/>
        </w:tabs>
        <w:ind w:left="2880" w:hanging="360"/>
      </w:pPr>
      <w:rPr>
        <w:rFonts w:ascii="Arial" w:hAnsi="Arial" w:hint="default"/>
      </w:rPr>
    </w:lvl>
    <w:lvl w:ilvl="4" w:tplc="1F6480DA" w:tentative="1">
      <w:start w:val="1"/>
      <w:numFmt w:val="bullet"/>
      <w:lvlText w:val="•"/>
      <w:lvlJc w:val="left"/>
      <w:pPr>
        <w:tabs>
          <w:tab w:val="num" w:pos="3600"/>
        </w:tabs>
        <w:ind w:left="3600" w:hanging="360"/>
      </w:pPr>
      <w:rPr>
        <w:rFonts w:ascii="Arial" w:hAnsi="Arial" w:hint="default"/>
      </w:rPr>
    </w:lvl>
    <w:lvl w:ilvl="5" w:tplc="9056AE58" w:tentative="1">
      <w:start w:val="1"/>
      <w:numFmt w:val="bullet"/>
      <w:lvlText w:val="•"/>
      <w:lvlJc w:val="left"/>
      <w:pPr>
        <w:tabs>
          <w:tab w:val="num" w:pos="4320"/>
        </w:tabs>
        <w:ind w:left="4320" w:hanging="360"/>
      </w:pPr>
      <w:rPr>
        <w:rFonts w:ascii="Arial" w:hAnsi="Arial" w:hint="default"/>
      </w:rPr>
    </w:lvl>
    <w:lvl w:ilvl="6" w:tplc="F97EDB2A" w:tentative="1">
      <w:start w:val="1"/>
      <w:numFmt w:val="bullet"/>
      <w:lvlText w:val="•"/>
      <w:lvlJc w:val="left"/>
      <w:pPr>
        <w:tabs>
          <w:tab w:val="num" w:pos="5040"/>
        </w:tabs>
        <w:ind w:left="5040" w:hanging="360"/>
      </w:pPr>
      <w:rPr>
        <w:rFonts w:ascii="Arial" w:hAnsi="Arial" w:hint="default"/>
      </w:rPr>
    </w:lvl>
    <w:lvl w:ilvl="7" w:tplc="85522022" w:tentative="1">
      <w:start w:val="1"/>
      <w:numFmt w:val="bullet"/>
      <w:lvlText w:val="•"/>
      <w:lvlJc w:val="left"/>
      <w:pPr>
        <w:tabs>
          <w:tab w:val="num" w:pos="5760"/>
        </w:tabs>
        <w:ind w:left="5760" w:hanging="360"/>
      </w:pPr>
      <w:rPr>
        <w:rFonts w:ascii="Arial" w:hAnsi="Arial" w:hint="default"/>
      </w:rPr>
    </w:lvl>
    <w:lvl w:ilvl="8" w:tplc="248208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4E232D4"/>
    <w:multiLevelType w:val="hybridMultilevel"/>
    <w:tmpl w:val="46DE0544"/>
    <w:lvl w:ilvl="0" w:tplc="06B0E55C">
      <w:start w:val="1"/>
      <w:numFmt w:val="bullet"/>
      <w:lvlText w:val=""/>
      <w:lvlJc w:val="left"/>
      <w:pPr>
        <w:tabs>
          <w:tab w:val="num" w:pos="284"/>
        </w:tabs>
        <w:ind w:left="340" w:hanging="340"/>
      </w:pPr>
      <w:rPr>
        <w:rFonts w:ascii="Symbol" w:hAnsi="Symbol" w:hint="default"/>
        <w:sz w:val="16"/>
      </w:rPr>
    </w:lvl>
    <w:lvl w:ilvl="1" w:tplc="0C0A0003">
      <w:start w:val="1"/>
      <w:numFmt w:val="bullet"/>
      <w:lvlText w:val="o"/>
      <w:lvlJc w:val="left"/>
      <w:pPr>
        <w:tabs>
          <w:tab w:val="num" w:pos="1270"/>
        </w:tabs>
        <w:ind w:left="1270" w:hanging="360"/>
      </w:pPr>
      <w:rPr>
        <w:rFonts w:ascii="Courier New" w:hAnsi="Courier New" w:cs="Courier New" w:hint="default"/>
      </w:rPr>
    </w:lvl>
    <w:lvl w:ilvl="2" w:tplc="0C0A0005" w:tentative="1">
      <w:start w:val="1"/>
      <w:numFmt w:val="bullet"/>
      <w:lvlText w:val=""/>
      <w:lvlJc w:val="left"/>
      <w:pPr>
        <w:tabs>
          <w:tab w:val="num" w:pos="1990"/>
        </w:tabs>
        <w:ind w:left="1990" w:hanging="360"/>
      </w:pPr>
      <w:rPr>
        <w:rFonts w:ascii="Wingdings" w:hAnsi="Wingdings" w:hint="default"/>
      </w:rPr>
    </w:lvl>
    <w:lvl w:ilvl="3" w:tplc="0C0A0001" w:tentative="1">
      <w:start w:val="1"/>
      <w:numFmt w:val="bullet"/>
      <w:lvlText w:val=""/>
      <w:lvlJc w:val="left"/>
      <w:pPr>
        <w:tabs>
          <w:tab w:val="num" w:pos="2710"/>
        </w:tabs>
        <w:ind w:left="2710" w:hanging="360"/>
      </w:pPr>
      <w:rPr>
        <w:rFonts w:ascii="Symbol" w:hAnsi="Symbol" w:hint="default"/>
      </w:rPr>
    </w:lvl>
    <w:lvl w:ilvl="4" w:tplc="0C0A0003" w:tentative="1">
      <w:start w:val="1"/>
      <w:numFmt w:val="bullet"/>
      <w:lvlText w:val="o"/>
      <w:lvlJc w:val="left"/>
      <w:pPr>
        <w:tabs>
          <w:tab w:val="num" w:pos="3430"/>
        </w:tabs>
        <w:ind w:left="3430" w:hanging="360"/>
      </w:pPr>
      <w:rPr>
        <w:rFonts w:ascii="Courier New" w:hAnsi="Courier New" w:cs="Courier New" w:hint="default"/>
      </w:rPr>
    </w:lvl>
    <w:lvl w:ilvl="5" w:tplc="0C0A0005" w:tentative="1">
      <w:start w:val="1"/>
      <w:numFmt w:val="bullet"/>
      <w:lvlText w:val=""/>
      <w:lvlJc w:val="left"/>
      <w:pPr>
        <w:tabs>
          <w:tab w:val="num" w:pos="4150"/>
        </w:tabs>
        <w:ind w:left="4150" w:hanging="360"/>
      </w:pPr>
      <w:rPr>
        <w:rFonts w:ascii="Wingdings" w:hAnsi="Wingdings" w:hint="default"/>
      </w:rPr>
    </w:lvl>
    <w:lvl w:ilvl="6" w:tplc="0C0A0001" w:tentative="1">
      <w:start w:val="1"/>
      <w:numFmt w:val="bullet"/>
      <w:lvlText w:val=""/>
      <w:lvlJc w:val="left"/>
      <w:pPr>
        <w:tabs>
          <w:tab w:val="num" w:pos="4870"/>
        </w:tabs>
        <w:ind w:left="4870" w:hanging="360"/>
      </w:pPr>
      <w:rPr>
        <w:rFonts w:ascii="Symbol" w:hAnsi="Symbol" w:hint="default"/>
      </w:rPr>
    </w:lvl>
    <w:lvl w:ilvl="7" w:tplc="0C0A0003" w:tentative="1">
      <w:start w:val="1"/>
      <w:numFmt w:val="bullet"/>
      <w:lvlText w:val="o"/>
      <w:lvlJc w:val="left"/>
      <w:pPr>
        <w:tabs>
          <w:tab w:val="num" w:pos="5590"/>
        </w:tabs>
        <w:ind w:left="5590" w:hanging="360"/>
      </w:pPr>
      <w:rPr>
        <w:rFonts w:ascii="Courier New" w:hAnsi="Courier New" w:cs="Courier New" w:hint="default"/>
      </w:rPr>
    </w:lvl>
    <w:lvl w:ilvl="8" w:tplc="0C0A0005" w:tentative="1">
      <w:start w:val="1"/>
      <w:numFmt w:val="bullet"/>
      <w:lvlText w:val=""/>
      <w:lvlJc w:val="left"/>
      <w:pPr>
        <w:tabs>
          <w:tab w:val="num" w:pos="6310"/>
        </w:tabs>
        <w:ind w:left="6310" w:hanging="360"/>
      </w:pPr>
      <w:rPr>
        <w:rFonts w:ascii="Wingdings" w:hAnsi="Wingdings" w:hint="default"/>
      </w:rPr>
    </w:lvl>
  </w:abstractNum>
  <w:abstractNum w:abstractNumId="12" w15:restartNumberingAfterBreak="0">
    <w:nsid w:val="26C63861"/>
    <w:multiLevelType w:val="hybridMultilevel"/>
    <w:tmpl w:val="550C139E"/>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3" w15:restartNumberingAfterBreak="0">
    <w:nsid w:val="2C974B0F"/>
    <w:multiLevelType w:val="hybridMultilevel"/>
    <w:tmpl w:val="85E89D4A"/>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2552846"/>
    <w:multiLevelType w:val="hybridMultilevel"/>
    <w:tmpl w:val="77961C9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3358748B"/>
    <w:multiLevelType w:val="hybridMultilevel"/>
    <w:tmpl w:val="9CE458FA"/>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6" w15:restartNumberingAfterBreak="0">
    <w:nsid w:val="33F9203D"/>
    <w:multiLevelType w:val="hybridMultilevel"/>
    <w:tmpl w:val="0EC26E30"/>
    <w:lvl w:ilvl="0" w:tplc="30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D0396C"/>
    <w:multiLevelType w:val="hybridMultilevel"/>
    <w:tmpl w:val="38D6B3D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8" w15:restartNumberingAfterBreak="0">
    <w:nsid w:val="3BC94128"/>
    <w:multiLevelType w:val="hybridMultilevel"/>
    <w:tmpl w:val="A16ACB54"/>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9" w15:restartNumberingAfterBreak="0">
    <w:nsid w:val="40717EA9"/>
    <w:multiLevelType w:val="hybridMultilevel"/>
    <w:tmpl w:val="54BC2A10"/>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0" w15:restartNumberingAfterBreak="0">
    <w:nsid w:val="429461B4"/>
    <w:multiLevelType w:val="hybridMultilevel"/>
    <w:tmpl w:val="000C24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44C91F1D"/>
    <w:multiLevelType w:val="hybridMultilevel"/>
    <w:tmpl w:val="A4F26FA2"/>
    <w:lvl w:ilvl="0" w:tplc="13DA06A8">
      <w:start w:val="1"/>
      <w:numFmt w:val="bullet"/>
      <w:lvlText w:val="-"/>
      <w:lvlJc w:val="left"/>
      <w:pPr>
        <w:ind w:left="720" w:hanging="360"/>
      </w:pPr>
      <w:rPr>
        <w:rFonts w:ascii="Book Antiqua" w:eastAsia="Times New Roman" w:hAnsi="Book Antiqua"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A7F2F47"/>
    <w:multiLevelType w:val="hybridMultilevel"/>
    <w:tmpl w:val="27B6E25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3" w15:restartNumberingAfterBreak="0">
    <w:nsid w:val="4D200D11"/>
    <w:multiLevelType w:val="hybridMultilevel"/>
    <w:tmpl w:val="9C62F3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EE740D9"/>
    <w:multiLevelType w:val="hybridMultilevel"/>
    <w:tmpl w:val="E48EA2E0"/>
    <w:lvl w:ilvl="0" w:tplc="300A0001">
      <w:start w:val="1"/>
      <w:numFmt w:val="bullet"/>
      <w:lvlText w:val=""/>
      <w:lvlJc w:val="left"/>
      <w:pPr>
        <w:ind w:left="360" w:hanging="360"/>
      </w:pPr>
      <w:rPr>
        <w:rFonts w:ascii="Symbol" w:hAnsi="Symbol" w:hint="default"/>
      </w:rPr>
    </w:lvl>
    <w:lvl w:ilvl="1" w:tplc="300A000D">
      <w:start w:val="1"/>
      <w:numFmt w:val="bullet"/>
      <w:lvlText w:val=""/>
      <w:lvlJc w:val="left"/>
      <w:pPr>
        <w:ind w:left="1080" w:hanging="360"/>
      </w:pPr>
      <w:rPr>
        <w:rFonts w:ascii="Wingdings" w:hAnsi="Wingdings"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5" w15:restartNumberingAfterBreak="0">
    <w:nsid w:val="59196DB1"/>
    <w:multiLevelType w:val="hybridMultilevel"/>
    <w:tmpl w:val="16E00A0E"/>
    <w:lvl w:ilvl="0" w:tplc="04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5B616360"/>
    <w:multiLevelType w:val="hybridMultilevel"/>
    <w:tmpl w:val="AFB8BEDE"/>
    <w:lvl w:ilvl="0" w:tplc="300A0001">
      <w:start w:val="1"/>
      <w:numFmt w:val="bullet"/>
      <w:lvlText w:val=""/>
      <w:lvlJc w:val="left"/>
      <w:pPr>
        <w:ind w:left="720" w:hanging="360"/>
      </w:pPr>
      <w:rPr>
        <w:rFonts w:ascii="Symbol" w:hAnsi="Symbol" w:hint="default"/>
      </w:rPr>
    </w:lvl>
    <w:lvl w:ilvl="1" w:tplc="300A000D">
      <w:start w:val="1"/>
      <w:numFmt w:val="bullet"/>
      <w:lvlText w:val=""/>
      <w:lvlJc w:val="left"/>
      <w:pPr>
        <w:ind w:left="1440" w:hanging="360"/>
      </w:pPr>
      <w:rPr>
        <w:rFonts w:ascii="Wingdings" w:hAnsi="Wingding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BE10E18"/>
    <w:multiLevelType w:val="hybridMultilevel"/>
    <w:tmpl w:val="C0866016"/>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5E6225A2"/>
    <w:multiLevelType w:val="hybridMultilevel"/>
    <w:tmpl w:val="E800ED4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42B0B1C"/>
    <w:multiLevelType w:val="multilevel"/>
    <w:tmpl w:val="C6BA88A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15:restartNumberingAfterBreak="0">
    <w:nsid w:val="6655063F"/>
    <w:multiLevelType w:val="hybridMultilevel"/>
    <w:tmpl w:val="A7840C2A"/>
    <w:lvl w:ilvl="0" w:tplc="30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15:restartNumberingAfterBreak="0">
    <w:nsid w:val="760E478B"/>
    <w:multiLevelType w:val="hybridMultilevel"/>
    <w:tmpl w:val="BF52439A"/>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7668341B"/>
    <w:multiLevelType w:val="hybridMultilevel"/>
    <w:tmpl w:val="9AA42478"/>
    <w:lvl w:ilvl="0" w:tplc="300A0001">
      <w:start w:val="1"/>
      <w:numFmt w:val="bullet"/>
      <w:lvlText w:val=""/>
      <w:lvlJc w:val="left"/>
      <w:pPr>
        <w:tabs>
          <w:tab w:val="num" w:pos="360"/>
        </w:tabs>
        <w:ind w:left="360" w:hanging="360"/>
      </w:pPr>
      <w:rPr>
        <w:rFonts w:ascii="Symbol" w:hAnsi="Symbol" w:hint="default"/>
      </w:rPr>
    </w:lvl>
    <w:lvl w:ilvl="1" w:tplc="759A0F92" w:tentative="1">
      <w:start w:val="1"/>
      <w:numFmt w:val="bullet"/>
      <w:lvlText w:val="•"/>
      <w:lvlJc w:val="left"/>
      <w:pPr>
        <w:tabs>
          <w:tab w:val="num" w:pos="1080"/>
        </w:tabs>
        <w:ind w:left="1080" w:hanging="360"/>
      </w:pPr>
      <w:rPr>
        <w:rFonts w:ascii="Arial" w:hAnsi="Arial" w:hint="default"/>
      </w:rPr>
    </w:lvl>
    <w:lvl w:ilvl="2" w:tplc="BE2409C0" w:tentative="1">
      <w:start w:val="1"/>
      <w:numFmt w:val="bullet"/>
      <w:lvlText w:val="•"/>
      <w:lvlJc w:val="left"/>
      <w:pPr>
        <w:tabs>
          <w:tab w:val="num" w:pos="1800"/>
        </w:tabs>
        <w:ind w:left="1800" w:hanging="360"/>
      </w:pPr>
      <w:rPr>
        <w:rFonts w:ascii="Arial" w:hAnsi="Arial" w:hint="default"/>
      </w:rPr>
    </w:lvl>
    <w:lvl w:ilvl="3" w:tplc="7D1E78E4" w:tentative="1">
      <w:start w:val="1"/>
      <w:numFmt w:val="bullet"/>
      <w:lvlText w:val="•"/>
      <w:lvlJc w:val="left"/>
      <w:pPr>
        <w:tabs>
          <w:tab w:val="num" w:pos="2520"/>
        </w:tabs>
        <w:ind w:left="2520" w:hanging="360"/>
      </w:pPr>
      <w:rPr>
        <w:rFonts w:ascii="Arial" w:hAnsi="Arial" w:hint="default"/>
      </w:rPr>
    </w:lvl>
    <w:lvl w:ilvl="4" w:tplc="31BAF45C" w:tentative="1">
      <w:start w:val="1"/>
      <w:numFmt w:val="bullet"/>
      <w:lvlText w:val="•"/>
      <w:lvlJc w:val="left"/>
      <w:pPr>
        <w:tabs>
          <w:tab w:val="num" w:pos="3240"/>
        </w:tabs>
        <w:ind w:left="3240" w:hanging="360"/>
      </w:pPr>
      <w:rPr>
        <w:rFonts w:ascii="Arial" w:hAnsi="Arial" w:hint="default"/>
      </w:rPr>
    </w:lvl>
    <w:lvl w:ilvl="5" w:tplc="14FC534A" w:tentative="1">
      <w:start w:val="1"/>
      <w:numFmt w:val="bullet"/>
      <w:lvlText w:val="•"/>
      <w:lvlJc w:val="left"/>
      <w:pPr>
        <w:tabs>
          <w:tab w:val="num" w:pos="3960"/>
        </w:tabs>
        <w:ind w:left="3960" w:hanging="360"/>
      </w:pPr>
      <w:rPr>
        <w:rFonts w:ascii="Arial" w:hAnsi="Arial" w:hint="default"/>
      </w:rPr>
    </w:lvl>
    <w:lvl w:ilvl="6" w:tplc="9A0EA108" w:tentative="1">
      <w:start w:val="1"/>
      <w:numFmt w:val="bullet"/>
      <w:lvlText w:val="•"/>
      <w:lvlJc w:val="left"/>
      <w:pPr>
        <w:tabs>
          <w:tab w:val="num" w:pos="4680"/>
        </w:tabs>
        <w:ind w:left="4680" w:hanging="360"/>
      </w:pPr>
      <w:rPr>
        <w:rFonts w:ascii="Arial" w:hAnsi="Arial" w:hint="default"/>
      </w:rPr>
    </w:lvl>
    <w:lvl w:ilvl="7" w:tplc="23E214E0" w:tentative="1">
      <w:start w:val="1"/>
      <w:numFmt w:val="bullet"/>
      <w:lvlText w:val="•"/>
      <w:lvlJc w:val="left"/>
      <w:pPr>
        <w:tabs>
          <w:tab w:val="num" w:pos="5400"/>
        </w:tabs>
        <w:ind w:left="5400" w:hanging="360"/>
      </w:pPr>
      <w:rPr>
        <w:rFonts w:ascii="Arial" w:hAnsi="Arial" w:hint="default"/>
      </w:rPr>
    </w:lvl>
    <w:lvl w:ilvl="8" w:tplc="542C92A6" w:tentative="1">
      <w:start w:val="1"/>
      <w:numFmt w:val="bullet"/>
      <w:lvlText w:val="•"/>
      <w:lvlJc w:val="left"/>
      <w:pPr>
        <w:tabs>
          <w:tab w:val="num" w:pos="6120"/>
        </w:tabs>
        <w:ind w:left="6120" w:hanging="360"/>
      </w:pPr>
      <w:rPr>
        <w:rFonts w:ascii="Arial" w:hAnsi="Arial" w:hint="default"/>
      </w:rPr>
    </w:lvl>
  </w:abstractNum>
  <w:abstractNum w:abstractNumId="33" w15:restartNumberingAfterBreak="0">
    <w:nsid w:val="7CCC6674"/>
    <w:multiLevelType w:val="hybridMultilevel"/>
    <w:tmpl w:val="737A73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17530256">
    <w:abstractNumId w:val="29"/>
  </w:num>
  <w:num w:numId="2" w16cid:durableId="1648826103">
    <w:abstractNumId w:val="6"/>
  </w:num>
  <w:num w:numId="3" w16cid:durableId="1778089881">
    <w:abstractNumId w:val="18"/>
  </w:num>
  <w:num w:numId="4" w16cid:durableId="1294756156">
    <w:abstractNumId w:val="9"/>
  </w:num>
  <w:num w:numId="5" w16cid:durableId="236405248">
    <w:abstractNumId w:val="4"/>
  </w:num>
  <w:num w:numId="6" w16cid:durableId="893781569">
    <w:abstractNumId w:val="5"/>
  </w:num>
  <w:num w:numId="7" w16cid:durableId="293953541">
    <w:abstractNumId w:val="32"/>
  </w:num>
  <w:num w:numId="8" w16cid:durableId="910312629">
    <w:abstractNumId w:val="1"/>
  </w:num>
  <w:num w:numId="9" w16cid:durableId="303125756">
    <w:abstractNumId w:val="3"/>
  </w:num>
  <w:num w:numId="10" w16cid:durableId="1704019823">
    <w:abstractNumId w:val="20"/>
  </w:num>
  <w:num w:numId="11" w16cid:durableId="755636336">
    <w:abstractNumId w:val="16"/>
  </w:num>
  <w:num w:numId="12" w16cid:durableId="731005705">
    <w:abstractNumId w:val="11"/>
  </w:num>
  <w:num w:numId="13" w16cid:durableId="1504127864">
    <w:abstractNumId w:val="25"/>
  </w:num>
  <w:num w:numId="14" w16cid:durableId="1672951962">
    <w:abstractNumId w:val="15"/>
  </w:num>
  <w:num w:numId="15" w16cid:durableId="2066488998">
    <w:abstractNumId w:val="26"/>
  </w:num>
  <w:num w:numId="16" w16cid:durableId="132450105">
    <w:abstractNumId w:val="0"/>
  </w:num>
  <w:num w:numId="17" w16cid:durableId="1430076015">
    <w:abstractNumId w:val="24"/>
  </w:num>
  <w:num w:numId="18" w16cid:durableId="119766560">
    <w:abstractNumId w:val="19"/>
  </w:num>
  <w:num w:numId="19" w16cid:durableId="1327515581">
    <w:abstractNumId w:val="12"/>
  </w:num>
  <w:num w:numId="20" w16cid:durableId="1883244107">
    <w:abstractNumId w:val="7"/>
  </w:num>
  <w:num w:numId="21" w16cid:durableId="1339191265">
    <w:abstractNumId w:val="21"/>
  </w:num>
  <w:num w:numId="22" w16cid:durableId="2099862423">
    <w:abstractNumId w:val="13"/>
  </w:num>
  <w:num w:numId="23" w16cid:durableId="1923906990">
    <w:abstractNumId w:val="14"/>
  </w:num>
  <w:num w:numId="24" w16cid:durableId="1073701492">
    <w:abstractNumId w:val="23"/>
  </w:num>
  <w:num w:numId="25" w16cid:durableId="1017078295">
    <w:abstractNumId w:val="31"/>
  </w:num>
  <w:num w:numId="26" w16cid:durableId="1750346499">
    <w:abstractNumId w:val="30"/>
  </w:num>
  <w:num w:numId="27" w16cid:durableId="933443887">
    <w:abstractNumId w:val="27"/>
  </w:num>
  <w:num w:numId="28" w16cid:durableId="360857230">
    <w:abstractNumId w:val="8"/>
  </w:num>
  <w:num w:numId="29" w16cid:durableId="13651532">
    <w:abstractNumId w:val="17"/>
  </w:num>
  <w:num w:numId="30" w16cid:durableId="784739293">
    <w:abstractNumId w:val="28"/>
  </w:num>
  <w:num w:numId="31" w16cid:durableId="1405763799">
    <w:abstractNumId w:val="22"/>
  </w:num>
  <w:num w:numId="32" w16cid:durableId="1075011594">
    <w:abstractNumId w:val="33"/>
  </w:num>
  <w:num w:numId="33" w16cid:durableId="1579438034">
    <w:abstractNumId w:val="10"/>
  </w:num>
  <w:num w:numId="34" w16cid:durableId="200697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9F1"/>
    <w:rsid w:val="00004EB6"/>
    <w:rsid w:val="00020D58"/>
    <w:rsid w:val="00030207"/>
    <w:rsid w:val="00062BEE"/>
    <w:rsid w:val="00070B2F"/>
    <w:rsid w:val="00082156"/>
    <w:rsid w:val="00084E9C"/>
    <w:rsid w:val="00090007"/>
    <w:rsid w:val="00096F65"/>
    <w:rsid w:val="000C5026"/>
    <w:rsid w:val="000F095B"/>
    <w:rsid w:val="000F4A78"/>
    <w:rsid w:val="00106BAB"/>
    <w:rsid w:val="00140553"/>
    <w:rsid w:val="00162C7E"/>
    <w:rsid w:val="00175264"/>
    <w:rsid w:val="001C276D"/>
    <w:rsid w:val="001D1C22"/>
    <w:rsid w:val="001E467A"/>
    <w:rsid w:val="001E4B08"/>
    <w:rsid w:val="00210BA5"/>
    <w:rsid w:val="00212F72"/>
    <w:rsid w:val="002430FA"/>
    <w:rsid w:val="0025262F"/>
    <w:rsid w:val="002761B8"/>
    <w:rsid w:val="002C19D3"/>
    <w:rsid w:val="002D1E8A"/>
    <w:rsid w:val="002F6B29"/>
    <w:rsid w:val="003019E9"/>
    <w:rsid w:val="00304188"/>
    <w:rsid w:val="00325817"/>
    <w:rsid w:val="00342F3A"/>
    <w:rsid w:val="00343F54"/>
    <w:rsid w:val="003453D8"/>
    <w:rsid w:val="003540D5"/>
    <w:rsid w:val="00354B80"/>
    <w:rsid w:val="00364A01"/>
    <w:rsid w:val="00365850"/>
    <w:rsid w:val="003815EC"/>
    <w:rsid w:val="003A49CC"/>
    <w:rsid w:val="003F183C"/>
    <w:rsid w:val="003F65D4"/>
    <w:rsid w:val="00423DB2"/>
    <w:rsid w:val="004520A4"/>
    <w:rsid w:val="004575DA"/>
    <w:rsid w:val="00485EA4"/>
    <w:rsid w:val="004912AE"/>
    <w:rsid w:val="00491B50"/>
    <w:rsid w:val="00494BA6"/>
    <w:rsid w:val="004A1CA6"/>
    <w:rsid w:val="004A5CD1"/>
    <w:rsid w:val="004D068E"/>
    <w:rsid w:val="00501F9E"/>
    <w:rsid w:val="00520096"/>
    <w:rsid w:val="00547448"/>
    <w:rsid w:val="00550908"/>
    <w:rsid w:val="005561DB"/>
    <w:rsid w:val="00557E3E"/>
    <w:rsid w:val="00560945"/>
    <w:rsid w:val="00566509"/>
    <w:rsid w:val="00590B53"/>
    <w:rsid w:val="005C4E85"/>
    <w:rsid w:val="005C6BB1"/>
    <w:rsid w:val="005C7FDB"/>
    <w:rsid w:val="005D2300"/>
    <w:rsid w:val="005E369B"/>
    <w:rsid w:val="0061624E"/>
    <w:rsid w:val="00631923"/>
    <w:rsid w:val="00631DA9"/>
    <w:rsid w:val="00643280"/>
    <w:rsid w:val="00653F19"/>
    <w:rsid w:val="00655B23"/>
    <w:rsid w:val="006573AE"/>
    <w:rsid w:val="006610E2"/>
    <w:rsid w:val="00661955"/>
    <w:rsid w:val="006800E0"/>
    <w:rsid w:val="006A1C09"/>
    <w:rsid w:val="006A4708"/>
    <w:rsid w:val="006D0729"/>
    <w:rsid w:val="006E3688"/>
    <w:rsid w:val="00721376"/>
    <w:rsid w:val="007425AA"/>
    <w:rsid w:val="00766EF9"/>
    <w:rsid w:val="007755E3"/>
    <w:rsid w:val="0079449E"/>
    <w:rsid w:val="007C3FB3"/>
    <w:rsid w:val="00822753"/>
    <w:rsid w:val="00827E0A"/>
    <w:rsid w:val="00833F58"/>
    <w:rsid w:val="008515AD"/>
    <w:rsid w:val="0085500F"/>
    <w:rsid w:val="00856748"/>
    <w:rsid w:val="00883ACE"/>
    <w:rsid w:val="008A319E"/>
    <w:rsid w:val="008B462B"/>
    <w:rsid w:val="008C0DDA"/>
    <w:rsid w:val="008C5931"/>
    <w:rsid w:val="008C71CD"/>
    <w:rsid w:val="008D4466"/>
    <w:rsid w:val="008F009D"/>
    <w:rsid w:val="008F4B70"/>
    <w:rsid w:val="008F728E"/>
    <w:rsid w:val="00903432"/>
    <w:rsid w:val="009146EA"/>
    <w:rsid w:val="00921687"/>
    <w:rsid w:val="00932ED1"/>
    <w:rsid w:val="009409F1"/>
    <w:rsid w:val="00960B2B"/>
    <w:rsid w:val="009677CC"/>
    <w:rsid w:val="00981A4C"/>
    <w:rsid w:val="009A1D0E"/>
    <w:rsid w:val="009B4937"/>
    <w:rsid w:val="009D0C07"/>
    <w:rsid w:val="009D20DB"/>
    <w:rsid w:val="00A02DC3"/>
    <w:rsid w:val="00A05DB8"/>
    <w:rsid w:val="00A13A0D"/>
    <w:rsid w:val="00A225AC"/>
    <w:rsid w:val="00A50B0E"/>
    <w:rsid w:val="00AC4AA8"/>
    <w:rsid w:val="00AE53CC"/>
    <w:rsid w:val="00AF4304"/>
    <w:rsid w:val="00AF53D1"/>
    <w:rsid w:val="00B07D24"/>
    <w:rsid w:val="00B15997"/>
    <w:rsid w:val="00B17301"/>
    <w:rsid w:val="00B26343"/>
    <w:rsid w:val="00B5126B"/>
    <w:rsid w:val="00B7640E"/>
    <w:rsid w:val="00B83FDA"/>
    <w:rsid w:val="00BA5421"/>
    <w:rsid w:val="00BB163B"/>
    <w:rsid w:val="00BE28DE"/>
    <w:rsid w:val="00BE7342"/>
    <w:rsid w:val="00C170B5"/>
    <w:rsid w:val="00C306EF"/>
    <w:rsid w:val="00C52FA8"/>
    <w:rsid w:val="00C56AF2"/>
    <w:rsid w:val="00CA3035"/>
    <w:rsid w:val="00CD1113"/>
    <w:rsid w:val="00CD5BA7"/>
    <w:rsid w:val="00CD77E4"/>
    <w:rsid w:val="00CE0945"/>
    <w:rsid w:val="00CE23D4"/>
    <w:rsid w:val="00CE6CA0"/>
    <w:rsid w:val="00D32C40"/>
    <w:rsid w:val="00D40B09"/>
    <w:rsid w:val="00D55804"/>
    <w:rsid w:val="00D64E63"/>
    <w:rsid w:val="00D75B6E"/>
    <w:rsid w:val="00DA191B"/>
    <w:rsid w:val="00DA2C19"/>
    <w:rsid w:val="00DD2D07"/>
    <w:rsid w:val="00DD5590"/>
    <w:rsid w:val="00E012CE"/>
    <w:rsid w:val="00E0646F"/>
    <w:rsid w:val="00E141B9"/>
    <w:rsid w:val="00E231A5"/>
    <w:rsid w:val="00E31E03"/>
    <w:rsid w:val="00E36070"/>
    <w:rsid w:val="00E40D87"/>
    <w:rsid w:val="00E51BB8"/>
    <w:rsid w:val="00EA4C28"/>
    <w:rsid w:val="00EB55BB"/>
    <w:rsid w:val="00EC1FC0"/>
    <w:rsid w:val="00ED0FC6"/>
    <w:rsid w:val="00EE1117"/>
    <w:rsid w:val="00EE5DA8"/>
    <w:rsid w:val="00EE7040"/>
    <w:rsid w:val="00F0171B"/>
    <w:rsid w:val="00F07781"/>
    <w:rsid w:val="00F264B4"/>
    <w:rsid w:val="00F508A3"/>
    <w:rsid w:val="00F529DA"/>
    <w:rsid w:val="00FD1428"/>
    <w:rsid w:val="00FD2205"/>
    <w:rsid w:val="00FE09B2"/>
    <w:rsid w:val="00FF438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14032"/>
  <w15:docId w15:val="{8CBBAAA3-5050-454D-9958-D5796794A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Theme="minorHAnsi" w:hAnsi="Book Antiqua"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9F1"/>
    <w:pPr>
      <w:spacing w:after="0" w:line="240" w:lineRule="auto"/>
    </w:pPr>
    <w:rPr>
      <w:rFonts w:ascii="Times New Roman" w:eastAsia="Times New Roman" w:hAnsi="Times New Roman" w:cs="Times New Roman"/>
      <w:sz w:val="24"/>
      <w:szCs w:val="24"/>
      <w:lang w:eastAsia="es-EC"/>
    </w:rPr>
  </w:style>
  <w:style w:type="paragraph" w:styleId="Ttulo1">
    <w:name w:val="heading 1"/>
    <w:basedOn w:val="Normal"/>
    <w:next w:val="Normal"/>
    <w:link w:val="Ttulo1Car"/>
    <w:uiPriority w:val="9"/>
    <w:qFormat/>
    <w:rsid w:val="00B26343"/>
    <w:pPr>
      <w:keepNext/>
      <w:keepLines/>
      <w:spacing w:before="240"/>
      <w:outlineLvl w:val="0"/>
    </w:pPr>
    <w:rPr>
      <w:rFonts w:ascii="Book Antiqua" w:eastAsiaTheme="majorEastAsia" w:hAnsi="Book Antiqua" w:cstheme="majorBidi"/>
      <w:b/>
      <w:sz w:val="20"/>
      <w:szCs w:val="32"/>
    </w:rPr>
  </w:style>
  <w:style w:type="paragraph" w:styleId="Ttulo2">
    <w:name w:val="heading 2"/>
    <w:basedOn w:val="Normal"/>
    <w:next w:val="Normal"/>
    <w:link w:val="Ttulo2Car"/>
    <w:uiPriority w:val="9"/>
    <w:unhideWhenUsed/>
    <w:qFormat/>
    <w:rsid w:val="005561D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26343"/>
    <w:pPr>
      <w:keepNext/>
      <w:keepLines/>
      <w:spacing w:before="40"/>
      <w:jc w:val="both"/>
      <w:outlineLvl w:val="2"/>
    </w:pPr>
    <w:rPr>
      <w:rFonts w:ascii="Book Antiqua" w:eastAsiaTheme="majorEastAsia" w:hAnsi="Book Antiqua" w:cstheme="majorBidi"/>
      <w:b/>
      <w:sz w:val="20"/>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9F1"/>
    <w:pPr>
      <w:ind w:left="720"/>
      <w:contextualSpacing/>
    </w:pPr>
  </w:style>
  <w:style w:type="table" w:styleId="Tablaconcuadrcula">
    <w:name w:val="Table Grid"/>
    <w:basedOn w:val="Tablanormal"/>
    <w:uiPriority w:val="39"/>
    <w:rsid w:val="0025262F"/>
    <w:pPr>
      <w:spacing w:after="0" w:line="240" w:lineRule="auto"/>
      <w:jc w:val="both"/>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uadrculamedia1-nfasis21">
    <w:name w:val="Cuadrícula media 1 - Énfasis 21"/>
    <w:basedOn w:val="Normal"/>
    <w:uiPriority w:val="34"/>
    <w:qFormat/>
    <w:rsid w:val="0025262F"/>
    <w:pPr>
      <w:spacing w:after="160" w:line="259" w:lineRule="auto"/>
      <w:ind w:left="720"/>
    </w:pPr>
    <w:rPr>
      <w:rFonts w:asciiTheme="minorHAnsi" w:eastAsiaTheme="minorHAnsi" w:hAnsiTheme="minorHAnsi" w:cstheme="minorBidi"/>
      <w:sz w:val="22"/>
      <w:szCs w:val="20"/>
      <w:lang w:eastAsia="en-US"/>
    </w:rPr>
  </w:style>
  <w:style w:type="paragraph" w:styleId="Textoindependiente">
    <w:name w:val="Body Text"/>
    <w:basedOn w:val="Normal"/>
    <w:link w:val="TextoindependienteCar"/>
    <w:uiPriority w:val="99"/>
    <w:unhideWhenUsed/>
    <w:rsid w:val="00E40D87"/>
    <w:pPr>
      <w:spacing w:after="120"/>
    </w:pPr>
  </w:style>
  <w:style w:type="character" w:customStyle="1" w:styleId="TextoindependienteCar">
    <w:name w:val="Texto independiente Car"/>
    <w:basedOn w:val="Fuentedeprrafopredeter"/>
    <w:link w:val="Textoindependiente"/>
    <w:uiPriority w:val="99"/>
    <w:rsid w:val="00E40D87"/>
    <w:rPr>
      <w:rFonts w:ascii="Times New Roman" w:eastAsia="Times New Roman" w:hAnsi="Times New Roman" w:cs="Times New Roman"/>
      <w:sz w:val="24"/>
      <w:szCs w:val="24"/>
      <w:lang w:eastAsia="es-EC"/>
    </w:rPr>
  </w:style>
  <w:style w:type="paragraph" w:styleId="Textodeglobo">
    <w:name w:val="Balloon Text"/>
    <w:basedOn w:val="Normal"/>
    <w:link w:val="TextodegloboCar"/>
    <w:uiPriority w:val="99"/>
    <w:unhideWhenUsed/>
    <w:rsid w:val="009146EA"/>
    <w:rPr>
      <w:sz w:val="18"/>
      <w:szCs w:val="18"/>
    </w:rPr>
  </w:style>
  <w:style w:type="character" w:customStyle="1" w:styleId="TextodegloboCar">
    <w:name w:val="Texto de globo Car"/>
    <w:basedOn w:val="Fuentedeprrafopredeter"/>
    <w:link w:val="Textodeglobo"/>
    <w:uiPriority w:val="99"/>
    <w:rsid w:val="009146EA"/>
    <w:rPr>
      <w:rFonts w:ascii="Times New Roman" w:eastAsia="Times New Roman" w:hAnsi="Times New Roman" w:cs="Times New Roman"/>
      <w:sz w:val="18"/>
      <w:szCs w:val="18"/>
      <w:lang w:eastAsia="es-EC"/>
    </w:rPr>
  </w:style>
  <w:style w:type="paragraph" w:styleId="Encabezado">
    <w:name w:val="header"/>
    <w:basedOn w:val="Normal"/>
    <w:link w:val="EncabezadoCar"/>
    <w:uiPriority w:val="99"/>
    <w:unhideWhenUsed/>
    <w:rsid w:val="00D75B6E"/>
    <w:pPr>
      <w:tabs>
        <w:tab w:val="center" w:pos="4419"/>
        <w:tab w:val="right" w:pos="8838"/>
      </w:tabs>
    </w:pPr>
  </w:style>
  <w:style w:type="character" w:customStyle="1" w:styleId="EncabezadoCar">
    <w:name w:val="Encabezado Car"/>
    <w:basedOn w:val="Fuentedeprrafopredeter"/>
    <w:link w:val="Encabezado"/>
    <w:uiPriority w:val="99"/>
    <w:rsid w:val="00D75B6E"/>
    <w:rPr>
      <w:rFonts w:ascii="Times New Roman" w:eastAsia="Times New Roman" w:hAnsi="Times New Roman" w:cs="Times New Roman"/>
      <w:sz w:val="24"/>
      <w:szCs w:val="24"/>
      <w:lang w:eastAsia="es-EC"/>
    </w:rPr>
  </w:style>
  <w:style w:type="paragraph" w:styleId="Piedepgina">
    <w:name w:val="footer"/>
    <w:basedOn w:val="Normal"/>
    <w:link w:val="PiedepginaCar"/>
    <w:uiPriority w:val="99"/>
    <w:unhideWhenUsed/>
    <w:rsid w:val="00D75B6E"/>
    <w:pPr>
      <w:tabs>
        <w:tab w:val="center" w:pos="4419"/>
        <w:tab w:val="right" w:pos="8838"/>
      </w:tabs>
    </w:pPr>
  </w:style>
  <w:style w:type="character" w:customStyle="1" w:styleId="PiedepginaCar">
    <w:name w:val="Pie de página Car"/>
    <w:basedOn w:val="Fuentedeprrafopredeter"/>
    <w:link w:val="Piedepgina"/>
    <w:uiPriority w:val="99"/>
    <w:rsid w:val="00D75B6E"/>
    <w:rPr>
      <w:rFonts w:ascii="Times New Roman" w:eastAsia="Times New Roman" w:hAnsi="Times New Roman" w:cs="Times New Roman"/>
      <w:sz w:val="24"/>
      <w:szCs w:val="24"/>
      <w:lang w:eastAsia="es-EC"/>
    </w:rPr>
  </w:style>
  <w:style w:type="character" w:customStyle="1" w:styleId="Ttulo1Car">
    <w:name w:val="Título 1 Car"/>
    <w:basedOn w:val="Fuentedeprrafopredeter"/>
    <w:link w:val="Ttulo1"/>
    <w:uiPriority w:val="9"/>
    <w:rsid w:val="00B26343"/>
    <w:rPr>
      <w:rFonts w:eastAsiaTheme="majorEastAsia" w:cstheme="majorBidi"/>
      <w:b/>
      <w:sz w:val="20"/>
      <w:szCs w:val="32"/>
      <w:lang w:eastAsia="es-EC"/>
    </w:rPr>
  </w:style>
  <w:style w:type="character" w:customStyle="1" w:styleId="Ttulo3Car">
    <w:name w:val="Título 3 Car"/>
    <w:basedOn w:val="Fuentedeprrafopredeter"/>
    <w:link w:val="Ttulo3"/>
    <w:uiPriority w:val="9"/>
    <w:rsid w:val="00B26343"/>
    <w:rPr>
      <w:rFonts w:eastAsiaTheme="majorEastAsia" w:cstheme="majorBidi"/>
      <w:b/>
      <w:sz w:val="20"/>
      <w:szCs w:val="24"/>
      <w:u w:val="single"/>
      <w:lang w:eastAsia="es-EC"/>
    </w:rPr>
  </w:style>
  <w:style w:type="character" w:customStyle="1" w:styleId="Ttulo2Car">
    <w:name w:val="Título 2 Car"/>
    <w:basedOn w:val="Fuentedeprrafopredeter"/>
    <w:link w:val="Ttulo2"/>
    <w:uiPriority w:val="9"/>
    <w:rsid w:val="005561DB"/>
    <w:rPr>
      <w:rFonts w:asciiTheme="majorHAnsi" w:eastAsiaTheme="majorEastAsia" w:hAnsiTheme="majorHAnsi" w:cstheme="majorBidi"/>
      <w:color w:val="2E74B5" w:themeColor="accent1" w:themeShade="BF"/>
      <w:sz w:val="26"/>
      <w:szCs w:val="26"/>
      <w:lang w:eastAsia="es-EC"/>
    </w:rPr>
  </w:style>
  <w:style w:type="paragraph" w:customStyle="1" w:styleId="TableInput">
    <w:name w:val="Table Input"/>
    <w:basedOn w:val="Normal"/>
    <w:rsid w:val="005561DB"/>
    <w:pPr>
      <w:spacing w:before="30" w:line="260" w:lineRule="exact"/>
    </w:pPr>
    <w:rPr>
      <w:sz w:val="22"/>
      <w:szCs w:val="20"/>
      <w:lang w:eastAsia="es-ES"/>
    </w:rPr>
  </w:style>
  <w:style w:type="paragraph" w:styleId="Saludo">
    <w:name w:val="Salutation"/>
    <w:basedOn w:val="Normal"/>
    <w:next w:val="Normal"/>
    <w:link w:val="SaludoCar"/>
    <w:uiPriority w:val="99"/>
    <w:unhideWhenUsed/>
    <w:rsid w:val="00C306EF"/>
  </w:style>
  <w:style w:type="character" w:customStyle="1" w:styleId="SaludoCar">
    <w:name w:val="Saludo Car"/>
    <w:basedOn w:val="Fuentedeprrafopredeter"/>
    <w:link w:val="Saludo"/>
    <w:uiPriority w:val="99"/>
    <w:rsid w:val="00C306EF"/>
    <w:rPr>
      <w:rFonts w:ascii="Times New Roman" w:eastAsia="Times New Roman" w:hAnsi="Times New Roman" w:cs="Times New Roman"/>
      <w:sz w:val="24"/>
      <w:szCs w:val="24"/>
      <w:lang w:eastAsia="es-EC"/>
    </w:rPr>
  </w:style>
  <w:style w:type="paragraph" w:styleId="Fecha">
    <w:name w:val="Date"/>
    <w:basedOn w:val="Normal"/>
    <w:next w:val="Normal"/>
    <w:link w:val="FechaCar"/>
    <w:uiPriority w:val="99"/>
    <w:unhideWhenUsed/>
    <w:rsid w:val="00C306EF"/>
  </w:style>
  <w:style w:type="character" w:customStyle="1" w:styleId="FechaCar">
    <w:name w:val="Fecha Car"/>
    <w:basedOn w:val="Fuentedeprrafopredeter"/>
    <w:link w:val="Fecha"/>
    <w:uiPriority w:val="99"/>
    <w:rsid w:val="00C306EF"/>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91085">
      <w:bodyDiv w:val="1"/>
      <w:marLeft w:val="0"/>
      <w:marRight w:val="0"/>
      <w:marTop w:val="0"/>
      <w:marBottom w:val="0"/>
      <w:divBdr>
        <w:top w:val="none" w:sz="0" w:space="0" w:color="auto"/>
        <w:left w:val="none" w:sz="0" w:space="0" w:color="auto"/>
        <w:bottom w:val="none" w:sz="0" w:space="0" w:color="auto"/>
        <w:right w:val="none" w:sz="0" w:space="0" w:color="auto"/>
      </w:divBdr>
    </w:div>
    <w:div w:id="1421023148">
      <w:bodyDiv w:val="1"/>
      <w:marLeft w:val="0"/>
      <w:marRight w:val="0"/>
      <w:marTop w:val="0"/>
      <w:marBottom w:val="0"/>
      <w:divBdr>
        <w:top w:val="none" w:sz="0" w:space="0" w:color="auto"/>
        <w:left w:val="none" w:sz="0" w:space="0" w:color="auto"/>
        <w:bottom w:val="none" w:sz="0" w:space="0" w:color="auto"/>
        <w:right w:val="none" w:sz="0" w:space="0" w:color="auto"/>
      </w:divBdr>
    </w:div>
    <w:div w:id="17994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D4B96-FE4D-4A25-81AA-51F0F8AE3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1477</Words>
  <Characters>8125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Carlos-Gustavo Almeida</cp:lastModifiedBy>
  <cp:revision>3</cp:revision>
  <cp:lastPrinted>2022-06-08T13:51:00Z</cp:lastPrinted>
  <dcterms:created xsi:type="dcterms:W3CDTF">2022-06-16T15:06:00Z</dcterms:created>
  <dcterms:modified xsi:type="dcterms:W3CDTF">2022-06-28T15:30:00Z</dcterms:modified>
</cp:coreProperties>
</file>