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26DE6DE4"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w:t>
            </w:r>
            <w:r w:rsidR="009E60AC">
              <w:rPr>
                <w:rFonts w:ascii="Book Antiqua" w:eastAsia="Times New Roman" w:hAnsi="Book Antiqua" w:cs="Times New Roman"/>
                <w:sz w:val="20"/>
                <w:lang w:eastAsia="es-EC"/>
              </w:rPr>
              <w:t>9</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rsidRPr="001A37CB" w14:paraId="07C7402A" w14:textId="77777777">
        <w:tc>
          <w:tcPr>
            <w:tcW w:w="7847" w:type="dxa"/>
            <w:tcBorders>
              <w:top w:val="nil"/>
              <w:left w:val="nil"/>
              <w:bottom w:val="nil"/>
              <w:right w:val="nil"/>
            </w:tcBorders>
          </w:tcPr>
          <w:p w14:paraId="0D1FE3B2"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Borders>
              <w:top w:val="nil"/>
              <w:left w:val="nil"/>
              <w:bottom w:val="nil"/>
              <w:right w:val="nil"/>
            </w:tcBorders>
          </w:tcPr>
          <w:p w14:paraId="1B6EE155" w14:textId="77777777" w:rsidR="006C26E9" w:rsidRPr="00484014" w:rsidRDefault="006C26E9">
            <w:pPr>
              <w:spacing w:after="0" w:line="276" w:lineRule="auto"/>
              <w:rPr>
                <w:rFonts w:ascii="Book Antiqua" w:hAnsi="Book Antiqua"/>
                <w:b/>
                <w:u w:val="single"/>
                <w:lang w:val="en-US" w:eastAsia="es-EC"/>
              </w:rPr>
            </w:pPr>
          </w:p>
        </w:tc>
      </w:tr>
      <w:tr w:rsidR="006C26E9" w:rsidRPr="001A37CB" w14:paraId="7A53D945" w14:textId="77777777">
        <w:tc>
          <w:tcPr>
            <w:tcW w:w="7847" w:type="dxa"/>
            <w:tcBorders>
              <w:top w:val="nil"/>
              <w:left w:val="nil"/>
              <w:bottom w:val="nil"/>
              <w:right w:val="nil"/>
            </w:tcBorders>
          </w:tcPr>
          <w:p w14:paraId="01F54D46" w14:textId="77777777" w:rsidR="006C26E9" w:rsidRPr="00484014" w:rsidRDefault="006C26E9">
            <w:pPr>
              <w:spacing w:after="0" w:line="240" w:lineRule="auto"/>
              <w:ind w:left="-108"/>
              <w:rPr>
                <w:rFonts w:ascii="Book Antiqua" w:hAnsi="Book Antiqua"/>
                <w:lang w:val="en-US" w:eastAsia="es-EC"/>
              </w:rPr>
            </w:pPr>
          </w:p>
        </w:tc>
        <w:tc>
          <w:tcPr>
            <w:tcW w:w="1170" w:type="dxa"/>
            <w:tcBorders>
              <w:top w:val="nil"/>
              <w:left w:val="nil"/>
              <w:bottom w:val="nil"/>
              <w:right w:val="nil"/>
            </w:tcBorders>
          </w:tcPr>
          <w:p w14:paraId="3AA22AE1" w14:textId="77777777" w:rsidR="006C26E9" w:rsidRPr="00484014" w:rsidRDefault="006C26E9">
            <w:pPr>
              <w:spacing w:after="0" w:line="276" w:lineRule="auto"/>
              <w:rPr>
                <w:rFonts w:ascii="Book Antiqua" w:hAnsi="Book Antiqua"/>
                <w:b/>
                <w:u w:val="single"/>
                <w:lang w:val="en-US" w:eastAsia="es-EC"/>
              </w:rPr>
            </w:pPr>
          </w:p>
        </w:tc>
      </w:tr>
      <w:tr w:rsidR="006C26E9" w:rsidRPr="001A37CB" w14:paraId="4333A948" w14:textId="77777777">
        <w:tc>
          <w:tcPr>
            <w:tcW w:w="7847" w:type="dxa"/>
            <w:tcBorders>
              <w:top w:val="nil"/>
              <w:left w:val="nil"/>
              <w:bottom w:val="nil"/>
              <w:right w:val="nil"/>
            </w:tcBorders>
          </w:tcPr>
          <w:p w14:paraId="7DC3339C"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Borders>
              <w:top w:val="nil"/>
              <w:left w:val="nil"/>
              <w:bottom w:val="nil"/>
              <w:right w:val="nil"/>
            </w:tcBorders>
          </w:tcPr>
          <w:p w14:paraId="449FD824" w14:textId="77777777" w:rsidR="006C26E9" w:rsidRPr="00484014" w:rsidRDefault="006C26E9">
            <w:pPr>
              <w:spacing w:after="0" w:line="276" w:lineRule="auto"/>
              <w:rPr>
                <w:rFonts w:ascii="Book Antiqua" w:hAnsi="Book Antiqua"/>
                <w:b/>
                <w:u w:val="single"/>
                <w:lang w:val="en-US" w:eastAsia="es-EC"/>
              </w:rPr>
            </w:pPr>
          </w:p>
        </w:tc>
      </w:tr>
      <w:tr w:rsidR="006C26E9" w:rsidRPr="001A37CB" w14:paraId="7C876148" w14:textId="77777777">
        <w:tc>
          <w:tcPr>
            <w:tcW w:w="7847" w:type="dxa"/>
            <w:tcBorders>
              <w:top w:val="nil"/>
              <w:left w:val="nil"/>
              <w:bottom w:val="nil"/>
              <w:right w:val="nil"/>
            </w:tcBorders>
          </w:tcPr>
          <w:p w14:paraId="2FF1FE95" w14:textId="77777777" w:rsidR="006C26E9" w:rsidRPr="00484014" w:rsidRDefault="006C26E9">
            <w:pPr>
              <w:spacing w:after="0" w:line="276" w:lineRule="auto"/>
              <w:ind w:left="-108"/>
              <w:rPr>
                <w:rFonts w:ascii="Book Antiqua" w:hAnsi="Book Antiqua"/>
                <w:lang w:val="en-US" w:eastAsia="es-EC"/>
              </w:rPr>
            </w:pPr>
          </w:p>
        </w:tc>
        <w:tc>
          <w:tcPr>
            <w:tcW w:w="1170" w:type="dxa"/>
            <w:tcBorders>
              <w:top w:val="nil"/>
              <w:left w:val="nil"/>
              <w:bottom w:val="nil"/>
              <w:right w:val="nil"/>
            </w:tcBorders>
          </w:tcPr>
          <w:p w14:paraId="71C06248" w14:textId="77777777" w:rsidR="006C26E9" w:rsidRPr="00484014" w:rsidRDefault="006C26E9">
            <w:pPr>
              <w:spacing w:after="0" w:line="276" w:lineRule="auto"/>
              <w:rPr>
                <w:rFonts w:ascii="Book Antiqua" w:hAnsi="Book Antiqua"/>
                <w:b/>
                <w:u w:val="single"/>
                <w:lang w:val="en-US"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US$:              </w:t>
            </w:r>
            <w:proofErr w:type="gramStart"/>
            <w:r>
              <w:rPr>
                <w:rFonts w:ascii="Book Antiqua" w:eastAsia="Times New Roman" w:hAnsi="Book Antiqua" w:cs="Times New Roman"/>
                <w:sz w:val="20"/>
                <w:lang w:eastAsia="es-EC"/>
              </w:rPr>
              <w:t>Dólares</w:t>
            </w:r>
            <w:proofErr w:type="gramEnd"/>
            <w:r>
              <w:rPr>
                <w:rFonts w:ascii="Book Antiqua" w:eastAsia="Times New Roman" w:hAnsi="Book Antiqua" w:cs="Times New Roman"/>
                <w:sz w:val="20"/>
                <w:lang w:eastAsia="es-EC"/>
              </w:rPr>
              <w:t xml:space="preserve">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044A2187" w14:textId="77777777" w:rsidR="006C26E9" w:rsidRDefault="006C26E9">
            <w:pPr>
              <w:spacing w:after="0" w:line="276" w:lineRule="auto"/>
              <w:ind w:left="-108"/>
              <w:rPr>
                <w:rFonts w:ascii="Book Antiqua" w:hAnsi="Book Antiqua"/>
                <w:lang w:eastAsia="es-EC"/>
              </w:rPr>
            </w:pPr>
          </w:p>
          <w:p w14:paraId="2AF4E78D" w14:textId="77777777" w:rsidR="006C26E9" w:rsidRPr="00484014" w:rsidRDefault="003300BA">
            <w:pPr>
              <w:spacing w:after="0" w:line="276" w:lineRule="auto"/>
              <w:ind w:left="-108"/>
              <w:rPr>
                <w:rFonts w:ascii="Book Antiqua" w:hAnsi="Book Antiqua"/>
                <w:strike/>
                <w:lang w:eastAsia="es-EC"/>
              </w:rPr>
            </w:pPr>
            <w:r w:rsidRPr="00484014">
              <w:rPr>
                <w:rFonts w:ascii="Book Antiqua" w:eastAsia="Times New Roman" w:hAnsi="Book Antiqua" w:cs="Times New Roman"/>
                <w:strike/>
                <w:sz w:val="20"/>
                <w:lang w:eastAsia="es-EC"/>
              </w:rPr>
              <w:t xml:space="preserve">Compañía:    Linkotel S.A. </w:t>
            </w: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footerReference w:type="default" r:id="rId8"/>
          <w:pgSz w:w="12240" w:h="15840"/>
          <w:pgMar w:top="1417" w:right="1701" w:bottom="1417" w:left="1701" w:header="708" w:footer="708" w:gutter="0"/>
          <w:cols w:space="720"/>
          <w:formProt w:val="0"/>
          <w:docGrid w:linePitch="360" w:charSpace="4096"/>
        </w:sectPr>
      </w:pPr>
    </w:p>
    <w:p w14:paraId="5B49D117" w14:textId="3AE42AD6" w:rsidR="006C26E9" w:rsidRDefault="006C26E9" w:rsidP="00ED5A2E">
      <w:pPr>
        <w:spacing w:after="0"/>
      </w:pPr>
    </w:p>
    <w:p w14:paraId="39E7500C" w14:textId="5BB92593" w:rsidR="006C26E9" w:rsidRDefault="006C26E9">
      <w:pPr>
        <w:tabs>
          <w:tab w:val="left" w:pos="1276"/>
        </w:tabs>
        <w:spacing w:after="0" w:line="240" w:lineRule="auto"/>
        <w:jc w:val="both"/>
        <w:rPr>
          <w:rFonts w:ascii="Book Antiqua" w:hAnsi="Book Antiqua"/>
          <w:b/>
          <w:sz w:val="20"/>
          <w:szCs w:val="20"/>
          <w:u w:val="single"/>
        </w:rPr>
      </w:pPr>
    </w:p>
    <w:p w14:paraId="68E35BE8" w14:textId="77777777" w:rsidR="00346443" w:rsidRDefault="00346443">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6B2BCDA4" w14:textId="3B701FC6" w:rsidR="006C26E9" w:rsidRDefault="006C26E9" w:rsidP="00FD7CD1">
      <w:pPr>
        <w:pStyle w:val="Sinespaciado"/>
        <w:tabs>
          <w:tab w:val="left" w:pos="142"/>
        </w:tabs>
        <w:jc w:val="both"/>
        <w:rPr>
          <w:rFonts w:ascii="Book Antiqua" w:hAnsi="Book Antiqua"/>
          <w:b/>
          <w:sz w:val="20"/>
          <w:szCs w:val="20"/>
        </w:rPr>
      </w:pPr>
    </w:p>
    <w:p w14:paraId="577FC519" w14:textId="77777777" w:rsidR="00346443" w:rsidRDefault="00346443"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2DD4E139"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406F7FF8" w:rsidR="006C26E9" w:rsidRDefault="006C26E9">
      <w:pPr>
        <w:tabs>
          <w:tab w:val="left" w:pos="3045"/>
        </w:tabs>
        <w:spacing w:after="0" w:line="240" w:lineRule="auto"/>
        <w:jc w:val="both"/>
        <w:rPr>
          <w:rFonts w:ascii="Book Antiqua" w:hAnsi="Book Antiqua"/>
          <w:b/>
          <w:sz w:val="20"/>
          <w:szCs w:val="20"/>
        </w:rPr>
      </w:pPr>
    </w:p>
    <w:p w14:paraId="108D2D4E" w14:textId="77777777" w:rsidR="00CF4C9C" w:rsidRDefault="00CF4C9C">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5C82EC5F" w14:textId="130FC582" w:rsidR="006C26E9" w:rsidRDefault="006C26E9">
      <w:pPr>
        <w:tabs>
          <w:tab w:val="left" w:pos="3045"/>
        </w:tabs>
        <w:spacing w:after="0" w:line="240" w:lineRule="auto"/>
        <w:jc w:val="both"/>
        <w:rPr>
          <w:rFonts w:ascii="Book Antiqua" w:hAnsi="Book Antiqua"/>
          <w:b/>
          <w:sz w:val="20"/>
          <w:szCs w:val="20"/>
        </w:rPr>
      </w:pPr>
    </w:p>
    <w:p w14:paraId="5F18BA3B" w14:textId="77777777" w:rsidR="00CF4C9C" w:rsidRDefault="00CF4C9C">
      <w:pPr>
        <w:tabs>
          <w:tab w:val="left" w:pos="3045"/>
        </w:tabs>
        <w:spacing w:after="0" w:line="240" w:lineRule="auto"/>
        <w:jc w:val="both"/>
        <w:rPr>
          <w:rFonts w:ascii="Book Antiqua" w:hAnsi="Book Antiqua"/>
          <w:b/>
          <w:sz w:val="20"/>
          <w:szCs w:val="20"/>
        </w:rPr>
      </w:pPr>
    </w:p>
    <w:p w14:paraId="1420A59D" w14:textId="19EA5252" w:rsidR="00B35230"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Empresa en Marcha</w:t>
      </w:r>
    </w:p>
    <w:p w14:paraId="4D64CB03" w14:textId="512E8720" w:rsidR="00B35230" w:rsidRDefault="00B35230">
      <w:pPr>
        <w:tabs>
          <w:tab w:val="left" w:pos="3045"/>
        </w:tabs>
        <w:spacing w:after="0" w:line="276" w:lineRule="auto"/>
        <w:jc w:val="both"/>
        <w:rPr>
          <w:rFonts w:ascii="Book Antiqua" w:eastAsia="Times New Roman" w:hAnsi="Book Antiqua" w:cs="Times New Roman"/>
          <w:b/>
          <w:sz w:val="20"/>
          <w:szCs w:val="20"/>
        </w:rPr>
      </w:pPr>
    </w:p>
    <w:p w14:paraId="3DBE2553" w14:textId="2D9A4C6C" w:rsidR="00461C3C" w:rsidRPr="00E3311E" w:rsidRDefault="001A37CB" w:rsidP="003F46E3">
      <w:pPr>
        <w:tabs>
          <w:tab w:val="left" w:pos="3045"/>
        </w:tabs>
        <w:spacing w:after="0" w:line="240" w:lineRule="auto"/>
        <w:jc w:val="both"/>
        <w:rPr>
          <w:rFonts w:ascii="Book Antiqua" w:eastAsia="Times New Roman" w:hAnsi="Book Antiqua" w:cs="Times New Roman"/>
          <w:bCs/>
          <w:sz w:val="20"/>
          <w:szCs w:val="20"/>
        </w:rPr>
      </w:pPr>
      <w:r>
        <w:rPr>
          <w:rFonts w:ascii="Book Antiqua" w:eastAsia="Times New Roman" w:hAnsi="Book Antiqua" w:cs="Times New Roman"/>
          <w:bCs/>
          <w:sz w:val="20"/>
          <w:szCs w:val="20"/>
        </w:rPr>
        <w:t>Como está indicado en la nota 2.2 a los estados financieros adjuntos, a</w:t>
      </w:r>
      <w:r w:rsidR="00E3311E" w:rsidRPr="00E3311E">
        <w:rPr>
          <w:rFonts w:ascii="Book Antiqua" w:eastAsia="Times New Roman" w:hAnsi="Book Antiqua" w:cs="Times New Roman"/>
          <w:bCs/>
          <w:sz w:val="20"/>
          <w:szCs w:val="20"/>
        </w:rPr>
        <w:t>l 31 de diciembre de  2021, el estado de situación financiera de la Compañía presenta un déficit acumulado de US$</w:t>
      </w:r>
      <w:r w:rsidR="00F71F9C" w:rsidRPr="00F71F9C">
        <w:rPr>
          <w:rFonts w:ascii="Book Antiqua" w:eastAsia="Times New Roman" w:hAnsi="Book Antiqua" w:cs="Times New Roman"/>
          <w:bCs/>
          <w:sz w:val="20"/>
          <w:szCs w:val="20"/>
          <w:highlight w:val="yellow"/>
        </w:rPr>
        <w:t>3,470,133</w:t>
      </w:r>
      <w:r w:rsidR="00E3311E" w:rsidRPr="00E3311E">
        <w:rPr>
          <w:rFonts w:ascii="Book Antiqua" w:eastAsia="Times New Roman" w:hAnsi="Book Antiqua" w:cs="Times New Roman"/>
          <w:bCs/>
          <w:sz w:val="20"/>
          <w:szCs w:val="20"/>
        </w:rPr>
        <w:t xml:space="preserve">, originado por pérdidas ocurridas en años </w:t>
      </w:r>
      <w:r w:rsidR="000B5726">
        <w:rPr>
          <w:rFonts w:ascii="Book Antiqua" w:eastAsia="Times New Roman" w:hAnsi="Book Antiqua" w:cs="Times New Roman"/>
          <w:bCs/>
          <w:sz w:val="20"/>
          <w:szCs w:val="20"/>
        </w:rPr>
        <w:t>anteriores</w:t>
      </w:r>
      <w:r w:rsidR="00E3311E" w:rsidRPr="00E3311E">
        <w:rPr>
          <w:rFonts w:ascii="Book Antiqua" w:eastAsia="Times New Roman" w:hAnsi="Book Antiqua" w:cs="Times New Roman"/>
          <w:bCs/>
          <w:sz w:val="20"/>
          <w:szCs w:val="20"/>
        </w:rPr>
        <w:t xml:space="preserve">; este déficit representa el 82% del capital y reservas patrimoniales y de acuerdo con lo que indica la Ley de Compañías del Ecuador, cuando las pérdidas acumuladas alcanzan el </w:t>
      </w:r>
      <w:r>
        <w:rPr>
          <w:rFonts w:ascii="Book Antiqua" w:eastAsia="Times New Roman" w:hAnsi="Book Antiqua" w:cs="Times New Roman"/>
          <w:bCs/>
          <w:sz w:val="20"/>
          <w:szCs w:val="20"/>
        </w:rPr>
        <w:t>6</w:t>
      </w:r>
      <w:r w:rsidR="00E3311E" w:rsidRPr="00E3311E">
        <w:rPr>
          <w:rFonts w:ascii="Book Antiqua" w:eastAsia="Times New Roman" w:hAnsi="Book Antiqua" w:cs="Times New Roman"/>
          <w:bCs/>
          <w:sz w:val="20"/>
          <w:szCs w:val="20"/>
        </w:rPr>
        <w:t>0% o más del capital social y reservas, la Compañía estaría en causal de disolución a no ser que sus accionistas efectúen capitalización mediante aportes en efectivo o compensación de créditos. 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w:t>
      </w:r>
      <w:r w:rsidR="00E3311E" w:rsidRPr="00F71F9C">
        <w:rPr>
          <w:rFonts w:ascii="Book Antiqua" w:eastAsia="Times New Roman" w:hAnsi="Book Antiqua" w:cs="Times New Roman"/>
          <w:bCs/>
          <w:sz w:val="20"/>
          <w:szCs w:val="20"/>
        </w:rPr>
        <w:t xml:space="preserve">. Para el efecto, los accionistas tienen previsto continuar con sus operaciones para el año 2022, mediante aportes para </w:t>
      </w:r>
      <w:r w:rsidR="00E3311E" w:rsidRPr="00F71F9C">
        <w:rPr>
          <w:rFonts w:ascii="Book Antiqua" w:eastAsia="Times New Roman" w:hAnsi="Book Antiqua" w:cs="Times New Roman"/>
          <w:bCs/>
          <w:sz w:val="20"/>
          <w:szCs w:val="20"/>
        </w:rPr>
        <w:lastRenderedPageBreak/>
        <w:t>futuras capitalizaciones para mejorar el patrimonio de la Compañía; así como, el incremento de los ingresos operaciones, la reducción de costos y gastos que contribuyan a lograr rentabilidad en el negocio. Los</w:t>
      </w:r>
      <w:r w:rsidR="00E3311E" w:rsidRPr="00E3311E">
        <w:rPr>
          <w:rFonts w:ascii="Book Antiqua" w:eastAsia="Times New Roman" w:hAnsi="Book Antiqua" w:cs="Times New Roman"/>
          <w:bCs/>
          <w:sz w:val="20"/>
          <w:szCs w:val="20"/>
        </w:rPr>
        <w:t xml:space="preserve">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 Nuestra opinión no ha sido modificada en relación con este asunto.</w:t>
      </w:r>
    </w:p>
    <w:p w14:paraId="72C12172" w14:textId="3C84697A" w:rsidR="00B35230" w:rsidRDefault="00B35230" w:rsidP="00757B76">
      <w:pPr>
        <w:tabs>
          <w:tab w:val="left" w:pos="3045"/>
        </w:tabs>
        <w:spacing w:after="0" w:line="240" w:lineRule="auto"/>
        <w:jc w:val="both"/>
        <w:rPr>
          <w:rFonts w:ascii="Book Antiqua" w:eastAsia="Times New Roman" w:hAnsi="Book Antiqua" w:cs="Times New Roman"/>
          <w:b/>
          <w:sz w:val="20"/>
          <w:szCs w:val="20"/>
        </w:rPr>
      </w:pPr>
    </w:p>
    <w:p w14:paraId="3ECF4D9B" w14:textId="77777777" w:rsidR="00757B76" w:rsidRDefault="00757B76">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59D2BAD" w:rsidR="006C26E9" w:rsidRDefault="006C26E9">
      <w:pPr>
        <w:tabs>
          <w:tab w:val="left" w:pos="3045"/>
        </w:tabs>
        <w:spacing w:after="0" w:line="276" w:lineRule="auto"/>
        <w:jc w:val="both"/>
        <w:rPr>
          <w:rFonts w:ascii="Book Antiqua" w:eastAsia="Times New Roman" w:hAnsi="Book Antiqua" w:cs="Times New Roman"/>
          <w:b/>
          <w:sz w:val="20"/>
          <w:szCs w:val="20"/>
        </w:rPr>
      </w:pPr>
    </w:p>
    <w:p w14:paraId="19B518E7" w14:textId="70EF3503" w:rsidR="007F7315" w:rsidRDefault="007F7315" w:rsidP="007F7315">
      <w:pPr>
        <w:spacing w:after="0"/>
        <w:jc w:val="both"/>
        <w:rPr>
          <w:rFonts w:ascii="Book Antiqua" w:hAnsi="Book Antiqua"/>
          <w:sz w:val="20"/>
          <w:lang w:val="es-ES"/>
        </w:rPr>
      </w:pPr>
      <w:r>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Pr>
          <w:rFonts w:ascii="Book Antiqua" w:hAnsi="Book Antiqua"/>
          <w:b/>
          <w:sz w:val="20"/>
          <w:szCs w:val="20"/>
        </w:rPr>
        <w:t>LINKOTEL S.A.</w:t>
      </w:r>
      <w:r>
        <w:rPr>
          <w:rFonts w:ascii="Book Antiqua" w:hAnsi="Book Antiqua"/>
          <w:sz w:val="20"/>
        </w:rPr>
        <w:t>,</w:t>
      </w:r>
      <w:r w:rsidRPr="00245926">
        <w:rPr>
          <w:rFonts w:ascii="Book Antiqua" w:hAnsi="Book Antiqua"/>
          <w:sz w:val="20"/>
        </w:rPr>
        <w:t xml:space="preserve"> </w:t>
      </w:r>
      <w:r>
        <w:rPr>
          <w:rFonts w:ascii="Book Antiqua" w:hAnsi="Book Antiqua"/>
          <w:sz w:val="20"/>
          <w:lang w:val="es-ES"/>
        </w:rPr>
        <w:t>al 31 de diciembre de 2021 que pudiesen generarse por la crisis sanitaria referente al Coronavirus (COVID-19), por lo cual, los estados financieros a la referida fecha no incluyen ajuste alguno por este concepto.</w:t>
      </w:r>
    </w:p>
    <w:p w14:paraId="6555D1C9" w14:textId="2E3F98D7" w:rsidR="00FD7CD1" w:rsidRDefault="00FD7CD1" w:rsidP="00757B76">
      <w:pPr>
        <w:spacing w:after="0" w:line="240" w:lineRule="auto"/>
        <w:jc w:val="both"/>
        <w:rPr>
          <w:rFonts w:ascii="Book Antiqua" w:hAnsi="Book Antiqua"/>
          <w:sz w:val="20"/>
          <w:lang w:val="es-ES"/>
        </w:rPr>
      </w:pPr>
    </w:p>
    <w:p w14:paraId="58D73FE7" w14:textId="77777777" w:rsidR="00757B76" w:rsidRDefault="00757B76" w:rsidP="007F7315">
      <w:pPr>
        <w:spacing w:after="0"/>
        <w:jc w:val="both"/>
        <w:rPr>
          <w:rFonts w:ascii="Book Antiqua" w:hAnsi="Book Antiqua"/>
          <w:sz w:val="20"/>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54AAC228" w:rsidR="007F7315" w:rsidRDefault="007F7315" w:rsidP="007F7315">
      <w:pPr>
        <w:tabs>
          <w:tab w:val="left" w:pos="3045"/>
        </w:tabs>
        <w:spacing w:after="0" w:line="240" w:lineRule="auto"/>
        <w:jc w:val="both"/>
        <w:rPr>
          <w:rFonts w:ascii="Book Antiqua" w:hAnsi="Book Antiqua"/>
          <w:sz w:val="20"/>
          <w:lang w:val="es-ES"/>
        </w:rPr>
      </w:pPr>
    </w:p>
    <w:p w14:paraId="35E74FD3" w14:textId="77777777" w:rsidR="00757B76" w:rsidRPr="00303D95" w:rsidRDefault="00757B76"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05EE1C96" w:rsidR="00757B76" w:rsidRDefault="00757B76">
      <w:pPr>
        <w:spacing w:after="0" w:line="240" w:lineRule="auto"/>
        <w:rPr>
          <w:rFonts w:ascii="Book Antiqua" w:hAnsi="Book Antiqua"/>
          <w:b/>
          <w:sz w:val="20"/>
          <w:szCs w:val="20"/>
        </w:rPr>
      </w:pPr>
      <w:r>
        <w:rPr>
          <w:rFonts w:ascii="Book Antiqua" w:hAnsi="Book Antiqua"/>
          <w:b/>
          <w:sz w:val="20"/>
          <w:szCs w:val="20"/>
        </w:rPr>
        <w:br w:type="page"/>
      </w: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lastRenderedPageBreak/>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04366891" w:rsidR="006C26E9" w:rsidRDefault="006C26E9">
      <w:pPr>
        <w:tabs>
          <w:tab w:val="left" w:pos="3045"/>
        </w:tabs>
        <w:spacing w:after="0" w:line="240" w:lineRule="auto"/>
        <w:jc w:val="both"/>
        <w:rPr>
          <w:rFonts w:ascii="Book Antiqua" w:hAnsi="Book Antiqua"/>
          <w:b/>
          <w:sz w:val="20"/>
          <w:szCs w:val="20"/>
        </w:rPr>
      </w:pPr>
    </w:p>
    <w:p w14:paraId="36562CB6" w14:textId="77777777" w:rsidR="00757B76" w:rsidRDefault="00757B76">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 xml:space="preserve">Concluimos sobre lo adecuado de la utilización, por parte de la Administración, de la base contable de negocio en marcha y, basados en la evidencia de auditoría obtenida, concluir si existe o no una incertidumbre material relacionada con eventos o condiciones que pueden generar </w:t>
      </w:r>
      <w:r>
        <w:rPr>
          <w:rFonts w:ascii="Book Antiqua" w:hAnsi="Book Antiqua"/>
          <w:sz w:val="20"/>
          <w:szCs w:val="20"/>
        </w:rPr>
        <w:lastRenderedPageBreak/>
        <w:t>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15387E1D" w:rsidR="0010262A" w:rsidRDefault="0010262A">
      <w:pPr>
        <w:tabs>
          <w:tab w:val="left" w:pos="3045"/>
        </w:tabs>
        <w:spacing w:after="0" w:line="240" w:lineRule="auto"/>
        <w:jc w:val="both"/>
        <w:rPr>
          <w:rFonts w:ascii="Book Antiqua" w:hAnsi="Book Antiqua"/>
          <w:sz w:val="20"/>
          <w:szCs w:val="20"/>
        </w:rPr>
      </w:pPr>
    </w:p>
    <w:p w14:paraId="334AE8CA" w14:textId="5BD16772" w:rsidR="0010262A" w:rsidRDefault="0010262A">
      <w:pPr>
        <w:tabs>
          <w:tab w:val="left" w:pos="3045"/>
        </w:tabs>
        <w:spacing w:after="0" w:line="240" w:lineRule="auto"/>
        <w:jc w:val="both"/>
        <w:rPr>
          <w:rFonts w:ascii="Book Antiqua" w:hAnsi="Book Antiqua"/>
          <w:sz w:val="20"/>
          <w:szCs w:val="20"/>
        </w:rPr>
      </w:pPr>
    </w:p>
    <w:p w14:paraId="0B7A66FF" w14:textId="71CDEB4C"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proofErr w:type="spellStart"/>
            <w:r w:rsidRPr="005843E5">
              <w:rPr>
                <w:rFonts w:ascii="Book Antiqua" w:hAnsi="Book Antiqua"/>
                <w:sz w:val="20"/>
                <w:szCs w:val="20"/>
              </w:rPr>
              <w:t>Whimpper</w:t>
            </w:r>
            <w:proofErr w:type="spellEnd"/>
            <w:r w:rsidRPr="005843E5">
              <w:rPr>
                <w:rFonts w:ascii="Book Antiqua" w:hAnsi="Book Antiqua"/>
                <w:sz w:val="20"/>
                <w:szCs w:val="20"/>
              </w:rPr>
              <w:t xml:space="preserve">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77777777" w:rsidR="0010262A" w:rsidRPr="00485DDB" w:rsidRDefault="0010262A" w:rsidP="00485DDB">
            <w:pPr>
              <w:spacing w:after="0" w:line="240" w:lineRule="auto"/>
              <w:ind w:left="-108"/>
              <w:contextualSpacing/>
              <w:jc w:val="both"/>
              <w:rPr>
                <w:rFonts w:ascii="Book Antiqua" w:hAnsi="Book Antiqua"/>
                <w:sz w:val="20"/>
                <w:szCs w:val="20"/>
                <w:highlight w:val="yellow"/>
              </w:rPr>
            </w:pPr>
            <w:r w:rsidRPr="00485DDB">
              <w:rPr>
                <w:rFonts w:ascii="Book Antiqua" w:hAnsi="Book Antiqua"/>
                <w:sz w:val="20"/>
                <w:szCs w:val="20"/>
                <w:highlight w:val="yellow"/>
              </w:rPr>
              <w:t>07 de abril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p w14:paraId="2D109BBA" w14:textId="77777777" w:rsidR="00F348D6" w:rsidRDefault="00F348D6">
      <w:pPr>
        <w:sectPr w:rsidR="00F348D6" w:rsidSect="002261E5">
          <w:headerReference w:type="default" r:id="rId9"/>
          <w:footerReference w:type="default" r:id="rId10"/>
          <w:pgSz w:w="12240" w:h="15840"/>
          <w:pgMar w:top="1560" w:right="1701" w:bottom="1417" w:left="1701" w:header="708" w:footer="708" w:gutter="0"/>
          <w:cols w:space="720"/>
          <w:formProt w:val="0"/>
          <w:docGrid w:linePitch="360" w:charSpace="4096"/>
        </w:sectPr>
      </w:pPr>
    </w:p>
    <w:tbl>
      <w:tblPr>
        <w:tblW w:w="4972" w:type="pct"/>
        <w:tblCellMar>
          <w:left w:w="70" w:type="dxa"/>
          <w:right w:w="70" w:type="dxa"/>
        </w:tblCellMar>
        <w:tblLook w:val="04A0" w:firstRow="1" w:lastRow="0" w:firstColumn="1" w:lastColumn="0" w:noHBand="0" w:noVBand="1"/>
      </w:tblPr>
      <w:tblGrid>
        <w:gridCol w:w="5529"/>
        <w:gridCol w:w="708"/>
        <w:gridCol w:w="1134"/>
        <w:gridCol w:w="284"/>
        <w:gridCol w:w="1134"/>
      </w:tblGrid>
      <w:tr w:rsidR="003331EF" w14:paraId="5E296347" w14:textId="17EB157C" w:rsidTr="002D051F">
        <w:trPr>
          <w:trHeight w:val="285"/>
        </w:trPr>
        <w:tc>
          <w:tcPr>
            <w:tcW w:w="5529"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2D051F">
        <w:trPr>
          <w:trHeight w:val="285"/>
        </w:trPr>
        <w:tc>
          <w:tcPr>
            <w:tcW w:w="5529"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2D051F">
        <w:trPr>
          <w:trHeight w:val="285"/>
        </w:trPr>
        <w:tc>
          <w:tcPr>
            <w:tcW w:w="5529"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2D051F">
        <w:trPr>
          <w:trHeight w:val="285"/>
        </w:trPr>
        <w:tc>
          <w:tcPr>
            <w:tcW w:w="5529"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2D051F">
        <w:trPr>
          <w:trHeight w:val="285"/>
        </w:trPr>
        <w:tc>
          <w:tcPr>
            <w:tcW w:w="5529"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2D051F">
        <w:trPr>
          <w:trHeight w:val="285"/>
        </w:trPr>
        <w:tc>
          <w:tcPr>
            <w:tcW w:w="5529"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44D0CE7B"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134" w:type="dxa"/>
            <w:vAlign w:val="center"/>
          </w:tcPr>
          <w:p w14:paraId="372BB7D1"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bottom"/>
          </w:tcPr>
          <w:p w14:paraId="23378CD7" w14:textId="77777777" w:rsidR="002D051F" w:rsidRDefault="002D051F" w:rsidP="003331EF">
            <w:pPr>
              <w:spacing w:after="0"/>
              <w:rPr>
                <w:rFonts w:cs="Times New Roman"/>
              </w:rPr>
            </w:pPr>
          </w:p>
        </w:tc>
        <w:tc>
          <w:tcPr>
            <w:tcW w:w="1134" w:type="dxa"/>
            <w:vAlign w:val="bottom"/>
          </w:tcPr>
          <w:p w14:paraId="20599A03" w14:textId="2C823014"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2D051F" w14:paraId="51556FA4" w14:textId="28762E5F" w:rsidTr="002D051F">
        <w:trPr>
          <w:trHeight w:val="285"/>
        </w:trPr>
        <w:tc>
          <w:tcPr>
            <w:tcW w:w="5529" w:type="dxa"/>
            <w:vAlign w:val="center"/>
          </w:tcPr>
          <w:p w14:paraId="79D792BA"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Cuentas por cobrar comerciales y otras </w:t>
            </w:r>
          </w:p>
          <w:p w14:paraId="2EF43746" w14:textId="3CF5E7B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cuentas por cobrar</w:t>
            </w:r>
          </w:p>
        </w:tc>
        <w:tc>
          <w:tcPr>
            <w:tcW w:w="708" w:type="dxa"/>
            <w:vAlign w:val="center"/>
          </w:tcPr>
          <w:p w14:paraId="69F93B0A" w14:textId="7AA35E74"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w:t>
            </w:r>
          </w:p>
        </w:tc>
        <w:tc>
          <w:tcPr>
            <w:tcW w:w="1134" w:type="dxa"/>
            <w:vAlign w:val="center"/>
          </w:tcPr>
          <w:p w14:paraId="195ADAD5" w14:textId="34B943E5" w:rsidR="002D051F"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D051F" w14:paraId="4600A42E" w14:textId="4DEA41E7" w:rsidTr="002D051F">
        <w:trPr>
          <w:trHeight w:val="285"/>
        </w:trPr>
        <w:tc>
          <w:tcPr>
            <w:tcW w:w="5529" w:type="dxa"/>
            <w:vAlign w:val="center"/>
          </w:tcPr>
          <w:p w14:paraId="7A268DF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708" w:type="dxa"/>
            <w:vAlign w:val="bottom"/>
          </w:tcPr>
          <w:p w14:paraId="34214A92" w14:textId="0082A7E9"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134" w:type="dxa"/>
            <w:tcMar>
              <w:top w:w="55" w:type="dxa"/>
              <w:bottom w:w="55" w:type="dxa"/>
            </w:tcMar>
            <w:vAlign w:val="center"/>
          </w:tcPr>
          <w:p w14:paraId="7C369708" w14:textId="7E659581" w:rsidR="002D051F" w:rsidRPr="007F7315" w:rsidRDefault="00473068" w:rsidP="003331EF">
            <w:pPr>
              <w:spacing w:after="0" w:line="240" w:lineRule="auto"/>
              <w:jc w:val="right"/>
              <w:rPr>
                <w:rFonts w:ascii="Book Antiqua" w:eastAsia="Times New Roman" w:hAnsi="Book Antiqua" w:cs="Calibri"/>
                <w:sz w:val="20"/>
                <w:szCs w:val="20"/>
                <w:u w:val="single"/>
                <w:lang w:eastAsia="es-EC"/>
              </w:rPr>
            </w:pPr>
            <w:r w:rsidRPr="00473068">
              <w:rPr>
                <w:rFonts w:ascii="Book Antiqua" w:eastAsia="Times New Roman" w:hAnsi="Book Antiqua" w:cs="Calibri"/>
                <w:sz w:val="20"/>
                <w:szCs w:val="20"/>
                <w:u w:val="single"/>
                <w:lang w:eastAsia="es-EC"/>
              </w:rPr>
              <w:t xml:space="preserve">     15,645</w:t>
            </w:r>
          </w:p>
        </w:tc>
        <w:tc>
          <w:tcPr>
            <w:tcW w:w="284" w:type="dxa"/>
            <w:vAlign w:val="bottom"/>
          </w:tcPr>
          <w:p w14:paraId="554CFF7F" w14:textId="77777777" w:rsidR="002D051F" w:rsidRPr="007F7315" w:rsidRDefault="002D051F" w:rsidP="003331EF">
            <w:pPr>
              <w:spacing w:after="0"/>
              <w:rPr>
                <w:rFonts w:cs="Times New Roman"/>
                <w:u w:val="single"/>
              </w:rPr>
            </w:pPr>
          </w:p>
        </w:tc>
        <w:tc>
          <w:tcPr>
            <w:tcW w:w="1134" w:type="dxa"/>
            <w:vAlign w:val="bottom"/>
          </w:tcPr>
          <w:p w14:paraId="2EEF2970" w14:textId="296E4575"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66,870 </w:t>
            </w:r>
          </w:p>
        </w:tc>
      </w:tr>
      <w:tr w:rsidR="002D051F" w14:paraId="5466F946" w14:textId="28158475" w:rsidTr="002D051F">
        <w:trPr>
          <w:trHeight w:val="285"/>
        </w:trPr>
        <w:tc>
          <w:tcPr>
            <w:tcW w:w="5529" w:type="dxa"/>
            <w:vAlign w:val="center"/>
          </w:tcPr>
          <w:p w14:paraId="21A74A9C" w14:textId="77777777" w:rsidR="002D051F" w:rsidRDefault="002D051F" w:rsidP="003331EF">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corrientes</w:t>
            </w:r>
          </w:p>
        </w:tc>
        <w:tc>
          <w:tcPr>
            <w:tcW w:w="708" w:type="dxa"/>
            <w:vAlign w:val="center"/>
          </w:tcPr>
          <w:p w14:paraId="29E60A9B" w14:textId="77777777" w:rsidR="002D051F" w:rsidRDefault="002D051F" w:rsidP="003331EF">
            <w:pPr>
              <w:spacing w:after="0"/>
              <w:rPr>
                <w:rFonts w:cs="Times New Roman"/>
              </w:rPr>
            </w:pPr>
          </w:p>
        </w:tc>
        <w:tc>
          <w:tcPr>
            <w:tcW w:w="1134" w:type="dxa"/>
            <w:tcMar>
              <w:top w:w="55" w:type="dxa"/>
              <w:bottom w:w="55" w:type="dxa"/>
            </w:tcMar>
            <w:vAlign w:val="center"/>
          </w:tcPr>
          <w:p w14:paraId="79319E2B" w14:textId="4B8BE9FA" w:rsidR="002D051F" w:rsidRPr="007F7315" w:rsidRDefault="00473068" w:rsidP="003331EF">
            <w:pPr>
              <w:spacing w:after="0" w:line="240" w:lineRule="auto"/>
              <w:jc w:val="right"/>
              <w:rPr>
                <w:rFonts w:ascii="Book Antiqua" w:eastAsia="Times New Roman" w:hAnsi="Book Antiqua" w:cs="Calibri"/>
                <w:sz w:val="20"/>
                <w:szCs w:val="20"/>
                <w:u w:val="double"/>
                <w:lang w:eastAsia="es-EC"/>
              </w:rPr>
            </w:pPr>
            <w:r w:rsidRPr="00473068">
              <w:rPr>
                <w:rFonts w:ascii="Book Antiqua" w:eastAsia="Times New Roman" w:hAnsi="Book Antiqua" w:cs="Calibri"/>
                <w:sz w:val="20"/>
                <w:szCs w:val="20"/>
                <w:u w:val="double"/>
                <w:lang w:eastAsia="es-EC"/>
              </w:rPr>
              <w:t xml:space="preserve">   558,382</w:t>
            </w:r>
          </w:p>
        </w:tc>
        <w:tc>
          <w:tcPr>
            <w:tcW w:w="284" w:type="dxa"/>
            <w:vAlign w:val="center"/>
          </w:tcPr>
          <w:p w14:paraId="7F8DCADB" w14:textId="77777777" w:rsidR="002D051F" w:rsidRPr="007F7315" w:rsidRDefault="002D051F" w:rsidP="003331EF">
            <w:pPr>
              <w:spacing w:after="0"/>
              <w:rPr>
                <w:rFonts w:cs="Times New Roman"/>
                <w:u w:val="double"/>
              </w:rPr>
            </w:pPr>
          </w:p>
        </w:tc>
        <w:tc>
          <w:tcPr>
            <w:tcW w:w="1134" w:type="dxa"/>
            <w:vAlign w:val="center"/>
          </w:tcPr>
          <w:p w14:paraId="5C873D04" w14:textId="066B5E97"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sidRPr="007F7315">
              <w:rPr>
                <w:rFonts w:ascii="Book Antiqua" w:eastAsia="Times New Roman" w:hAnsi="Book Antiqua" w:cs="Calibri"/>
                <w:sz w:val="20"/>
                <w:szCs w:val="20"/>
                <w:u w:val="double"/>
                <w:lang w:eastAsia="es-EC"/>
              </w:rPr>
              <w:t xml:space="preserve">    269,569 </w:t>
            </w:r>
          </w:p>
        </w:tc>
      </w:tr>
      <w:tr w:rsidR="002D051F" w14:paraId="3AD0E3C5" w14:textId="4B3CAB5A" w:rsidTr="002D051F">
        <w:trPr>
          <w:trHeight w:val="285"/>
        </w:trPr>
        <w:tc>
          <w:tcPr>
            <w:tcW w:w="5529"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2D051F">
        <w:trPr>
          <w:trHeight w:val="285"/>
        </w:trPr>
        <w:tc>
          <w:tcPr>
            <w:tcW w:w="5529"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2D051F">
        <w:trPr>
          <w:trHeight w:val="285"/>
        </w:trPr>
        <w:tc>
          <w:tcPr>
            <w:tcW w:w="5529"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ECA80B3" w:rsidR="002D051F" w:rsidRDefault="002D051F"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2D051F">
        <w:trPr>
          <w:trHeight w:val="285"/>
        </w:trPr>
        <w:tc>
          <w:tcPr>
            <w:tcW w:w="5529" w:type="dxa"/>
            <w:vAlign w:val="center"/>
          </w:tcPr>
          <w:p w14:paraId="108766FD" w14:textId="2670D29C"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w:t>
            </w:r>
            <w:r w:rsidR="001A37CB">
              <w:rPr>
                <w:rFonts w:ascii="Book Antiqua" w:eastAsia="Times New Roman" w:hAnsi="Book Antiqua" w:cs="Calibri"/>
                <w:sz w:val="20"/>
                <w:szCs w:val="20"/>
                <w:lang w:eastAsia="es-EC"/>
              </w:rPr>
              <w:t>s</w:t>
            </w:r>
            <w:r>
              <w:rPr>
                <w:rFonts w:ascii="Book Antiqua" w:eastAsia="Times New Roman" w:hAnsi="Book Antiqua" w:cs="Calibri"/>
                <w:sz w:val="20"/>
                <w:szCs w:val="20"/>
                <w:lang w:eastAsia="es-EC"/>
              </w:rPr>
              <w:t xml:space="preserve"> fijo</w:t>
            </w:r>
            <w:r w:rsidR="001A37CB">
              <w:rPr>
                <w:rFonts w:ascii="Book Antiqua" w:eastAsia="Times New Roman" w:hAnsi="Book Antiqua" w:cs="Calibri"/>
                <w:sz w:val="20"/>
                <w:szCs w:val="20"/>
                <w:lang w:eastAsia="es-EC"/>
              </w:rPr>
              <w:t>s</w:t>
            </w:r>
          </w:p>
        </w:tc>
        <w:tc>
          <w:tcPr>
            <w:tcW w:w="708" w:type="dxa"/>
            <w:vAlign w:val="center"/>
          </w:tcPr>
          <w:p w14:paraId="3586B221" w14:textId="7FC6720C"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D051F" w14:paraId="7563D9FE" w14:textId="7FD861C5" w:rsidTr="002D051F">
        <w:trPr>
          <w:trHeight w:val="285"/>
        </w:trPr>
        <w:tc>
          <w:tcPr>
            <w:tcW w:w="5529" w:type="dxa"/>
            <w:vAlign w:val="center"/>
          </w:tcPr>
          <w:p w14:paraId="6522D93C" w14:textId="3D553973"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04F4C2D2" w14:textId="02CB8AB9"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w:t>
            </w:r>
            <w:r w:rsidR="00283D9D">
              <w:rPr>
                <w:rFonts w:ascii="Book Antiqua" w:eastAsia="Times New Roman" w:hAnsi="Book Antiqua" w:cs="Calibri"/>
                <w:sz w:val="20"/>
                <w:szCs w:val="20"/>
                <w:lang w:eastAsia="es-EC"/>
              </w:rPr>
              <w:t>1</w:t>
            </w:r>
          </w:p>
        </w:tc>
        <w:tc>
          <w:tcPr>
            <w:tcW w:w="1134" w:type="dxa"/>
            <w:tcMar>
              <w:top w:w="55" w:type="dxa"/>
              <w:bottom w:w="55" w:type="dxa"/>
            </w:tcMar>
            <w:vAlign w:val="center"/>
          </w:tcPr>
          <w:p w14:paraId="3CE2949B" w14:textId="77777777" w:rsidR="002D051F" w:rsidRPr="00484014" w:rsidRDefault="002D051F" w:rsidP="003331E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103,638</w:t>
            </w:r>
          </w:p>
        </w:tc>
        <w:tc>
          <w:tcPr>
            <w:tcW w:w="284" w:type="dxa"/>
            <w:vAlign w:val="bottom"/>
          </w:tcPr>
          <w:p w14:paraId="5B6BDF7D" w14:textId="77777777" w:rsidR="002D051F" w:rsidRPr="00484014" w:rsidRDefault="002D051F" w:rsidP="003331EF">
            <w:pPr>
              <w:spacing w:after="0"/>
              <w:rPr>
                <w:rFonts w:cs="Times New Roman"/>
                <w:u w:val="single"/>
              </w:rPr>
            </w:pPr>
          </w:p>
        </w:tc>
        <w:tc>
          <w:tcPr>
            <w:tcW w:w="1134" w:type="dxa"/>
            <w:vAlign w:val="bottom"/>
          </w:tcPr>
          <w:p w14:paraId="2B2BB176" w14:textId="08587428" w:rsidR="002D051F" w:rsidRPr="00484014" w:rsidRDefault="002D051F" w:rsidP="003331E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 xml:space="preserve">     2,113 </w:t>
            </w:r>
          </w:p>
        </w:tc>
      </w:tr>
      <w:tr w:rsidR="002D051F" w14:paraId="0B484B1F" w14:textId="4643CF1D" w:rsidTr="002D051F">
        <w:trPr>
          <w:trHeight w:val="285"/>
        </w:trPr>
        <w:tc>
          <w:tcPr>
            <w:tcW w:w="5529" w:type="dxa"/>
            <w:vAlign w:val="center"/>
          </w:tcPr>
          <w:p w14:paraId="12AED837" w14:textId="77777777" w:rsidR="002D051F" w:rsidRDefault="002D051F" w:rsidP="003331EF">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no corrientes</w:t>
            </w:r>
          </w:p>
        </w:tc>
        <w:tc>
          <w:tcPr>
            <w:tcW w:w="708" w:type="dxa"/>
            <w:vAlign w:val="center"/>
          </w:tcPr>
          <w:p w14:paraId="58A98208" w14:textId="77777777" w:rsidR="002D051F" w:rsidRDefault="002D051F" w:rsidP="003331EF">
            <w:pPr>
              <w:spacing w:after="0"/>
              <w:rPr>
                <w:rFonts w:cs="Times New Roman"/>
              </w:rPr>
            </w:pPr>
          </w:p>
        </w:tc>
        <w:tc>
          <w:tcPr>
            <w:tcW w:w="1134" w:type="dxa"/>
            <w:tcMar>
              <w:top w:w="55" w:type="dxa"/>
              <w:bottom w:w="55" w:type="dxa"/>
            </w:tcMar>
            <w:vAlign w:val="center"/>
          </w:tcPr>
          <w:p w14:paraId="79EE54C1" w14:textId="6EA6403F"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473666E0" w14:textId="77777777" w:rsidR="002D051F" w:rsidRDefault="002D051F" w:rsidP="003331EF">
            <w:pPr>
              <w:spacing w:after="0"/>
              <w:rPr>
                <w:rFonts w:cs="Times New Roman"/>
              </w:rPr>
            </w:pPr>
          </w:p>
        </w:tc>
        <w:tc>
          <w:tcPr>
            <w:tcW w:w="1134" w:type="dxa"/>
            <w:vAlign w:val="bottom"/>
          </w:tcPr>
          <w:p w14:paraId="326D5DCF" w14:textId="446CD854" w:rsidR="002D051F"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2D051F">
        <w:trPr>
          <w:trHeight w:val="285"/>
        </w:trPr>
        <w:tc>
          <w:tcPr>
            <w:tcW w:w="5529"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2D051F">
        <w:trPr>
          <w:trHeight w:val="285"/>
        </w:trPr>
        <w:tc>
          <w:tcPr>
            <w:tcW w:w="5529"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65AED2BB" w:rsidR="002D051F" w:rsidRPr="007F7315" w:rsidRDefault="00473068" w:rsidP="003331EF">
            <w:pPr>
              <w:spacing w:after="0" w:line="240" w:lineRule="auto"/>
              <w:jc w:val="right"/>
              <w:rPr>
                <w:rFonts w:ascii="Book Antiqua" w:eastAsia="Times New Roman" w:hAnsi="Book Antiqua" w:cs="Calibri"/>
                <w:b/>
                <w:bCs/>
                <w:sz w:val="20"/>
                <w:szCs w:val="20"/>
                <w:u w:val="double"/>
                <w:lang w:eastAsia="es-EC"/>
              </w:rPr>
            </w:pPr>
            <w:r w:rsidRPr="00473068">
              <w:rPr>
                <w:rFonts w:ascii="Book Antiqua" w:eastAsia="Times New Roman" w:hAnsi="Book Antiqua" w:cs="Calibri"/>
                <w:b/>
                <w:bCs/>
                <w:sz w:val="20"/>
                <w:szCs w:val="20"/>
                <w:u w:val="double"/>
                <w:lang w:eastAsia="es-EC"/>
              </w:rPr>
              <w:t xml:space="preserve">  875,321</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78922224" w:rsidR="00F14B51" w:rsidRDefault="00F14B51">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Default="006C26E9">
      <w:pPr>
        <w:tabs>
          <w:tab w:val="left" w:pos="1276"/>
        </w:tabs>
        <w:spacing w:after="0" w:line="240" w:lineRule="auto"/>
        <w:jc w:val="both"/>
        <w:rPr>
          <w:rFonts w:ascii="Book Antiqua" w:hAnsi="Book Antiqua"/>
          <w:sz w:val="20"/>
          <w:szCs w:val="20"/>
        </w:rPr>
      </w:pPr>
    </w:p>
    <w:p w14:paraId="27440E35" w14:textId="78E1D64D" w:rsidR="00F14B51" w:rsidRDefault="00F14B51">
      <w:pPr>
        <w:tabs>
          <w:tab w:val="left" w:pos="1276"/>
        </w:tabs>
        <w:spacing w:after="0" w:line="240" w:lineRule="auto"/>
        <w:jc w:val="both"/>
        <w:rPr>
          <w:rFonts w:ascii="Book Antiqua" w:hAnsi="Book Antiqua"/>
          <w:sz w:val="20"/>
          <w:szCs w:val="20"/>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9072" w:type="dxa"/>
        <w:tblCellMar>
          <w:left w:w="70" w:type="dxa"/>
          <w:right w:w="70" w:type="dxa"/>
        </w:tblCellMar>
        <w:tblLook w:val="04A0" w:firstRow="1" w:lastRow="0" w:firstColumn="1" w:lastColumn="0" w:noHBand="0" w:noVBand="1"/>
      </w:tblPr>
      <w:tblGrid>
        <w:gridCol w:w="5812"/>
        <w:gridCol w:w="709"/>
        <w:gridCol w:w="1134"/>
        <w:gridCol w:w="283"/>
        <w:gridCol w:w="1134"/>
      </w:tblGrid>
      <w:tr w:rsidR="00BA077E" w:rsidRPr="00283D9D" w14:paraId="4F54241B" w14:textId="6F115296" w:rsidTr="004C5DA8">
        <w:trPr>
          <w:trHeight w:hRule="exact" w:val="283"/>
        </w:trPr>
        <w:tc>
          <w:tcPr>
            <w:tcW w:w="5812" w:type="dxa"/>
            <w:vAlign w:val="center"/>
          </w:tcPr>
          <w:p w14:paraId="5BA94F46" w14:textId="77777777" w:rsidR="00BA077E" w:rsidRPr="00283D9D" w:rsidRDefault="00BA077E" w:rsidP="00283D9D">
            <w:pPr>
              <w:spacing w:after="0" w:line="240" w:lineRule="auto"/>
              <w:jc w:val="center"/>
              <w:rPr>
                <w:rFonts w:ascii="Book Antiqua" w:hAnsi="Book Antiqua" w:cs="Times New Roman"/>
              </w:rPr>
            </w:pPr>
          </w:p>
        </w:tc>
        <w:tc>
          <w:tcPr>
            <w:tcW w:w="709" w:type="dxa"/>
            <w:vAlign w:val="center"/>
          </w:tcPr>
          <w:p w14:paraId="09531AAF" w14:textId="77777777" w:rsidR="00BA077E" w:rsidRPr="00283D9D" w:rsidRDefault="00BA077E" w:rsidP="00283D9D">
            <w:pPr>
              <w:spacing w:after="0" w:line="240" w:lineRule="auto"/>
              <w:jc w:val="center"/>
              <w:rPr>
                <w:rFonts w:ascii="Book Antiqua" w:hAnsi="Book Antiqua" w:cs="Times New Roman"/>
              </w:rPr>
            </w:pPr>
          </w:p>
        </w:tc>
        <w:tc>
          <w:tcPr>
            <w:tcW w:w="2551" w:type="dxa"/>
            <w:gridSpan w:val="3"/>
            <w:vAlign w:val="center"/>
          </w:tcPr>
          <w:p w14:paraId="069A3663" w14:textId="7D9D4002" w:rsidR="00BA077E" w:rsidRPr="00283D9D" w:rsidRDefault="00BA077E" w:rsidP="00283D9D">
            <w:pPr>
              <w:spacing w:after="0" w:line="240" w:lineRule="auto"/>
              <w:jc w:val="center"/>
              <w:rPr>
                <w:rFonts w:ascii="Book Antiqua" w:eastAsia="Times New Roman" w:hAnsi="Book Antiqua" w:cs="Calibri"/>
                <w:b/>
                <w:bCs/>
                <w:sz w:val="20"/>
                <w:szCs w:val="20"/>
                <w:lang w:eastAsia="es-EC"/>
              </w:rPr>
            </w:pPr>
            <w:r w:rsidRPr="00283D9D">
              <w:rPr>
                <w:rFonts w:ascii="Book Antiqua" w:eastAsia="Times New Roman" w:hAnsi="Book Antiqua" w:cs="Calibri"/>
                <w:b/>
                <w:bCs/>
                <w:sz w:val="20"/>
                <w:szCs w:val="20"/>
                <w:lang w:eastAsia="es-EC"/>
              </w:rPr>
              <w:t>Diciembre 31,</w:t>
            </w:r>
          </w:p>
        </w:tc>
      </w:tr>
      <w:tr w:rsidR="00190C79" w:rsidRPr="00283D9D" w14:paraId="4E974AD7" w14:textId="77777777" w:rsidTr="004C5DA8">
        <w:trPr>
          <w:trHeight w:hRule="exact" w:val="283"/>
        </w:trPr>
        <w:tc>
          <w:tcPr>
            <w:tcW w:w="5812" w:type="dxa"/>
            <w:vAlign w:val="center"/>
          </w:tcPr>
          <w:p w14:paraId="6D691A5B" w14:textId="77777777" w:rsidR="00190C79" w:rsidRPr="00283D9D" w:rsidRDefault="00190C79" w:rsidP="00283D9D">
            <w:pPr>
              <w:spacing w:after="0" w:line="240" w:lineRule="auto"/>
              <w:jc w:val="center"/>
              <w:rPr>
                <w:rFonts w:ascii="Book Antiqua" w:hAnsi="Book Antiqua" w:cs="Times New Roman"/>
                <w:sz w:val="20"/>
                <w:szCs w:val="20"/>
              </w:rPr>
            </w:pPr>
          </w:p>
        </w:tc>
        <w:tc>
          <w:tcPr>
            <w:tcW w:w="709" w:type="dxa"/>
            <w:vAlign w:val="center"/>
          </w:tcPr>
          <w:p w14:paraId="7424FEC8" w14:textId="77777777" w:rsidR="00190C79" w:rsidRPr="00283D9D" w:rsidRDefault="00190C79" w:rsidP="00283D9D">
            <w:pPr>
              <w:spacing w:after="0" w:line="240" w:lineRule="auto"/>
              <w:jc w:val="center"/>
              <w:rPr>
                <w:rFonts w:ascii="Book Antiqua" w:hAnsi="Book Antiqua" w:cs="Times New Roman"/>
                <w:sz w:val="20"/>
                <w:szCs w:val="20"/>
              </w:rPr>
            </w:pPr>
          </w:p>
        </w:tc>
        <w:tc>
          <w:tcPr>
            <w:tcW w:w="1134" w:type="dxa"/>
            <w:vAlign w:val="center"/>
          </w:tcPr>
          <w:p w14:paraId="6E766354"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283" w:type="dxa"/>
            <w:vAlign w:val="center"/>
          </w:tcPr>
          <w:p w14:paraId="4ECD90CA"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9207E3A" w14:textId="7F9C4D03"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r>
      <w:tr w:rsidR="00190C79" w:rsidRPr="00283D9D" w14:paraId="2064078C" w14:textId="65252B09" w:rsidTr="004C5DA8">
        <w:trPr>
          <w:trHeight w:hRule="exact" w:val="283"/>
        </w:trPr>
        <w:tc>
          <w:tcPr>
            <w:tcW w:w="5812" w:type="dxa"/>
            <w:vAlign w:val="center"/>
          </w:tcPr>
          <w:p w14:paraId="69F9F35A"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34F9B1D7"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Notas</w:t>
            </w:r>
          </w:p>
        </w:tc>
        <w:tc>
          <w:tcPr>
            <w:tcW w:w="1134" w:type="dxa"/>
            <w:vAlign w:val="center"/>
          </w:tcPr>
          <w:p w14:paraId="6A285F64"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2021</w:t>
            </w:r>
          </w:p>
        </w:tc>
        <w:tc>
          <w:tcPr>
            <w:tcW w:w="283" w:type="dxa"/>
            <w:vAlign w:val="center"/>
          </w:tcPr>
          <w:p w14:paraId="29E07AD0" w14:textId="77777777" w:rsidR="00190C79" w:rsidRPr="00283D9D" w:rsidRDefault="00190C79" w:rsidP="00283D9D">
            <w:pPr>
              <w:spacing w:after="0" w:line="240" w:lineRule="auto"/>
              <w:rPr>
                <w:rFonts w:ascii="Book Antiqua" w:hAnsi="Book Antiqua" w:cs="Times New Roman"/>
              </w:rPr>
            </w:pPr>
          </w:p>
        </w:tc>
        <w:tc>
          <w:tcPr>
            <w:tcW w:w="1134" w:type="dxa"/>
          </w:tcPr>
          <w:p w14:paraId="5DF0E583" w14:textId="7456F0C1"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2020</w:t>
            </w:r>
          </w:p>
        </w:tc>
      </w:tr>
      <w:tr w:rsidR="00190C79" w:rsidRPr="00283D9D" w14:paraId="01EAB2E0" w14:textId="7DA1CC58" w:rsidTr="004C5DA8">
        <w:trPr>
          <w:trHeight w:hRule="exact" w:val="283"/>
        </w:trPr>
        <w:tc>
          <w:tcPr>
            <w:tcW w:w="5812" w:type="dxa"/>
            <w:vAlign w:val="center"/>
          </w:tcPr>
          <w:p w14:paraId="38823C7C"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PASIVOS:</w:t>
            </w:r>
          </w:p>
        </w:tc>
        <w:tc>
          <w:tcPr>
            <w:tcW w:w="709" w:type="dxa"/>
            <w:vAlign w:val="center"/>
          </w:tcPr>
          <w:p w14:paraId="7757247B" w14:textId="77777777" w:rsidR="00190C79" w:rsidRPr="00283D9D" w:rsidRDefault="00190C79" w:rsidP="00283D9D">
            <w:pPr>
              <w:spacing w:after="0" w:line="240" w:lineRule="auto"/>
              <w:rPr>
                <w:rFonts w:ascii="Book Antiqua" w:hAnsi="Book Antiqua" w:cs="Times New Roman"/>
              </w:rPr>
            </w:pPr>
          </w:p>
        </w:tc>
        <w:tc>
          <w:tcPr>
            <w:tcW w:w="2551" w:type="dxa"/>
            <w:gridSpan w:val="3"/>
            <w:vAlign w:val="center"/>
          </w:tcPr>
          <w:p w14:paraId="651F6ECE" w14:textId="77777777" w:rsidR="00190C79" w:rsidRPr="00283D9D" w:rsidRDefault="00190C79" w:rsidP="00283D9D">
            <w:pPr>
              <w:spacing w:after="0" w:line="240" w:lineRule="auto"/>
              <w:jc w:val="center"/>
              <w:rPr>
                <w:rFonts w:ascii="Book Antiqua" w:eastAsia="Times New Roman" w:hAnsi="Book Antiqua" w:cs="Calibri"/>
                <w:b/>
                <w:bCs/>
                <w:i/>
                <w:iCs/>
                <w:sz w:val="20"/>
                <w:szCs w:val="20"/>
                <w:lang w:eastAsia="es-EC"/>
              </w:rPr>
            </w:pPr>
            <w:r w:rsidRPr="00283D9D">
              <w:rPr>
                <w:rFonts w:ascii="Book Antiqua" w:eastAsia="Times New Roman" w:hAnsi="Book Antiqua" w:cs="Calibri"/>
                <w:b/>
                <w:bCs/>
                <w:i/>
                <w:iCs/>
                <w:sz w:val="20"/>
                <w:szCs w:val="20"/>
                <w:lang w:eastAsia="es-EC"/>
              </w:rPr>
              <w:t>(en U.S. dólares)</w:t>
            </w:r>
          </w:p>
        </w:tc>
      </w:tr>
      <w:tr w:rsidR="00190C79" w:rsidRPr="00283D9D" w14:paraId="74E04814" w14:textId="23505AAA" w:rsidTr="004C5DA8">
        <w:trPr>
          <w:trHeight w:hRule="exact" w:val="283"/>
        </w:trPr>
        <w:tc>
          <w:tcPr>
            <w:tcW w:w="5812" w:type="dxa"/>
            <w:vAlign w:val="center"/>
          </w:tcPr>
          <w:p w14:paraId="23DCED47"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CORRIENTE</w:t>
            </w:r>
          </w:p>
        </w:tc>
        <w:tc>
          <w:tcPr>
            <w:tcW w:w="709" w:type="dxa"/>
            <w:vAlign w:val="center"/>
          </w:tcPr>
          <w:p w14:paraId="6D879595"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05826F57" w14:textId="77777777" w:rsidR="00190C79" w:rsidRPr="00283D9D" w:rsidRDefault="00190C79" w:rsidP="00283D9D">
            <w:pPr>
              <w:spacing w:after="0" w:line="240" w:lineRule="auto"/>
              <w:rPr>
                <w:rFonts w:ascii="Book Antiqua" w:hAnsi="Book Antiqua" w:cs="Times New Roman"/>
              </w:rPr>
            </w:pPr>
          </w:p>
        </w:tc>
        <w:tc>
          <w:tcPr>
            <w:tcW w:w="283" w:type="dxa"/>
            <w:vAlign w:val="center"/>
          </w:tcPr>
          <w:p w14:paraId="77F619F8" w14:textId="77777777" w:rsidR="00190C79" w:rsidRPr="00283D9D" w:rsidRDefault="00190C79" w:rsidP="00283D9D">
            <w:pPr>
              <w:spacing w:after="0" w:line="240" w:lineRule="auto"/>
              <w:rPr>
                <w:rFonts w:ascii="Book Antiqua" w:hAnsi="Book Antiqua" w:cs="Times New Roman"/>
              </w:rPr>
            </w:pPr>
          </w:p>
        </w:tc>
        <w:tc>
          <w:tcPr>
            <w:tcW w:w="1134" w:type="dxa"/>
          </w:tcPr>
          <w:p w14:paraId="5CB30020" w14:textId="75D1A4E8" w:rsidR="00190C79" w:rsidRPr="00283D9D" w:rsidRDefault="00190C79" w:rsidP="00283D9D">
            <w:pPr>
              <w:spacing w:after="0" w:line="240" w:lineRule="auto"/>
              <w:rPr>
                <w:rFonts w:ascii="Book Antiqua" w:hAnsi="Book Antiqua" w:cs="Times New Roman"/>
              </w:rPr>
            </w:pPr>
          </w:p>
        </w:tc>
      </w:tr>
      <w:tr w:rsidR="00190C79" w:rsidRPr="00283D9D" w14:paraId="32FB45FE" w14:textId="5A18B9B2" w:rsidTr="004C5DA8">
        <w:trPr>
          <w:trHeight w:hRule="exact" w:val="283"/>
        </w:trPr>
        <w:tc>
          <w:tcPr>
            <w:tcW w:w="5812" w:type="dxa"/>
            <w:vAlign w:val="center"/>
          </w:tcPr>
          <w:p w14:paraId="5B3A0E84" w14:textId="13729FE8"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color w:val="000000"/>
                <w:sz w:val="20"/>
                <w:szCs w:val="20"/>
                <w:lang w:eastAsia="es-EC"/>
              </w:rPr>
              <w:t>Cuentas por pagar</w:t>
            </w:r>
            <w:r w:rsidRPr="00283D9D">
              <w:rPr>
                <w:rFonts w:ascii="Book Antiqua" w:eastAsia="Times New Roman" w:hAnsi="Book Antiqua" w:cs="Calibri"/>
                <w:sz w:val="20"/>
                <w:szCs w:val="20"/>
                <w:lang w:eastAsia="es-EC"/>
              </w:rPr>
              <w:t xml:space="preserve"> </w:t>
            </w:r>
            <w:r w:rsidR="001A37CB" w:rsidRPr="00283D9D">
              <w:rPr>
                <w:rFonts w:ascii="Book Antiqua" w:eastAsia="Times New Roman" w:hAnsi="Book Antiqua" w:cs="Calibri"/>
                <w:color w:val="000000"/>
                <w:sz w:val="20"/>
                <w:szCs w:val="20"/>
                <w:lang w:eastAsia="es-EC"/>
              </w:rPr>
              <w:t>comerciales</w:t>
            </w:r>
            <w:r w:rsidR="001A37CB" w:rsidRPr="00283D9D">
              <w:rPr>
                <w:rFonts w:ascii="Book Antiqua" w:eastAsia="Times New Roman" w:hAnsi="Book Antiqua" w:cs="Calibri"/>
                <w:sz w:val="20"/>
                <w:szCs w:val="20"/>
                <w:lang w:eastAsia="es-EC"/>
              </w:rPr>
              <w:t xml:space="preserve"> </w:t>
            </w:r>
            <w:r w:rsidRPr="00283D9D">
              <w:rPr>
                <w:rFonts w:ascii="Book Antiqua" w:eastAsia="Times New Roman" w:hAnsi="Book Antiqua" w:cs="Calibri"/>
                <w:sz w:val="20"/>
                <w:szCs w:val="20"/>
                <w:lang w:eastAsia="es-EC"/>
              </w:rPr>
              <w:t>y otras cuentas por pagar</w:t>
            </w:r>
          </w:p>
        </w:tc>
        <w:tc>
          <w:tcPr>
            <w:tcW w:w="709" w:type="dxa"/>
            <w:vAlign w:val="center"/>
          </w:tcPr>
          <w:p w14:paraId="5D4BC37B" w14:textId="2CCFCE00" w:rsidR="00190C79" w:rsidRPr="00283D9D" w:rsidRDefault="00283D9D"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9</w:t>
            </w:r>
          </w:p>
        </w:tc>
        <w:tc>
          <w:tcPr>
            <w:tcW w:w="1134" w:type="dxa"/>
            <w:vAlign w:val="center"/>
          </w:tcPr>
          <w:p w14:paraId="3E97243E" w14:textId="0989C9B9"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37,075</w:t>
            </w:r>
          </w:p>
        </w:tc>
        <w:tc>
          <w:tcPr>
            <w:tcW w:w="283" w:type="dxa"/>
            <w:vAlign w:val="center"/>
          </w:tcPr>
          <w:p w14:paraId="47564134"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0198B4FD" w14:textId="32DB45DA"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38,047 </w:t>
            </w:r>
          </w:p>
        </w:tc>
      </w:tr>
      <w:tr w:rsidR="00190C79" w:rsidRPr="00283D9D" w14:paraId="3E898C97" w14:textId="5A6400C9" w:rsidTr="004C5DA8">
        <w:trPr>
          <w:trHeight w:hRule="exact" w:val="283"/>
        </w:trPr>
        <w:tc>
          <w:tcPr>
            <w:tcW w:w="5812" w:type="dxa"/>
            <w:vAlign w:val="center"/>
          </w:tcPr>
          <w:p w14:paraId="295F298E"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Pasivos por impuestos corrientes</w:t>
            </w:r>
          </w:p>
        </w:tc>
        <w:tc>
          <w:tcPr>
            <w:tcW w:w="709" w:type="dxa"/>
            <w:vAlign w:val="center"/>
          </w:tcPr>
          <w:p w14:paraId="42C9F99D" w14:textId="1E4A9676" w:rsidR="00190C79" w:rsidRPr="00283D9D" w:rsidRDefault="00283D9D"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7</w:t>
            </w:r>
          </w:p>
        </w:tc>
        <w:tc>
          <w:tcPr>
            <w:tcW w:w="1134" w:type="dxa"/>
            <w:vAlign w:val="center"/>
          </w:tcPr>
          <w:p w14:paraId="5979CB62"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40,860</w:t>
            </w:r>
          </w:p>
        </w:tc>
        <w:tc>
          <w:tcPr>
            <w:tcW w:w="283" w:type="dxa"/>
            <w:vAlign w:val="center"/>
          </w:tcPr>
          <w:p w14:paraId="307C5627"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497F05AC" w14:textId="0533A2AE"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51,527</w:t>
            </w:r>
          </w:p>
        </w:tc>
      </w:tr>
      <w:tr w:rsidR="00190C79" w:rsidRPr="00283D9D" w14:paraId="1204F07F" w14:textId="290976F2" w:rsidTr="004C5DA8">
        <w:trPr>
          <w:trHeight w:hRule="exact" w:val="283"/>
        </w:trPr>
        <w:tc>
          <w:tcPr>
            <w:tcW w:w="5812" w:type="dxa"/>
            <w:vAlign w:val="center"/>
          </w:tcPr>
          <w:p w14:paraId="3DE342EA"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Provisiones</w:t>
            </w:r>
          </w:p>
        </w:tc>
        <w:tc>
          <w:tcPr>
            <w:tcW w:w="709" w:type="dxa"/>
            <w:vAlign w:val="center"/>
          </w:tcPr>
          <w:p w14:paraId="528ADE7A" w14:textId="3A67E85E" w:rsidR="00190C79" w:rsidRPr="00283D9D" w:rsidRDefault="00190C79"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283D9D" w:rsidRPr="00283D9D">
              <w:rPr>
                <w:rFonts w:ascii="Book Antiqua" w:eastAsia="Times New Roman" w:hAnsi="Book Antiqua" w:cs="Calibri"/>
                <w:sz w:val="20"/>
                <w:szCs w:val="20"/>
                <w:lang w:eastAsia="es-EC"/>
              </w:rPr>
              <w:t>0</w:t>
            </w:r>
          </w:p>
        </w:tc>
        <w:tc>
          <w:tcPr>
            <w:tcW w:w="1134" w:type="dxa"/>
            <w:vAlign w:val="center"/>
          </w:tcPr>
          <w:p w14:paraId="3485D57F"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69,958</w:t>
            </w:r>
          </w:p>
        </w:tc>
        <w:tc>
          <w:tcPr>
            <w:tcW w:w="283" w:type="dxa"/>
            <w:vAlign w:val="center"/>
          </w:tcPr>
          <w:p w14:paraId="0D5C478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6B24E51F" w14:textId="4DDED96D" w:rsidR="00190C79" w:rsidRPr="00283D9D" w:rsidRDefault="00190C79" w:rsidP="00283D9D">
            <w:pPr>
              <w:spacing w:after="0" w:line="240" w:lineRule="auto"/>
              <w:jc w:val="right"/>
              <w:rPr>
                <w:rFonts w:ascii="Book Antiqua" w:hAnsi="Book Antiqua"/>
                <w:sz w:val="20"/>
                <w:szCs w:val="20"/>
              </w:rPr>
            </w:pPr>
            <w:r w:rsidRPr="00283D9D">
              <w:rPr>
                <w:rFonts w:ascii="Book Antiqua" w:hAnsi="Book Antiqua"/>
                <w:sz w:val="20"/>
                <w:szCs w:val="20"/>
              </w:rPr>
              <w:t>47,740</w:t>
            </w:r>
          </w:p>
        </w:tc>
      </w:tr>
      <w:tr w:rsidR="00F3009A" w:rsidRPr="00283D9D" w14:paraId="20C778D4" w14:textId="77777777" w:rsidTr="004C5DA8">
        <w:trPr>
          <w:trHeight w:hRule="exact" w:val="283"/>
        </w:trPr>
        <w:tc>
          <w:tcPr>
            <w:tcW w:w="5812" w:type="dxa"/>
            <w:vAlign w:val="center"/>
          </w:tcPr>
          <w:p w14:paraId="4C5A6E44" w14:textId="71EB2FBB"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09" w:type="dxa"/>
            <w:vAlign w:val="center"/>
          </w:tcPr>
          <w:p w14:paraId="4445099C"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278E7685" w14:textId="669312FD"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33,314</w:t>
            </w:r>
          </w:p>
        </w:tc>
        <w:tc>
          <w:tcPr>
            <w:tcW w:w="283" w:type="dxa"/>
            <w:vAlign w:val="center"/>
          </w:tcPr>
          <w:p w14:paraId="1F65A5C8" w14:textId="77777777" w:rsidR="00F3009A" w:rsidRPr="00283D9D" w:rsidRDefault="00F3009A" w:rsidP="00F3009A">
            <w:pPr>
              <w:spacing w:after="0" w:line="240" w:lineRule="auto"/>
              <w:rPr>
                <w:rFonts w:ascii="Book Antiqua" w:hAnsi="Book Antiqua" w:cs="Times New Roman"/>
                <w:sz w:val="20"/>
                <w:szCs w:val="20"/>
              </w:rPr>
            </w:pPr>
          </w:p>
        </w:tc>
        <w:tc>
          <w:tcPr>
            <w:tcW w:w="1134" w:type="dxa"/>
            <w:vAlign w:val="center"/>
          </w:tcPr>
          <w:p w14:paraId="1995BEDA" w14:textId="334C7011" w:rsidR="00F3009A" w:rsidRPr="00283D9D" w:rsidRDefault="00F3009A" w:rsidP="00F3009A">
            <w:pPr>
              <w:spacing w:after="0" w:line="240" w:lineRule="auto"/>
              <w:jc w:val="right"/>
              <w:rPr>
                <w:rFonts w:ascii="Book Antiqua" w:hAnsi="Book Antiqua"/>
                <w:sz w:val="20"/>
                <w:szCs w:val="20"/>
              </w:rPr>
            </w:pPr>
            <w:r w:rsidRPr="00283D9D">
              <w:rPr>
                <w:rFonts w:ascii="Book Antiqua" w:eastAsia="Times New Roman" w:hAnsi="Book Antiqua" w:cs="Calibri"/>
                <w:sz w:val="20"/>
                <w:szCs w:val="20"/>
                <w:u w:val="single"/>
                <w:lang w:eastAsia="es-EC"/>
              </w:rPr>
              <w:t xml:space="preserve">       7,081 </w:t>
            </w:r>
          </w:p>
        </w:tc>
      </w:tr>
      <w:tr w:rsidR="00F3009A" w:rsidRPr="00283D9D" w14:paraId="138570EA" w14:textId="77777777" w:rsidTr="004C5DA8">
        <w:trPr>
          <w:trHeight w:hRule="exact" w:val="283"/>
        </w:trPr>
        <w:tc>
          <w:tcPr>
            <w:tcW w:w="5812" w:type="dxa"/>
            <w:vAlign w:val="center"/>
          </w:tcPr>
          <w:p w14:paraId="21E21A64" w14:textId="44DA539E" w:rsidR="00F3009A" w:rsidRPr="00283D9D" w:rsidRDefault="00F3009A" w:rsidP="00F3009A">
            <w:pPr>
              <w:spacing w:after="0" w:line="240" w:lineRule="auto"/>
              <w:rPr>
                <w:rFonts w:ascii="Book Antiqua" w:eastAsia="Times New Roman" w:hAnsi="Book Antiqua" w:cs="Calibri"/>
                <w:sz w:val="20"/>
                <w:szCs w:val="20"/>
                <w:lang w:eastAsia="es-EC"/>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pasivos corrientes</w:t>
            </w:r>
          </w:p>
        </w:tc>
        <w:tc>
          <w:tcPr>
            <w:tcW w:w="709" w:type="dxa"/>
            <w:vAlign w:val="center"/>
          </w:tcPr>
          <w:p w14:paraId="7A1B373B"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0122C886" w14:textId="06C6ADF1"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111,249</w:t>
            </w:r>
          </w:p>
        </w:tc>
        <w:tc>
          <w:tcPr>
            <w:tcW w:w="283" w:type="dxa"/>
            <w:vAlign w:val="center"/>
          </w:tcPr>
          <w:p w14:paraId="2E737A59" w14:textId="77777777" w:rsidR="00F3009A" w:rsidRPr="00283D9D" w:rsidRDefault="00F3009A" w:rsidP="00F3009A">
            <w:pPr>
              <w:spacing w:after="0" w:line="240" w:lineRule="auto"/>
              <w:rPr>
                <w:rFonts w:ascii="Book Antiqua" w:hAnsi="Book Antiqua" w:cs="Times New Roman"/>
                <w:sz w:val="20"/>
                <w:szCs w:val="20"/>
              </w:rPr>
            </w:pPr>
          </w:p>
        </w:tc>
        <w:tc>
          <w:tcPr>
            <w:tcW w:w="1134" w:type="dxa"/>
            <w:vAlign w:val="center"/>
          </w:tcPr>
          <w:p w14:paraId="1F296E9E" w14:textId="0F0BAC5A"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144,395 </w:t>
            </w:r>
          </w:p>
        </w:tc>
      </w:tr>
      <w:tr w:rsidR="00190C79" w:rsidRPr="00283D9D" w14:paraId="508A95AB" w14:textId="6EBDA14C" w:rsidTr="004C5DA8">
        <w:trPr>
          <w:trHeight w:hRule="exact" w:val="283"/>
        </w:trPr>
        <w:tc>
          <w:tcPr>
            <w:tcW w:w="5812" w:type="dxa"/>
            <w:vAlign w:val="center"/>
          </w:tcPr>
          <w:p w14:paraId="5199650B"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04C644F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455190A0"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6526277C"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7BE1C875" w14:textId="13574CAB" w:rsidR="00190C79" w:rsidRPr="00283D9D" w:rsidRDefault="00190C79" w:rsidP="00283D9D">
            <w:pPr>
              <w:spacing w:after="0" w:line="240" w:lineRule="auto"/>
              <w:rPr>
                <w:rFonts w:ascii="Book Antiqua" w:hAnsi="Book Antiqua" w:cs="Times New Roman"/>
                <w:sz w:val="20"/>
                <w:szCs w:val="20"/>
              </w:rPr>
            </w:pPr>
          </w:p>
        </w:tc>
      </w:tr>
      <w:tr w:rsidR="00190C79" w:rsidRPr="00283D9D" w14:paraId="22EB5B69" w14:textId="1FD4276B" w:rsidTr="004C5DA8">
        <w:trPr>
          <w:trHeight w:hRule="exact" w:val="283"/>
        </w:trPr>
        <w:tc>
          <w:tcPr>
            <w:tcW w:w="5812" w:type="dxa"/>
            <w:vAlign w:val="center"/>
          </w:tcPr>
          <w:p w14:paraId="6F9CA0F4"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NO CORRIENTE</w:t>
            </w:r>
          </w:p>
        </w:tc>
        <w:tc>
          <w:tcPr>
            <w:tcW w:w="709" w:type="dxa"/>
            <w:vAlign w:val="center"/>
          </w:tcPr>
          <w:p w14:paraId="66D796B1"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77BCED6C"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25ED425F"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8F8F18A" w14:textId="027DF8CB" w:rsidR="00190C79" w:rsidRPr="00283D9D" w:rsidRDefault="00190C79" w:rsidP="00283D9D">
            <w:pPr>
              <w:spacing w:after="0" w:line="240" w:lineRule="auto"/>
              <w:rPr>
                <w:rFonts w:ascii="Book Antiqua" w:hAnsi="Book Antiqua" w:cs="Times New Roman"/>
                <w:sz w:val="20"/>
                <w:szCs w:val="20"/>
              </w:rPr>
            </w:pPr>
          </w:p>
        </w:tc>
      </w:tr>
      <w:tr w:rsidR="00190C79" w:rsidRPr="00283D9D" w14:paraId="1D0E7716" w14:textId="7157016A" w:rsidTr="004C5DA8">
        <w:trPr>
          <w:trHeight w:hRule="exact" w:val="283"/>
        </w:trPr>
        <w:tc>
          <w:tcPr>
            <w:tcW w:w="5812" w:type="dxa"/>
            <w:vAlign w:val="center"/>
          </w:tcPr>
          <w:p w14:paraId="3A1E9925" w14:textId="6CCFDE40"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09" w:type="dxa"/>
            <w:vAlign w:val="center"/>
          </w:tcPr>
          <w:p w14:paraId="42E5FDA7" w14:textId="49468F47"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0C40C803"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283" w:type="dxa"/>
            <w:vAlign w:val="center"/>
          </w:tcPr>
          <w:p w14:paraId="2C45D47D"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31DE27E2" w14:textId="5D3EC093"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658,889</w:t>
            </w:r>
          </w:p>
        </w:tc>
      </w:tr>
      <w:tr w:rsidR="00F3009A" w:rsidRPr="00283D9D" w14:paraId="14276467" w14:textId="77777777" w:rsidTr="004C5DA8">
        <w:trPr>
          <w:trHeight w:hRule="exact" w:val="283"/>
        </w:trPr>
        <w:tc>
          <w:tcPr>
            <w:tcW w:w="5812" w:type="dxa"/>
            <w:vAlign w:val="center"/>
          </w:tcPr>
          <w:p w14:paraId="6F4297B7" w14:textId="2F6D4480"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Obligaciones por beneficios </w:t>
            </w:r>
            <w:r w:rsidR="001A37CB">
              <w:rPr>
                <w:rFonts w:ascii="Book Antiqua" w:eastAsia="Times New Roman" w:hAnsi="Book Antiqua" w:cs="Calibri"/>
                <w:sz w:val="20"/>
                <w:szCs w:val="20"/>
                <w:lang w:eastAsia="es-EC"/>
              </w:rPr>
              <w:t>definidos</w:t>
            </w:r>
          </w:p>
        </w:tc>
        <w:tc>
          <w:tcPr>
            <w:tcW w:w="709" w:type="dxa"/>
            <w:vAlign w:val="center"/>
          </w:tcPr>
          <w:p w14:paraId="68C33998" w14:textId="1B4F2824" w:rsidR="00F3009A" w:rsidRPr="00283D9D" w:rsidRDefault="00F3009A" w:rsidP="00F3009A">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12</w:t>
            </w:r>
          </w:p>
        </w:tc>
        <w:tc>
          <w:tcPr>
            <w:tcW w:w="1134" w:type="dxa"/>
            <w:vAlign w:val="center"/>
          </w:tcPr>
          <w:p w14:paraId="24856EA3" w14:textId="46C3A8DF"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46,431</w:t>
            </w:r>
          </w:p>
        </w:tc>
        <w:tc>
          <w:tcPr>
            <w:tcW w:w="283" w:type="dxa"/>
            <w:vAlign w:val="center"/>
          </w:tcPr>
          <w:p w14:paraId="2DF224B4"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3D76DDCA" w14:textId="5B324AE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41,632 </w:t>
            </w:r>
          </w:p>
        </w:tc>
      </w:tr>
      <w:tr w:rsidR="00F3009A" w:rsidRPr="00283D9D" w14:paraId="41C63C07" w14:textId="77777777" w:rsidTr="004C5DA8">
        <w:trPr>
          <w:trHeight w:hRule="exact" w:val="283"/>
        </w:trPr>
        <w:tc>
          <w:tcPr>
            <w:tcW w:w="5812" w:type="dxa"/>
            <w:vAlign w:val="center"/>
          </w:tcPr>
          <w:p w14:paraId="73E0F94C" w14:textId="082BEEC5" w:rsidR="00F3009A" w:rsidRPr="00283D9D" w:rsidRDefault="00F3009A" w:rsidP="00F3009A">
            <w:pPr>
              <w:spacing w:after="0" w:line="240" w:lineRule="auto"/>
              <w:rPr>
                <w:rFonts w:ascii="Book Antiqua" w:eastAsia="Times New Roman" w:hAnsi="Book Antiqua" w:cs="Calibri"/>
                <w:sz w:val="20"/>
                <w:szCs w:val="20"/>
                <w:lang w:eastAsia="es-EC"/>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 no corriente</w:t>
            </w:r>
          </w:p>
        </w:tc>
        <w:tc>
          <w:tcPr>
            <w:tcW w:w="709" w:type="dxa"/>
            <w:vAlign w:val="center"/>
          </w:tcPr>
          <w:p w14:paraId="18C8D1C5"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6B244177" w14:textId="1873BABC"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46,431</w:t>
            </w:r>
          </w:p>
        </w:tc>
        <w:tc>
          <w:tcPr>
            <w:tcW w:w="283" w:type="dxa"/>
            <w:vAlign w:val="center"/>
          </w:tcPr>
          <w:p w14:paraId="68F05655"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672CEE7E" w14:textId="2ACF767F"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700,521 </w:t>
            </w:r>
          </w:p>
        </w:tc>
      </w:tr>
      <w:tr w:rsidR="00190C79" w:rsidRPr="00283D9D" w14:paraId="3793049E" w14:textId="5A34539E" w:rsidTr="004C5DA8">
        <w:trPr>
          <w:trHeight w:hRule="exact" w:val="283"/>
        </w:trPr>
        <w:tc>
          <w:tcPr>
            <w:tcW w:w="5812" w:type="dxa"/>
            <w:vAlign w:val="center"/>
          </w:tcPr>
          <w:p w14:paraId="78BB0A0D"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3A7D8DA8"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7DB04676"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6E8C144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478B2E3" w14:textId="2FC68370" w:rsidR="00190C79" w:rsidRPr="00283D9D" w:rsidRDefault="00190C79" w:rsidP="00283D9D">
            <w:pPr>
              <w:spacing w:after="0" w:line="240" w:lineRule="auto"/>
              <w:rPr>
                <w:rFonts w:ascii="Book Antiqua" w:eastAsia="Times New Roman" w:hAnsi="Book Antiqua" w:cs="Calibri"/>
                <w:sz w:val="20"/>
                <w:szCs w:val="20"/>
                <w:lang w:eastAsia="es-EC"/>
              </w:rPr>
            </w:pPr>
          </w:p>
        </w:tc>
      </w:tr>
      <w:tr w:rsidR="004C5DA8" w:rsidRPr="00283D9D" w14:paraId="7E6551AE" w14:textId="77777777" w:rsidTr="004C5DA8">
        <w:trPr>
          <w:trHeight w:hRule="exact" w:val="283"/>
        </w:trPr>
        <w:tc>
          <w:tcPr>
            <w:tcW w:w="5812" w:type="dxa"/>
            <w:vAlign w:val="center"/>
          </w:tcPr>
          <w:p w14:paraId="604E5EC8" w14:textId="05731298" w:rsidR="004C5DA8" w:rsidRPr="00283D9D" w:rsidRDefault="004C5DA8" w:rsidP="004C5DA8">
            <w:pPr>
              <w:spacing w:after="0" w:line="240" w:lineRule="auto"/>
              <w:rPr>
                <w:rFonts w:ascii="Book Antiqua" w:hAnsi="Book Antiqua" w:cs="Times New Roman"/>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PASIVOS</w:t>
            </w:r>
          </w:p>
        </w:tc>
        <w:tc>
          <w:tcPr>
            <w:tcW w:w="709" w:type="dxa"/>
            <w:vAlign w:val="center"/>
          </w:tcPr>
          <w:p w14:paraId="39971977" w14:textId="77777777" w:rsidR="004C5DA8" w:rsidRPr="00283D9D" w:rsidRDefault="004C5DA8" w:rsidP="004C5DA8">
            <w:pPr>
              <w:spacing w:after="0" w:line="240" w:lineRule="auto"/>
              <w:rPr>
                <w:rFonts w:ascii="Book Antiqua" w:hAnsi="Book Antiqua" w:cs="Times New Roman"/>
              </w:rPr>
            </w:pPr>
          </w:p>
        </w:tc>
        <w:tc>
          <w:tcPr>
            <w:tcW w:w="1134" w:type="dxa"/>
            <w:vAlign w:val="center"/>
          </w:tcPr>
          <w:p w14:paraId="74B8B8E7" w14:textId="2A9D17CE" w:rsidR="004C5DA8" w:rsidRPr="00283D9D" w:rsidRDefault="004C5DA8" w:rsidP="004C5DA8">
            <w:pPr>
              <w:spacing w:after="0" w:line="240" w:lineRule="auto"/>
              <w:jc w:val="right"/>
              <w:rPr>
                <w:rFonts w:ascii="Book Antiqua" w:eastAsia="Times New Roman" w:hAnsi="Book Antiqua" w:cs="Times New Roman"/>
                <w:sz w:val="20"/>
                <w:szCs w:val="20"/>
                <w:lang w:eastAsia="es-EC"/>
              </w:rPr>
            </w:pPr>
            <w:r w:rsidRPr="00283D9D">
              <w:rPr>
                <w:rFonts w:ascii="Book Antiqua" w:eastAsia="Times New Roman" w:hAnsi="Book Antiqua" w:cs="Calibri"/>
                <w:b/>
                <w:bCs/>
                <w:sz w:val="20"/>
                <w:szCs w:val="20"/>
                <w:lang w:eastAsia="es-EC"/>
              </w:rPr>
              <w:t xml:space="preserve"> 157,680</w:t>
            </w:r>
          </w:p>
        </w:tc>
        <w:tc>
          <w:tcPr>
            <w:tcW w:w="283" w:type="dxa"/>
            <w:vAlign w:val="center"/>
          </w:tcPr>
          <w:p w14:paraId="6D9A6B7A" w14:textId="77777777" w:rsidR="004C5DA8" w:rsidRPr="00283D9D" w:rsidRDefault="004C5DA8" w:rsidP="004C5DA8">
            <w:pPr>
              <w:spacing w:after="0" w:line="240" w:lineRule="auto"/>
              <w:rPr>
                <w:rFonts w:ascii="Book Antiqua" w:hAnsi="Book Antiqua" w:cs="Times New Roman"/>
                <w:sz w:val="20"/>
                <w:szCs w:val="20"/>
              </w:rPr>
            </w:pPr>
          </w:p>
        </w:tc>
        <w:tc>
          <w:tcPr>
            <w:tcW w:w="1134" w:type="dxa"/>
            <w:vAlign w:val="center"/>
          </w:tcPr>
          <w:p w14:paraId="581A275F" w14:textId="63558F85" w:rsidR="004C5DA8" w:rsidRPr="00283D9D" w:rsidRDefault="001A37CB" w:rsidP="004C5DA8">
            <w:pPr>
              <w:spacing w:after="0" w:line="240" w:lineRule="auto"/>
              <w:rPr>
                <w:rFonts w:ascii="Book Antiqua" w:eastAsia="Times New Roman" w:hAnsi="Book Antiqua" w:cs="Calibri"/>
                <w:sz w:val="20"/>
                <w:szCs w:val="20"/>
                <w:lang w:eastAsia="es-EC"/>
              </w:rPr>
            </w:pPr>
            <w:r>
              <w:rPr>
                <w:rFonts w:ascii="Book Antiqua" w:eastAsia="Times New Roman" w:hAnsi="Book Antiqua" w:cs="Calibri"/>
                <w:b/>
                <w:bCs/>
                <w:sz w:val="20"/>
                <w:szCs w:val="20"/>
                <w:lang w:eastAsia="es-EC"/>
              </w:rPr>
              <w:t xml:space="preserve">     </w:t>
            </w:r>
            <w:r w:rsidR="004C5DA8" w:rsidRPr="00283D9D">
              <w:rPr>
                <w:rFonts w:ascii="Book Antiqua" w:eastAsia="Times New Roman" w:hAnsi="Book Antiqua" w:cs="Calibri"/>
                <w:b/>
                <w:bCs/>
                <w:sz w:val="20"/>
                <w:szCs w:val="20"/>
                <w:lang w:eastAsia="es-EC"/>
              </w:rPr>
              <w:t xml:space="preserve"> 844,916 </w:t>
            </w:r>
          </w:p>
        </w:tc>
      </w:tr>
      <w:tr w:rsidR="00190C79" w:rsidRPr="00283D9D" w14:paraId="50381C2C" w14:textId="196AB75E" w:rsidTr="004C5DA8">
        <w:trPr>
          <w:trHeight w:hRule="exact" w:val="283"/>
        </w:trPr>
        <w:tc>
          <w:tcPr>
            <w:tcW w:w="5812" w:type="dxa"/>
            <w:vAlign w:val="center"/>
          </w:tcPr>
          <w:p w14:paraId="01663B5D"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4A001E40"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0195515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585D9473"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E094287" w14:textId="03E3C281" w:rsidR="00190C79" w:rsidRPr="00283D9D" w:rsidRDefault="00190C79" w:rsidP="00283D9D">
            <w:pPr>
              <w:spacing w:after="0" w:line="240" w:lineRule="auto"/>
              <w:rPr>
                <w:rFonts w:ascii="Book Antiqua" w:hAnsi="Book Antiqua" w:cs="Times New Roman"/>
                <w:sz w:val="20"/>
                <w:szCs w:val="20"/>
              </w:rPr>
            </w:pPr>
          </w:p>
        </w:tc>
      </w:tr>
      <w:tr w:rsidR="00190C79" w:rsidRPr="00283D9D" w14:paraId="23CF10DF" w14:textId="344A036B" w:rsidTr="004C5DA8">
        <w:trPr>
          <w:trHeight w:hRule="exact" w:val="283"/>
        </w:trPr>
        <w:tc>
          <w:tcPr>
            <w:tcW w:w="5812" w:type="dxa"/>
            <w:vAlign w:val="center"/>
          </w:tcPr>
          <w:p w14:paraId="139D9D4D"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PATRIMONIO:</w:t>
            </w:r>
          </w:p>
        </w:tc>
        <w:tc>
          <w:tcPr>
            <w:tcW w:w="709" w:type="dxa"/>
            <w:vAlign w:val="center"/>
          </w:tcPr>
          <w:p w14:paraId="20A85A3B" w14:textId="40E8AF57" w:rsidR="00190C79" w:rsidRPr="00283D9D" w:rsidRDefault="00190C79"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283D9D" w:rsidRPr="00283D9D">
              <w:rPr>
                <w:rFonts w:ascii="Book Antiqua" w:eastAsia="Times New Roman" w:hAnsi="Book Antiqua" w:cs="Calibri"/>
                <w:sz w:val="20"/>
                <w:szCs w:val="20"/>
                <w:lang w:eastAsia="es-EC"/>
              </w:rPr>
              <w:t>3</w:t>
            </w:r>
          </w:p>
        </w:tc>
        <w:tc>
          <w:tcPr>
            <w:tcW w:w="1134" w:type="dxa"/>
            <w:vAlign w:val="center"/>
          </w:tcPr>
          <w:p w14:paraId="759A594E"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3D60F74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1671F990" w14:textId="27D4E278" w:rsidR="00190C79" w:rsidRPr="00283D9D" w:rsidRDefault="00190C79" w:rsidP="00283D9D">
            <w:pPr>
              <w:spacing w:after="0" w:line="240" w:lineRule="auto"/>
              <w:rPr>
                <w:rFonts w:ascii="Book Antiqua" w:hAnsi="Book Antiqua" w:cs="Times New Roman"/>
                <w:sz w:val="20"/>
                <w:szCs w:val="20"/>
              </w:rPr>
            </w:pPr>
          </w:p>
        </w:tc>
      </w:tr>
      <w:tr w:rsidR="00190C79" w:rsidRPr="00283D9D" w14:paraId="3DD2CF8D" w14:textId="2D7FCD0D" w:rsidTr="004C5DA8">
        <w:trPr>
          <w:trHeight w:hRule="exact" w:val="283"/>
        </w:trPr>
        <w:tc>
          <w:tcPr>
            <w:tcW w:w="5812" w:type="dxa"/>
            <w:vAlign w:val="center"/>
          </w:tcPr>
          <w:p w14:paraId="59C70AA9"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Capital social </w:t>
            </w:r>
          </w:p>
        </w:tc>
        <w:tc>
          <w:tcPr>
            <w:tcW w:w="709" w:type="dxa"/>
            <w:vAlign w:val="center"/>
          </w:tcPr>
          <w:p w14:paraId="43F0D275" w14:textId="7D8E3342"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08C69CE9"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4,068,199</w:t>
            </w:r>
          </w:p>
        </w:tc>
        <w:tc>
          <w:tcPr>
            <w:tcW w:w="283" w:type="dxa"/>
            <w:vAlign w:val="center"/>
          </w:tcPr>
          <w:p w14:paraId="467E5848"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1AEA26FE" w14:textId="179DCA9F"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3,661,400 </w:t>
            </w:r>
          </w:p>
        </w:tc>
      </w:tr>
      <w:tr w:rsidR="001A37CB" w:rsidRPr="00283D9D" w14:paraId="53B79C91" w14:textId="77777777" w:rsidTr="00B129B6">
        <w:trPr>
          <w:trHeight w:hRule="exact" w:val="283"/>
        </w:trPr>
        <w:tc>
          <w:tcPr>
            <w:tcW w:w="5812" w:type="dxa"/>
            <w:vAlign w:val="center"/>
          </w:tcPr>
          <w:p w14:paraId="3053D103" w14:textId="1212B30E" w:rsidR="001A37CB" w:rsidRPr="00283D9D" w:rsidRDefault="001A37CB" w:rsidP="00B129B6">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Aportes para aumento de capital</w:t>
            </w:r>
          </w:p>
        </w:tc>
        <w:tc>
          <w:tcPr>
            <w:tcW w:w="709" w:type="dxa"/>
            <w:vAlign w:val="center"/>
          </w:tcPr>
          <w:p w14:paraId="1A863151" w14:textId="77777777" w:rsidR="001A37CB" w:rsidRPr="00283D9D" w:rsidRDefault="001A37CB" w:rsidP="00B129B6">
            <w:pPr>
              <w:spacing w:after="0" w:line="240" w:lineRule="auto"/>
              <w:rPr>
                <w:rFonts w:ascii="Book Antiqua" w:eastAsia="Times New Roman" w:hAnsi="Book Antiqua" w:cs="Calibri"/>
                <w:sz w:val="20"/>
                <w:szCs w:val="20"/>
                <w:lang w:eastAsia="es-EC"/>
              </w:rPr>
            </w:pPr>
          </w:p>
        </w:tc>
        <w:tc>
          <w:tcPr>
            <w:tcW w:w="1134" w:type="dxa"/>
            <w:vAlign w:val="center"/>
          </w:tcPr>
          <w:p w14:paraId="291EA002" w14:textId="77777777" w:rsidR="001A37CB" w:rsidRPr="00283D9D" w:rsidRDefault="001A37CB" w:rsidP="00B129B6">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283" w:type="dxa"/>
            <w:vAlign w:val="center"/>
          </w:tcPr>
          <w:p w14:paraId="16ED2D51" w14:textId="77777777" w:rsidR="001A37CB" w:rsidRPr="00283D9D" w:rsidRDefault="001A37CB" w:rsidP="00B129B6">
            <w:pPr>
              <w:spacing w:after="0" w:line="240" w:lineRule="auto"/>
              <w:rPr>
                <w:rFonts w:ascii="Book Antiqua" w:eastAsia="Times New Roman" w:hAnsi="Book Antiqua" w:cs="Calibri"/>
                <w:sz w:val="20"/>
                <w:szCs w:val="20"/>
                <w:lang w:eastAsia="es-EC"/>
              </w:rPr>
            </w:pPr>
          </w:p>
        </w:tc>
        <w:tc>
          <w:tcPr>
            <w:tcW w:w="1134" w:type="dxa"/>
            <w:vAlign w:val="center"/>
          </w:tcPr>
          <w:p w14:paraId="23F045EF" w14:textId="3A95E47A" w:rsidR="001A37CB" w:rsidRPr="00283D9D" w:rsidRDefault="001A37CB" w:rsidP="00B129B6">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406,</w:t>
            </w:r>
            <w:r w:rsidR="004B5415">
              <w:rPr>
                <w:rFonts w:ascii="Book Antiqua" w:eastAsia="Times New Roman" w:hAnsi="Book Antiqua" w:cs="Calibri"/>
                <w:sz w:val="20"/>
                <w:szCs w:val="20"/>
                <w:lang w:eastAsia="es-EC"/>
              </w:rPr>
              <w:t>799</w:t>
            </w:r>
            <w:r w:rsidRPr="00283D9D">
              <w:rPr>
                <w:rFonts w:ascii="Book Antiqua" w:eastAsia="Times New Roman" w:hAnsi="Book Antiqua" w:cs="Calibri"/>
                <w:sz w:val="20"/>
                <w:szCs w:val="20"/>
                <w:lang w:eastAsia="es-EC"/>
              </w:rPr>
              <w:t xml:space="preserve"> </w:t>
            </w:r>
          </w:p>
        </w:tc>
      </w:tr>
      <w:tr w:rsidR="00190C79" w:rsidRPr="00283D9D" w14:paraId="652AB785" w14:textId="23E6ABC0" w:rsidTr="004C5DA8">
        <w:trPr>
          <w:trHeight w:hRule="exact" w:val="283"/>
        </w:trPr>
        <w:tc>
          <w:tcPr>
            <w:tcW w:w="5812" w:type="dxa"/>
            <w:vAlign w:val="center"/>
          </w:tcPr>
          <w:p w14:paraId="5B711CAD" w14:textId="53516E7A"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Reserva legal</w:t>
            </w:r>
          </w:p>
        </w:tc>
        <w:tc>
          <w:tcPr>
            <w:tcW w:w="709" w:type="dxa"/>
            <w:vAlign w:val="center"/>
          </w:tcPr>
          <w:p w14:paraId="1D660B7E" w14:textId="76080FC4"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6ED390CD"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119,574</w:t>
            </w:r>
          </w:p>
        </w:tc>
        <w:tc>
          <w:tcPr>
            <w:tcW w:w="283" w:type="dxa"/>
            <w:vAlign w:val="center"/>
          </w:tcPr>
          <w:p w14:paraId="4566F2D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6357B78B" w14:textId="2264DB18"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104,043 </w:t>
            </w:r>
          </w:p>
        </w:tc>
      </w:tr>
      <w:tr w:rsidR="00F3009A" w:rsidRPr="00283D9D" w14:paraId="18C35085" w14:textId="77777777" w:rsidTr="004C5DA8">
        <w:trPr>
          <w:trHeight w:hRule="exact" w:val="283"/>
        </w:trPr>
        <w:tc>
          <w:tcPr>
            <w:tcW w:w="5812" w:type="dxa"/>
            <w:vAlign w:val="center"/>
          </w:tcPr>
          <w:p w14:paraId="1045A5CF" w14:textId="5A3F4A26"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Déficit acumulado</w:t>
            </w:r>
          </w:p>
        </w:tc>
        <w:tc>
          <w:tcPr>
            <w:tcW w:w="709" w:type="dxa"/>
            <w:vAlign w:val="center"/>
          </w:tcPr>
          <w:p w14:paraId="5AF6BE81"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46F73F91" w14:textId="10F0F41D" w:rsidR="00F3009A" w:rsidRPr="00283D9D" w:rsidRDefault="00473068" w:rsidP="00F3009A">
            <w:pPr>
              <w:spacing w:after="0" w:line="240" w:lineRule="auto"/>
              <w:jc w:val="right"/>
              <w:rPr>
                <w:rFonts w:ascii="Book Antiqua" w:eastAsia="Times New Roman" w:hAnsi="Book Antiqua" w:cs="Calibri"/>
                <w:sz w:val="20"/>
                <w:szCs w:val="20"/>
                <w:lang w:eastAsia="es-EC"/>
              </w:rPr>
            </w:pPr>
            <w:r w:rsidRPr="00473068">
              <w:rPr>
                <w:rFonts w:ascii="Book Antiqua" w:eastAsia="Times New Roman" w:hAnsi="Book Antiqua" w:cs="Calibri"/>
                <w:sz w:val="20"/>
                <w:szCs w:val="20"/>
                <w:u w:val="single"/>
                <w:lang w:eastAsia="es-EC"/>
              </w:rPr>
              <w:t>(3,470,13</w:t>
            </w:r>
            <w:r w:rsidR="007B581B">
              <w:rPr>
                <w:rFonts w:ascii="Book Antiqua" w:eastAsia="Times New Roman" w:hAnsi="Book Antiqua" w:cs="Calibri"/>
                <w:sz w:val="20"/>
                <w:szCs w:val="20"/>
                <w:u w:val="single"/>
                <w:lang w:eastAsia="es-EC"/>
              </w:rPr>
              <w:t>2</w:t>
            </w:r>
            <w:r w:rsidRPr="00473068">
              <w:rPr>
                <w:rFonts w:ascii="Book Antiqua" w:eastAsia="Times New Roman" w:hAnsi="Book Antiqua" w:cs="Calibri"/>
                <w:sz w:val="20"/>
                <w:szCs w:val="20"/>
                <w:u w:val="single"/>
                <w:lang w:eastAsia="es-EC"/>
              </w:rPr>
              <w:t>)</w:t>
            </w:r>
          </w:p>
        </w:tc>
        <w:tc>
          <w:tcPr>
            <w:tcW w:w="283" w:type="dxa"/>
            <w:vAlign w:val="center"/>
          </w:tcPr>
          <w:p w14:paraId="164E7C50"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5C03CC59" w14:textId="37BB9958"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(3,672,85</w:t>
            </w:r>
            <w:r w:rsidR="007B581B">
              <w:rPr>
                <w:rFonts w:ascii="Book Antiqua" w:eastAsia="Times New Roman" w:hAnsi="Book Antiqua" w:cs="Calibri"/>
                <w:sz w:val="20"/>
                <w:szCs w:val="20"/>
                <w:u w:val="single"/>
                <w:lang w:eastAsia="es-EC"/>
              </w:rPr>
              <w:t>2</w:t>
            </w:r>
            <w:r w:rsidRPr="00283D9D">
              <w:rPr>
                <w:rFonts w:ascii="Book Antiqua" w:eastAsia="Times New Roman" w:hAnsi="Book Antiqua" w:cs="Calibri"/>
                <w:sz w:val="20"/>
                <w:szCs w:val="20"/>
                <w:u w:val="single"/>
                <w:lang w:eastAsia="es-EC"/>
              </w:rPr>
              <w:t xml:space="preserve">) </w:t>
            </w:r>
          </w:p>
        </w:tc>
      </w:tr>
      <w:tr w:rsidR="00F3009A" w:rsidRPr="00283D9D" w14:paraId="40FB76EB" w14:textId="77777777" w:rsidTr="004C5DA8">
        <w:trPr>
          <w:trHeight w:hRule="exact" w:val="283"/>
        </w:trPr>
        <w:tc>
          <w:tcPr>
            <w:tcW w:w="5812" w:type="dxa"/>
            <w:vAlign w:val="center"/>
          </w:tcPr>
          <w:p w14:paraId="7430D0CF" w14:textId="726BCC71" w:rsidR="00F3009A" w:rsidRPr="00283D9D" w:rsidRDefault="00F3009A" w:rsidP="00F3009A">
            <w:pPr>
              <w:spacing w:after="0" w:line="240" w:lineRule="auto"/>
              <w:rPr>
                <w:rFonts w:ascii="Book Antiqua" w:eastAsia="Times New Roman" w:hAnsi="Book Antiqua" w:cs="Calibri"/>
                <w:sz w:val="20"/>
                <w:szCs w:val="20"/>
                <w:lang w:eastAsia="es-EC"/>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PATRIMONIO </w:t>
            </w:r>
          </w:p>
        </w:tc>
        <w:tc>
          <w:tcPr>
            <w:tcW w:w="709" w:type="dxa"/>
            <w:vAlign w:val="center"/>
          </w:tcPr>
          <w:p w14:paraId="0FC79973"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77569B2E" w14:textId="6B1C5B07"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w:t>
            </w:r>
            <w:r w:rsidR="00473068" w:rsidRPr="00473068">
              <w:rPr>
                <w:rFonts w:ascii="Book Antiqua" w:eastAsia="Times New Roman" w:hAnsi="Book Antiqua" w:cs="Calibri"/>
                <w:b/>
                <w:bCs/>
                <w:sz w:val="20"/>
                <w:szCs w:val="20"/>
                <w:u w:val="single"/>
                <w:lang w:eastAsia="es-EC"/>
              </w:rPr>
              <w:t>717,641</w:t>
            </w:r>
          </w:p>
        </w:tc>
        <w:tc>
          <w:tcPr>
            <w:tcW w:w="283" w:type="dxa"/>
            <w:vAlign w:val="center"/>
          </w:tcPr>
          <w:p w14:paraId="508C1BB6"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2A0FF374" w14:textId="47A1A060"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499,390 </w:t>
            </w:r>
          </w:p>
        </w:tc>
      </w:tr>
      <w:tr w:rsidR="00190C79" w:rsidRPr="00283D9D" w14:paraId="7D14F63E" w14:textId="7EB1EA04" w:rsidTr="004C5DA8">
        <w:trPr>
          <w:trHeight w:hRule="exact" w:val="283"/>
        </w:trPr>
        <w:tc>
          <w:tcPr>
            <w:tcW w:w="5812" w:type="dxa"/>
            <w:vAlign w:val="center"/>
          </w:tcPr>
          <w:p w14:paraId="1B8FC06E"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74D5F79A"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4F88BF4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4C1E51F8"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0A6BA866" w14:textId="105DD683" w:rsidR="00190C79" w:rsidRPr="00283D9D" w:rsidRDefault="00190C79" w:rsidP="00283D9D">
            <w:pPr>
              <w:spacing w:after="0" w:line="240" w:lineRule="auto"/>
              <w:rPr>
                <w:rFonts w:ascii="Book Antiqua" w:hAnsi="Book Antiqua" w:cs="Times New Roman"/>
                <w:sz w:val="20"/>
                <w:szCs w:val="20"/>
              </w:rPr>
            </w:pPr>
          </w:p>
        </w:tc>
      </w:tr>
      <w:tr w:rsidR="008172F6" w:rsidRPr="00283D9D" w14:paraId="4C045851" w14:textId="77777777" w:rsidTr="004C5DA8">
        <w:trPr>
          <w:trHeight w:hRule="exact" w:val="283"/>
        </w:trPr>
        <w:tc>
          <w:tcPr>
            <w:tcW w:w="5812" w:type="dxa"/>
            <w:vAlign w:val="center"/>
          </w:tcPr>
          <w:p w14:paraId="472548BB" w14:textId="33CB4A09" w:rsidR="008172F6" w:rsidRPr="00283D9D" w:rsidRDefault="008172F6" w:rsidP="008172F6">
            <w:pPr>
              <w:spacing w:after="0" w:line="276" w:lineRule="auto"/>
              <w:rPr>
                <w:rFonts w:ascii="Book Antiqua" w:hAnsi="Book Antiqua" w:cs="Times New Roman"/>
              </w:rPr>
            </w:pPr>
            <w:proofErr w:type="gramStart"/>
            <w:r w:rsidRPr="00283D9D">
              <w:rPr>
                <w:rFonts w:ascii="Book Antiqua" w:eastAsia="Times New Roman" w:hAnsi="Book Antiqua" w:cs="Calibri"/>
                <w:b/>
                <w:bCs/>
                <w:sz w:val="20"/>
                <w:szCs w:val="20"/>
                <w:lang w:eastAsia="es-EC"/>
              </w:rPr>
              <w:t>TOTAL</w:t>
            </w:r>
            <w:proofErr w:type="gramEnd"/>
            <w:r w:rsidRPr="00283D9D">
              <w:rPr>
                <w:rFonts w:ascii="Book Antiqua" w:eastAsia="Times New Roman" w:hAnsi="Book Antiqua" w:cs="Calibri"/>
                <w:b/>
                <w:bCs/>
                <w:sz w:val="20"/>
                <w:szCs w:val="20"/>
                <w:lang w:eastAsia="es-EC"/>
              </w:rPr>
              <w:t xml:space="preserve"> PASIVOS Y PATRIMONIO</w:t>
            </w:r>
          </w:p>
        </w:tc>
        <w:tc>
          <w:tcPr>
            <w:tcW w:w="709" w:type="dxa"/>
            <w:vAlign w:val="center"/>
          </w:tcPr>
          <w:p w14:paraId="7C640DB1" w14:textId="77777777" w:rsidR="008172F6" w:rsidRPr="00283D9D" w:rsidRDefault="008172F6" w:rsidP="008172F6">
            <w:pPr>
              <w:spacing w:after="0" w:line="276" w:lineRule="auto"/>
              <w:rPr>
                <w:rFonts w:ascii="Book Antiqua" w:hAnsi="Book Antiqua" w:cs="Times New Roman"/>
              </w:rPr>
            </w:pPr>
          </w:p>
        </w:tc>
        <w:tc>
          <w:tcPr>
            <w:tcW w:w="1134" w:type="dxa"/>
            <w:vAlign w:val="center"/>
          </w:tcPr>
          <w:p w14:paraId="256E2CC6" w14:textId="6BF801BF" w:rsidR="008172F6" w:rsidRPr="00283D9D" w:rsidRDefault="00473068" w:rsidP="008172F6">
            <w:pPr>
              <w:spacing w:after="0" w:line="276" w:lineRule="auto"/>
              <w:jc w:val="right"/>
              <w:rPr>
                <w:rFonts w:ascii="Book Antiqua" w:eastAsia="Times New Roman" w:hAnsi="Book Antiqua" w:cs="Times New Roman"/>
                <w:sz w:val="20"/>
                <w:szCs w:val="20"/>
                <w:lang w:eastAsia="es-EC"/>
              </w:rPr>
            </w:pPr>
            <w:r w:rsidRPr="00473068">
              <w:rPr>
                <w:rFonts w:ascii="Book Antiqua" w:eastAsia="Times New Roman" w:hAnsi="Book Antiqua" w:cs="Calibri"/>
                <w:b/>
                <w:bCs/>
                <w:sz w:val="20"/>
                <w:szCs w:val="20"/>
                <w:u w:val="double"/>
                <w:lang w:eastAsia="es-EC"/>
              </w:rPr>
              <w:t xml:space="preserve">      875,321</w:t>
            </w:r>
          </w:p>
        </w:tc>
        <w:tc>
          <w:tcPr>
            <w:tcW w:w="283" w:type="dxa"/>
            <w:vAlign w:val="center"/>
          </w:tcPr>
          <w:p w14:paraId="0EB869F2" w14:textId="77777777" w:rsidR="008172F6" w:rsidRPr="00283D9D" w:rsidRDefault="008172F6" w:rsidP="008172F6">
            <w:pPr>
              <w:spacing w:after="0" w:line="276" w:lineRule="auto"/>
              <w:rPr>
                <w:rFonts w:ascii="Book Antiqua" w:hAnsi="Book Antiqua" w:cs="Times New Roman"/>
                <w:sz w:val="20"/>
                <w:szCs w:val="20"/>
              </w:rPr>
            </w:pPr>
          </w:p>
        </w:tc>
        <w:tc>
          <w:tcPr>
            <w:tcW w:w="1134" w:type="dxa"/>
            <w:vAlign w:val="center"/>
          </w:tcPr>
          <w:p w14:paraId="53C51D5D" w14:textId="00A32981" w:rsidR="008172F6" w:rsidRPr="00283D9D" w:rsidRDefault="008172F6" w:rsidP="008172F6">
            <w:pPr>
              <w:spacing w:after="0" w:line="276" w:lineRule="auto"/>
              <w:rPr>
                <w:rFonts w:ascii="Book Antiqua" w:hAnsi="Book Antiqua" w:cs="Times New Roman"/>
                <w:sz w:val="20"/>
                <w:szCs w:val="20"/>
              </w:rPr>
            </w:pPr>
            <w:r w:rsidRPr="008172F6">
              <w:rPr>
                <w:rFonts w:ascii="Book Antiqua" w:eastAsia="Times New Roman" w:hAnsi="Book Antiqua" w:cs="Calibri"/>
                <w:b/>
                <w:bCs/>
                <w:sz w:val="20"/>
                <w:szCs w:val="20"/>
                <w:u w:val="double"/>
                <w:lang w:eastAsia="es-EC"/>
              </w:rPr>
              <w:t xml:space="preserve">   1,344,306 </w:t>
            </w:r>
          </w:p>
        </w:tc>
      </w:tr>
    </w:tbl>
    <w:p w14:paraId="34E00B01" w14:textId="19A1647E" w:rsidR="006C26E9" w:rsidRDefault="006C26E9">
      <w:pPr>
        <w:tabs>
          <w:tab w:val="left" w:pos="1276"/>
        </w:tabs>
        <w:spacing w:after="0" w:line="240" w:lineRule="auto"/>
        <w:ind w:left="-142"/>
        <w:jc w:val="both"/>
        <w:rPr>
          <w:rFonts w:ascii="Book Antiqua" w:hAnsi="Book Antiqua"/>
          <w:sz w:val="20"/>
          <w:szCs w:val="20"/>
        </w:rPr>
      </w:pPr>
    </w:p>
    <w:p w14:paraId="5F98E4AD" w14:textId="22BE130E" w:rsidR="00E3311E" w:rsidRDefault="00E3311E">
      <w:pPr>
        <w:tabs>
          <w:tab w:val="left" w:pos="1276"/>
        </w:tabs>
        <w:spacing w:after="0" w:line="240" w:lineRule="auto"/>
        <w:ind w:left="-142"/>
        <w:jc w:val="both"/>
        <w:rPr>
          <w:rFonts w:ascii="Book Antiqua" w:hAnsi="Book Antiqua"/>
          <w:sz w:val="20"/>
          <w:szCs w:val="20"/>
        </w:rPr>
      </w:pPr>
    </w:p>
    <w:p w14:paraId="70EDC684" w14:textId="6CE5AC43" w:rsidR="00225EC3" w:rsidRDefault="00225EC3">
      <w:pPr>
        <w:tabs>
          <w:tab w:val="left" w:pos="1276"/>
        </w:tabs>
        <w:spacing w:after="0" w:line="240" w:lineRule="auto"/>
        <w:ind w:left="-142"/>
        <w:jc w:val="both"/>
        <w:rPr>
          <w:rFonts w:ascii="Book Antiqua" w:hAnsi="Book Antiqua"/>
          <w:sz w:val="20"/>
          <w:szCs w:val="20"/>
        </w:rPr>
      </w:pPr>
    </w:p>
    <w:p w14:paraId="420E7F59" w14:textId="413860A9" w:rsidR="00225EC3" w:rsidRDefault="00225EC3">
      <w:pPr>
        <w:tabs>
          <w:tab w:val="left" w:pos="1276"/>
        </w:tabs>
        <w:spacing w:after="0" w:line="240" w:lineRule="auto"/>
        <w:ind w:left="-142"/>
        <w:jc w:val="both"/>
        <w:rPr>
          <w:rFonts w:ascii="Book Antiqua" w:hAnsi="Book Antiqua"/>
          <w:sz w:val="20"/>
          <w:szCs w:val="20"/>
        </w:rPr>
      </w:pPr>
    </w:p>
    <w:p w14:paraId="2AE0F961" w14:textId="13CBCABE" w:rsidR="00225EC3" w:rsidRDefault="00225EC3">
      <w:pPr>
        <w:tabs>
          <w:tab w:val="left" w:pos="1276"/>
        </w:tabs>
        <w:spacing w:after="0" w:line="240" w:lineRule="auto"/>
        <w:ind w:left="-142"/>
        <w:jc w:val="both"/>
        <w:rPr>
          <w:rFonts w:ascii="Book Antiqua" w:hAnsi="Book Antiqua"/>
          <w:sz w:val="20"/>
          <w:szCs w:val="20"/>
        </w:rPr>
      </w:pPr>
    </w:p>
    <w:p w14:paraId="0C2D9FF6" w14:textId="4D5E580A" w:rsidR="00225EC3" w:rsidRDefault="00225EC3">
      <w:pPr>
        <w:tabs>
          <w:tab w:val="left" w:pos="1276"/>
        </w:tabs>
        <w:spacing w:after="0" w:line="240" w:lineRule="auto"/>
        <w:ind w:left="-142"/>
        <w:jc w:val="both"/>
        <w:rPr>
          <w:rFonts w:ascii="Book Antiqua" w:hAnsi="Book Antiqua"/>
          <w:sz w:val="20"/>
          <w:szCs w:val="20"/>
        </w:rPr>
      </w:pPr>
    </w:p>
    <w:p w14:paraId="4910B4CB" w14:textId="20F4AD7C" w:rsidR="00E3311E" w:rsidRDefault="00E3311E">
      <w:pPr>
        <w:tabs>
          <w:tab w:val="left" w:pos="1276"/>
        </w:tabs>
        <w:spacing w:after="0" w:line="240" w:lineRule="auto"/>
        <w:ind w:left="-142"/>
        <w:jc w:val="both"/>
        <w:rPr>
          <w:rFonts w:ascii="Book Antiqua" w:hAnsi="Book Antiqua"/>
          <w:sz w:val="20"/>
          <w:szCs w:val="20"/>
        </w:rPr>
      </w:pPr>
    </w:p>
    <w:p w14:paraId="65B02A70" w14:textId="3258F3F7" w:rsidR="00E3311E" w:rsidRDefault="00E3311E">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5EB9DB58" w:rsidR="00BA077E" w:rsidRDefault="00BA077E">
      <w:pPr>
        <w:tabs>
          <w:tab w:val="left" w:pos="1276"/>
          <w:tab w:val="left" w:pos="8219"/>
        </w:tabs>
        <w:spacing w:after="0" w:line="240" w:lineRule="auto"/>
        <w:jc w:val="both"/>
        <w:rPr>
          <w:rFonts w:ascii="Book Antiqua" w:hAnsi="Book Antiqua"/>
          <w:sz w:val="20"/>
          <w:szCs w:val="20"/>
        </w:rPr>
      </w:pPr>
    </w:p>
    <w:p w14:paraId="1B20B402" w14:textId="77777777" w:rsidR="00E3311E" w:rsidRDefault="00E3311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default" r:id="rId11"/>
          <w:pgSz w:w="12240" w:h="15840"/>
          <w:pgMar w:top="1560" w:right="1701" w:bottom="1417" w:left="1701" w:header="708" w:footer="708" w:gutter="0"/>
          <w:cols w:space="720"/>
          <w:formProt w:val="0"/>
          <w:docGrid w:linePitch="360" w:charSpace="4096"/>
        </w:sectPr>
      </w:pPr>
    </w:p>
    <w:tbl>
      <w:tblPr>
        <w:tblW w:w="5053" w:type="pct"/>
        <w:tblCellMar>
          <w:left w:w="70" w:type="dxa"/>
          <w:right w:w="70" w:type="dxa"/>
        </w:tblCellMar>
        <w:tblLook w:val="04A0" w:firstRow="1" w:lastRow="0" w:firstColumn="1" w:lastColumn="0" w:noHBand="0" w:noVBand="1"/>
      </w:tblPr>
      <w:tblGrid>
        <w:gridCol w:w="5268"/>
        <w:gridCol w:w="706"/>
        <w:gridCol w:w="1424"/>
        <w:gridCol w:w="275"/>
        <w:gridCol w:w="1259"/>
      </w:tblGrid>
      <w:tr w:rsidR="00190C79" w:rsidRPr="007F7315" w14:paraId="3C59838B" w14:textId="794A5F44" w:rsidTr="00825C2C">
        <w:trPr>
          <w:trHeight w:val="20"/>
        </w:trPr>
        <w:tc>
          <w:tcPr>
            <w:tcW w:w="5529"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134"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825C2C">
        <w:trPr>
          <w:trHeight w:val="20"/>
        </w:trPr>
        <w:tc>
          <w:tcPr>
            <w:tcW w:w="5529"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134"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825C2C">
        <w:trPr>
          <w:trHeight w:val="20"/>
        </w:trPr>
        <w:tc>
          <w:tcPr>
            <w:tcW w:w="5529" w:type="dxa"/>
            <w:vAlign w:val="center"/>
          </w:tcPr>
          <w:p w14:paraId="51184D81" w14:textId="77777777" w:rsidR="003331EF" w:rsidRPr="007F7315" w:rsidRDefault="003331EF">
            <w:pPr>
              <w:spacing w:after="0"/>
              <w:rPr>
                <w:rFonts w:ascii="Book Antiqua" w:hAnsi="Book Antiqua" w:cs="Times New Roman"/>
              </w:rPr>
            </w:pPr>
          </w:p>
        </w:tc>
        <w:tc>
          <w:tcPr>
            <w:tcW w:w="708" w:type="dxa"/>
            <w:vAlign w:val="center"/>
          </w:tcPr>
          <w:p w14:paraId="2C622ED2" w14:textId="77777777" w:rsidR="003331EF" w:rsidRPr="007F7315" w:rsidRDefault="003331EF">
            <w:pPr>
              <w:spacing w:after="0"/>
              <w:rPr>
                <w:rFonts w:ascii="Book Antiqua" w:hAnsi="Book Antiqua" w:cs="Times New Roman"/>
              </w:rPr>
            </w:pPr>
          </w:p>
        </w:tc>
        <w:tc>
          <w:tcPr>
            <w:tcW w:w="2695"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825C2C">
        <w:trPr>
          <w:trHeight w:val="20"/>
        </w:trPr>
        <w:tc>
          <w:tcPr>
            <w:tcW w:w="5529" w:type="dxa"/>
            <w:vAlign w:val="center"/>
          </w:tcPr>
          <w:p w14:paraId="45CA6561" w14:textId="77777777" w:rsidR="00190C79" w:rsidRPr="007F7315" w:rsidRDefault="00190C79">
            <w:pPr>
              <w:spacing w:after="0"/>
              <w:rPr>
                <w:rFonts w:ascii="Book Antiqua" w:hAnsi="Book Antiqua" w:cs="Times New Roman"/>
              </w:rPr>
            </w:pPr>
          </w:p>
        </w:tc>
        <w:tc>
          <w:tcPr>
            <w:tcW w:w="708" w:type="dxa"/>
            <w:vAlign w:val="center"/>
          </w:tcPr>
          <w:p w14:paraId="00A010B6" w14:textId="77777777" w:rsidR="00190C79" w:rsidRPr="007F7315" w:rsidRDefault="00190C79">
            <w:pPr>
              <w:spacing w:after="0"/>
              <w:rPr>
                <w:rFonts w:ascii="Book Antiqua" w:hAnsi="Book Antiqua" w:cs="Times New Roman"/>
              </w:rPr>
            </w:pPr>
          </w:p>
        </w:tc>
        <w:tc>
          <w:tcPr>
            <w:tcW w:w="1134"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825C2C">
        <w:trPr>
          <w:trHeight w:val="20"/>
        </w:trPr>
        <w:tc>
          <w:tcPr>
            <w:tcW w:w="5529"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8" w:type="dxa"/>
            <w:vAlign w:val="center"/>
          </w:tcPr>
          <w:p w14:paraId="672F2D35" w14:textId="0A7496ED"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283D9D">
              <w:rPr>
                <w:rFonts w:ascii="Book Antiqua" w:eastAsia="Times New Roman" w:hAnsi="Book Antiqua" w:cs="Calibri"/>
                <w:sz w:val="20"/>
                <w:szCs w:val="20"/>
                <w:lang w:eastAsia="es-EC"/>
              </w:rPr>
              <w:t>4</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283D9D">
              <w:rPr>
                <w:rFonts w:ascii="Book Antiqua" w:eastAsia="Times New Roman" w:hAnsi="Book Antiqua" w:cs="Calibri"/>
                <w:sz w:val="20"/>
                <w:szCs w:val="20"/>
                <w:lang w:eastAsia="es-EC"/>
              </w:rPr>
              <w:t>6</w:t>
            </w:r>
          </w:p>
        </w:tc>
        <w:tc>
          <w:tcPr>
            <w:tcW w:w="1134" w:type="dxa"/>
            <w:vAlign w:val="bottom"/>
          </w:tcPr>
          <w:p w14:paraId="17E634F4"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887,475</w:t>
            </w:r>
          </w:p>
        </w:tc>
        <w:tc>
          <w:tcPr>
            <w:tcW w:w="284" w:type="dxa"/>
            <w:vAlign w:val="bottom"/>
          </w:tcPr>
          <w:p w14:paraId="758A414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  780,607 </w:t>
            </w:r>
          </w:p>
        </w:tc>
      </w:tr>
      <w:tr w:rsidR="00190C79" w:rsidRPr="007F7315" w14:paraId="704C6BAB" w14:textId="28D4D755" w:rsidTr="00825C2C">
        <w:trPr>
          <w:trHeight w:val="20"/>
        </w:trPr>
        <w:tc>
          <w:tcPr>
            <w:tcW w:w="5529" w:type="dxa"/>
            <w:vAlign w:val="center"/>
          </w:tcPr>
          <w:p w14:paraId="5E20780E" w14:textId="77777777" w:rsidR="00190C79" w:rsidRPr="007F7315" w:rsidRDefault="00190C79" w:rsidP="003331EF">
            <w:pPr>
              <w:spacing w:after="0"/>
              <w:rPr>
                <w:rFonts w:ascii="Book Antiqua" w:hAnsi="Book Antiqua" w:cs="Times New Roman"/>
              </w:rPr>
            </w:pPr>
          </w:p>
        </w:tc>
        <w:tc>
          <w:tcPr>
            <w:tcW w:w="708" w:type="dxa"/>
            <w:vAlign w:val="center"/>
          </w:tcPr>
          <w:p w14:paraId="1EAAA0F5" w14:textId="77777777" w:rsidR="00190C79" w:rsidRPr="007F7315" w:rsidRDefault="00190C79" w:rsidP="003331EF">
            <w:pPr>
              <w:spacing w:after="0"/>
              <w:rPr>
                <w:rFonts w:ascii="Book Antiqua" w:hAnsi="Book Antiqua" w:cs="Times New Roman"/>
              </w:rPr>
            </w:pPr>
          </w:p>
        </w:tc>
        <w:tc>
          <w:tcPr>
            <w:tcW w:w="1134"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825C2C">
        <w:trPr>
          <w:trHeight w:val="20"/>
        </w:trPr>
        <w:tc>
          <w:tcPr>
            <w:tcW w:w="5529"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8" w:type="dxa"/>
            <w:vAlign w:val="center"/>
          </w:tcPr>
          <w:p w14:paraId="1E50D6CE" w14:textId="2B1922C1"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283D9D">
              <w:rPr>
                <w:rFonts w:ascii="Book Antiqua" w:eastAsia="Times New Roman" w:hAnsi="Book Antiqua" w:cs="Calibri"/>
                <w:sz w:val="20"/>
                <w:szCs w:val="20"/>
                <w:lang w:eastAsia="es-EC"/>
              </w:rPr>
              <w:t>5</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283D9D">
              <w:rPr>
                <w:rFonts w:ascii="Book Antiqua" w:eastAsia="Times New Roman" w:hAnsi="Book Antiqua" w:cs="Calibri"/>
                <w:sz w:val="20"/>
                <w:szCs w:val="20"/>
                <w:lang w:eastAsia="es-EC"/>
              </w:rPr>
              <w:t>6</w:t>
            </w:r>
          </w:p>
        </w:tc>
        <w:tc>
          <w:tcPr>
            <w:tcW w:w="1134" w:type="dxa"/>
            <w:vAlign w:val="bottom"/>
          </w:tcPr>
          <w:p w14:paraId="1E4D4D3E" w14:textId="77B593A5" w:rsidR="00190C79" w:rsidRPr="00F0158C"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825C2C">
        <w:trPr>
          <w:trHeight w:val="20"/>
        </w:trPr>
        <w:tc>
          <w:tcPr>
            <w:tcW w:w="5529" w:type="dxa"/>
            <w:vAlign w:val="center"/>
          </w:tcPr>
          <w:p w14:paraId="1B0091E2" w14:textId="77777777" w:rsidR="00190C79" w:rsidRPr="007F7315" w:rsidRDefault="00190C79" w:rsidP="003331EF">
            <w:pPr>
              <w:spacing w:after="0"/>
              <w:rPr>
                <w:rFonts w:ascii="Book Antiqua" w:hAnsi="Book Antiqua" w:cs="Times New Roman"/>
              </w:rPr>
            </w:pPr>
          </w:p>
        </w:tc>
        <w:tc>
          <w:tcPr>
            <w:tcW w:w="708" w:type="dxa"/>
            <w:vAlign w:val="center"/>
          </w:tcPr>
          <w:p w14:paraId="7FE957E6" w14:textId="77777777" w:rsidR="00190C79" w:rsidRPr="007F7315" w:rsidRDefault="00190C79" w:rsidP="003331EF">
            <w:pPr>
              <w:spacing w:after="0"/>
              <w:rPr>
                <w:rFonts w:ascii="Book Antiqua" w:hAnsi="Book Antiqua" w:cs="Times New Roman"/>
              </w:rPr>
            </w:pPr>
          </w:p>
        </w:tc>
        <w:tc>
          <w:tcPr>
            <w:tcW w:w="1134"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825C2C">
        <w:trPr>
          <w:trHeight w:val="20"/>
        </w:trPr>
        <w:tc>
          <w:tcPr>
            <w:tcW w:w="5529"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8" w:type="dxa"/>
            <w:vAlign w:val="center"/>
          </w:tcPr>
          <w:p w14:paraId="20BEF8C7" w14:textId="77777777" w:rsidR="00190C79" w:rsidRPr="007F7315" w:rsidRDefault="00190C79" w:rsidP="003331EF">
            <w:pPr>
              <w:spacing w:after="0"/>
              <w:rPr>
                <w:rFonts w:ascii="Book Antiqua" w:hAnsi="Book Antiqua" w:cs="Times New Roman"/>
              </w:rPr>
            </w:pPr>
          </w:p>
        </w:tc>
        <w:tc>
          <w:tcPr>
            <w:tcW w:w="1134" w:type="dxa"/>
            <w:vAlign w:val="bottom"/>
          </w:tcPr>
          <w:p w14:paraId="595AB572"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558,875</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0B1E5BA5"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515,977 </w:t>
            </w:r>
          </w:p>
        </w:tc>
      </w:tr>
      <w:tr w:rsidR="00190C79" w:rsidRPr="007F7315" w14:paraId="5891BC19" w14:textId="71960709" w:rsidTr="00825C2C">
        <w:trPr>
          <w:trHeight w:val="20"/>
        </w:trPr>
        <w:tc>
          <w:tcPr>
            <w:tcW w:w="5529" w:type="dxa"/>
            <w:vAlign w:val="bottom"/>
          </w:tcPr>
          <w:p w14:paraId="4A733822" w14:textId="77777777" w:rsidR="00190C79" w:rsidRPr="007F7315" w:rsidRDefault="00190C79" w:rsidP="003331EF">
            <w:pPr>
              <w:spacing w:after="0"/>
              <w:rPr>
                <w:rFonts w:ascii="Book Antiqua" w:hAnsi="Book Antiqua" w:cs="Times New Roman"/>
              </w:rPr>
            </w:pPr>
          </w:p>
        </w:tc>
        <w:tc>
          <w:tcPr>
            <w:tcW w:w="708" w:type="dxa"/>
            <w:vAlign w:val="center"/>
          </w:tcPr>
          <w:p w14:paraId="413D46D2" w14:textId="77777777" w:rsidR="00190C79" w:rsidRPr="007F7315" w:rsidRDefault="00190C79" w:rsidP="003331EF">
            <w:pPr>
              <w:spacing w:after="0"/>
              <w:rPr>
                <w:rFonts w:ascii="Book Antiqua" w:hAnsi="Book Antiqua" w:cs="Times New Roman"/>
              </w:rPr>
            </w:pPr>
          </w:p>
        </w:tc>
        <w:tc>
          <w:tcPr>
            <w:tcW w:w="1134"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825C2C">
        <w:trPr>
          <w:trHeight w:val="20"/>
        </w:trPr>
        <w:tc>
          <w:tcPr>
            <w:tcW w:w="5529"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8"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134"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825C2C">
        <w:trPr>
          <w:trHeight w:val="20"/>
        </w:trPr>
        <w:tc>
          <w:tcPr>
            <w:tcW w:w="5529"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8"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825C2C">
        <w:trPr>
          <w:trHeight w:val="20"/>
        </w:trPr>
        <w:tc>
          <w:tcPr>
            <w:tcW w:w="5529"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8" w:type="dxa"/>
            <w:vAlign w:val="center"/>
          </w:tcPr>
          <w:p w14:paraId="0D633828" w14:textId="6D833B8E"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sidR="00283D9D">
              <w:rPr>
                <w:rFonts w:ascii="Book Antiqua" w:hAnsi="Book Antiqua" w:cs="Times New Roman"/>
                <w:sz w:val="20"/>
                <w:szCs w:val="20"/>
              </w:rPr>
              <w:t>5</w:t>
            </w:r>
          </w:p>
        </w:tc>
        <w:tc>
          <w:tcPr>
            <w:tcW w:w="1134" w:type="dxa"/>
            <w:vAlign w:val="center"/>
          </w:tcPr>
          <w:p w14:paraId="326E1925" w14:textId="6F886283"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343,217</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26AE782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310,438</w:t>
            </w:r>
            <w:r w:rsidRPr="007F7315">
              <w:rPr>
                <w:rFonts w:ascii="Book Antiqua" w:eastAsia="Times New Roman" w:hAnsi="Book Antiqua" w:cs="Calibri"/>
                <w:sz w:val="20"/>
                <w:szCs w:val="20"/>
                <w:lang w:eastAsia="es-EC"/>
              </w:rPr>
              <w:t>)</w:t>
            </w:r>
          </w:p>
        </w:tc>
      </w:tr>
      <w:tr w:rsidR="00190C79" w:rsidRPr="007F7315" w14:paraId="50CFBFC2" w14:textId="3C133653" w:rsidTr="00825C2C">
        <w:trPr>
          <w:trHeight w:val="20"/>
        </w:trPr>
        <w:tc>
          <w:tcPr>
            <w:tcW w:w="5529"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8" w:type="dxa"/>
            <w:vAlign w:val="center"/>
          </w:tcPr>
          <w:p w14:paraId="4CA17BF5" w14:textId="77777777" w:rsidR="00190C79" w:rsidRPr="007F7315" w:rsidRDefault="00190C79" w:rsidP="003331EF">
            <w:pPr>
              <w:spacing w:after="0"/>
              <w:rPr>
                <w:rFonts w:ascii="Book Antiqua" w:hAnsi="Book Antiqua" w:cs="Times New Roman"/>
              </w:rPr>
            </w:pPr>
          </w:p>
        </w:tc>
        <w:tc>
          <w:tcPr>
            <w:tcW w:w="1134" w:type="dxa"/>
            <w:vAlign w:val="center"/>
          </w:tcPr>
          <w:p w14:paraId="6A1D41A4" w14:textId="156004E0"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825C2C">
        <w:trPr>
          <w:trHeight w:val="20"/>
        </w:trPr>
        <w:tc>
          <w:tcPr>
            <w:tcW w:w="5529" w:type="dxa"/>
            <w:vAlign w:val="center"/>
          </w:tcPr>
          <w:p w14:paraId="7AF92244" w14:textId="07B67BFA" w:rsidR="00190C79" w:rsidRPr="00702F45" w:rsidRDefault="00190C79" w:rsidP="003331EF">
            <w:pPr>
              <w:spacing w:after="0" w:line="240" w:lineRule="auto"/>
              <w:ind w:left="-69"/>
              <w:rPr>
                <w:rFonts w:ascii="Book Antiqua" w:eastAsia="Times New Roman" w:hAnsi="Book Antiqua" w:cs="Calibri"/>
                <w:sz w:val="20"/>
                <w:szCs w:val="20"/>
                <w:lang w:eastAsia="es-EC"/>
              </w:rPr>
            </w:pPr>
            <w:r w:rsidRPr="00702F45">
              <w:rPr>
                <w:rFonts w:ascii="Book Antiqua" w:eastAsia="Times New Roman" w:hAnsi="Book Antiqua" w:cs="Calibri"/>
                <w:sz w:val="20"/>
                <w:szCs w:val="20"/>
                <w:lang w:eastAsia="es-EC"/>
              </w:rPr>
              <w:t>Otros gastos</w:t>
            </w:r>
          </w:p>
        </w:tc>
        <w:tc>
          <w:tcPr>
            <w:tcW w:w="708" w:type="dxa"/>
            <w:vAlign w:val="center"/>
          </w:tcPr>
          <w:p w14:paraId="42A49505" w14:textId="77777777" w:rsidR="00190C79" w:rsidRPr="007F7315" w:rsidRDefault="00190C79" w:rsidP="003331EF">
            <w:pPr>
              <w:spacing w:after="0"/>
              <w:rPr>
                <w:rFonts w:ascii="Book Antiqua" w:hAnsi="Book Antiqua" w:cs="Times New Roman"/>
              </w:rPr>
            </w:pPr>
          </w:p>
        </w:tc>
        <w:tc>
          <w:tcPr>
            <w:tcW w:w="1134" w:type="dxa"/>
            <w:vAlign w:val="bottom"/>
          </w:tcPr>
          <w:p w14:paraId="3EF5C6A5" w14:textId="4D2153F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190C79">
            <w:pPr>
              <w:spacing w:after="0" w:line="240" w:lineRule="auto"/>
              <w:ind w:right="75"/>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825C2C">
        <w:trPr>
          <w:trHeight w:val="20"/>
        </w:trPr>
        <w:tc>
          <w:tcPr>
            <w:tcW w:w="5529"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roofErr w:type="gramStart"/>
            <w:r w:rsidRPr="007F7315">
              <w:rPr>
                <w:rFonts w:ascii="Book Antiqua" w:eastAsia="Times New Roman" w:hAnsi="Book Antiqua" w:cs="Calibri"/>
                <w:b/>
                <w:bCs/>
                <w:sz w:val="20"/>
                <w:szCs w:val="20"/>
                <w:lang w:eastAsia="es-EC"/>
              </w:rPr>
              <w:t>TOTAL</w:t>
            </w:r>
            <w:proofErr w:type="gramEnd"/>
            <w:r w:rsidRPr="007F7315">
              <w:rPr>
                <w:rFonts w:ascii="Book Antiqua" w:eastAsia="Times New Roman" w:hAnsi="Book Antiqua" w:cs="Calibri"/>
                <w:b/>
                <w:bCs/>
                <w:sz w:val="20"/>
                <w:szCs w:val="20"/>
                <w:lang w:eastAsia="es-EC"/>
              </w:rPr>
              <w:t xml:space="preserve"> GASTOS</w:t>
            </w:r>
          </w:p>
        </w:tc>
        <w:tc>
          <w:tcPr>
            <w:tcW w:w="708" w:type="dxa"/>
            <w:vAlign w:val="center"/>
          </w:tcPr>
          <w:p w14:paraId="0A023F7E" w14:textId="77777777" w:rsidR="00190C79" w:rsidRPr="007F7315" w:rsidRDefault="00190C79" w:rsidP="003331EF">
            <w:pPr>
              <w:spacing w:after="0"/>
              <w:rPr>
                <w:rFonts w:ascii="Book Antiqua" w:hAnsi="Book Antiqua" w:cs="Times New Roman"/>
              </w:rPr>
            </w:pPr>
          </w:p>
        </w:tc>
        <w:tc>
          <w:tcPr>
            <w:tcW w:w="1134" w:type="dxa"/>
            <w:vAlign w:val="center"/>
          </w:tcPr>
          <w:p w14:paraId="134A8225" w14:textId="267721A0"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(397,334)</w:t>
            </w:r>
          </w:p>
        </w:tc>
        <w:tc>
          <w:tcPr>
            <w:tcW w:w="284" w:type="dxa"/>
            <w:vAlign w:val="bottom"/>
          </w:tcPr>
          <w:p w14:paraId="2C6F6FDA" w14:textId="77777777" w:rsidR="00190C79" w:rsidRPr="0034662B" w:rsidRDefault="00190C79" w:rsidP="00190C79">
            <w:pPr>
              <w:spacing w:after="0"/>
              <w:ind w:right="75"/>
              <w:rPr>
                <w:rFonts w:ascii="Book Antiqua" w:hAnsi="Book Antiqua" w:cs="Times New Roman"/>
                <w:sz w:val="20"/>
                <w:szCs w:val="20"/>
                <w:u w:val="single"/>
              </w:rPr>
            </w:pPr>
          </w:p>
        </w:tc>
        <w:tc>
          <w:tcPr>
            <w:tcW w:w="1277" w:type="dxa"/>
            <w:vAlign w:val="bottom"/>
          </w:tcPr>
          <w:p w14:paraId="3937A147" w14:textId="3CFC6622"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(323,093)</w:t>
            </w:r>
          </w:p>
        </w:tc>
      </w:tr>
      <w:tr w:rsidR="00190C79" w:rsidRPr="007F7315" w14:paraId="68F67AC1" w14:textId="2632F517" w:rsidTr="00825C2C">
        <w:trPr>
          <w:trHeight w:val="20"/>
        </w:trPr>
        <w:tc>
          <w:tcPr>
            <w:tcW w:w="5529" w:type="dxa"/>
            <w:vAlign w:val="bottom"/>
          </w:tcPr>
          <w:p w14:paraId="697147A7" w14:textId="77777777" w:rsidR="00190C79" w:rsidRPr="007F7315" w:rsidRDefault="00190C79" w:rsidP="003331EF">
            <w:pPr>
              <w:spacing w:after="0"/>
              <w:rPr>
                <w:rFonts w:ascii="Book Antiqua" w:hAnsi="Book Antiqua" w:cs="Times New Roman"/>
              </w:rPr>
            </w:pPr>
          </w:p>
        </w:tc>
        <w:tc>
          <w:tcPr>
            <w:tcW w:w="708" w:type="dxa"/>
            <w:vAlign w:val="center"/>
          </w:tcPr>
          <w:p w14:paraId="39D6C7E8" w14:textId="77777777" w:rsidR="00190C79" w:rsidRPr="007F7315" w:rsidRDefault="00190C79" w:rsidP="003331EF">
            <w:pPr>
              <w:spacing w:after="0"/>
              <w:rPr>
                <w:rFonts w:ascii="Book Antiqua" w:hAnsi="Book Antiqua" w:cs="Times New Roman"/>
              </w:rPr>
            </w:pPr>
          </w:p>
        </w:tc>
        <w:tc>
          <w:tcPr>
            <w:tcW w:w="1134"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825C2C">
        <w:trPr>
          <w:trHeight w:val="20"/>
        </w:trPr>
        <w:tc>
          <w:tcPr>
            <w:tcW w:w="5529"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8" w:type="dxa"/>
            <w:vAlign w:val="center"/>
          </w:tcPr>
          <w:p w14:paraId="41F10C18" w14:textId="77777777" w:rsidR="00190C79" w:rsidRPr="007F7315" w:rsidRDefault="00190C79" w:rsidP="003331EF">
            <w:pPr>
              <w:spacing w:after="0"/>
              <w:rPr>
                <w:rFonts w:ascii="Book Antiqua" w:hAnsi="Book Antiqua" w:cs="Times New Roman"/>
              </w:rPr>
            </w:pPr>
          </w:p>
        </w:tc>
        <w:tc>
          <w:tcPr>
            <w:tcW w:w="1134" w:type="dxa"/>
            <w:vAlign w:val="center"/>
          </w:tcPr>
          <w:p w14:paraId="5769CFC1" w14:textId="7445F26D" w:rsidR="00190C79" w:rsidRPr="007F7315" w:rsidRDefault="00190C79" w:rsidP="00190C79">
            <w:pPr>
              <w:spacing w:after="0" w:line="240" w:lineRule="auto"/>
              <w:ind w:right="75"/>
              <w:jc w:val="right"/>
              <w:rPr>
                <w:rFonts w:ascii="Book Antiqua" w:hAnsi="Book Antiqua"/>
                <w:sz w:val="20"/>
                <w:szCs w:val="20"/>
              </w:rPr>
            </w:pPr>
            <w:r w:rsidRPr="00FF3018">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39E6FB05" w:rsidR="00190C79" w:rsidRPr="00FF3018" w:rsidRDefault="00190C79" w:rsidP="00190C79">
            <w:pPr>
              <w:spacing w:after="0" w:line="240" w:lineRule="auto"/>
              <w:ind w:right="75"/>
              <w:jc w:val="right"/>
              <w:rPr>
                <w:rFonts w:ascii="Book Antiqua" w:hAnsi="Book Antiqua"/>
                <w:sz w:val="20"/>
                <w:szCs w:val="20"/>
              </w:rPr>
            </w:pPr>
            <w:r w:rsidRPr="00FF3018">
              <w:rPr>
                <w:rFonts w:ascii="Book Antiqua" w:hAnsi="Book Antiqua"/>
                <w:sz w:val="20"/>
                <w:szCs w:val="20"/>
              </w:rPr>
              <w:t>193,340</w:t>
            </w:r>
          </w:p>
        </w:tc>
      </w:tr>
      <w:tr w:rsidR="00190C79" w:rsidRPr="007F7315" w14:paraId="1625A762" w14:textId="3D8BD9A7" w:rsidTr="00825C2C">
        <w:trPr>
          <w:trHeight w:val="20"/>
        </w:trPr>
        <w:tc>
          <w:tcPr>
            <w:tcW w:w="5529"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8" w:type="dxa"/>
            <w:vAlign w:val="center"/>
          </w:tcPr>
          <w:p w14:paraId="6CD8D8EC" w14:textId="77777777" w:rsidR="00190C79" w:rsidRPr="007F7315" w:rsidRDefault="00190C79" w:rsidP="003331EF">
            <w:pPr>
              <w:spacing w:after="0"/>
              <w:rPr>
                <w:rFonts w:ascii="Book Antiqua" w:hAnsi="Book Antiqua" w:cs="Times New Roman"/>
              </w:rPr>
            </w:pPr>
          </w:p>
        </w:tc>
        <w:tc>
          <w:tcPr>
            <w:tcW w:w="1134"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825C2C">
        <w:trPr>
          <w:trHeight w:val="20"/>
        </w:trPr>
        <w:tc>
          <w:tcPr>
            <w:tcW w:w="5529"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8" w:type="dxa"/>
            <w:vAlign w:val="center"/>
          </w:tcPr>
          <w:p w14:paraId="086A1989" w14:textId="6DB3584E"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283D9D">
              <w:rPr>
                <w:rFonts w:ascii="Book Antiqua" w:eastAsia="Times New Roman" w:hAnsi="Book Antiqua" w:cs="Calibri"/>
                <w:sz w:val="20"/>
                <w:szCs w:val="20"/>
                <w:lang w:eastAsia="es-EC"/>
              </w:rPr>
              <w:t>1</w:t>
            </w:r>
          </w:p>
        </w:tc>
        <w:tc>
          <w:tcPr>
            <w:tcW w:w="1134" w:type="dxa"/>
            <w:vAlign w:val="bottom"/>
          </w:tcPr>
          <w:p w14:paraId="69624C7F" w14:textId="0BEE19E1"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825C2C">
        <w:trPr>
          <w:trHeight w:val="20"/>
        </w:trPr>
        <w:tc>
          <w:tcPr>
            <w:tcW w:w="5529" w:type="dxa"/>
            <w:vAlign w:val="bottom"/>
          </w:tcPr>
          <w:p w14:paraId="7BD9FA8D" w14:textId="77777777" w:rsidR="00190C79" w:rsidRPr="007F7315" w:rsidRDefault="00190C79" w:rsidP="003331EF">
            <w:pPr>
              <w:spacing w:after="0"/>
              <w:rPr>
                <w:rFonts w:ascii="Book Antiqua" w:hAnsi="Book Antiqua" w:cs="Times New Roman"/>
              </w:rPr>
            </w:pPr>
          </w:p>
        </w:tc>
        <w:tc>
          <w:tcPr>
            <w:tcW w:w="708" w:type="dxa"/>
            <w:vAlign w:val="center"/>
          </w:tcPr>
          <w:p w14:paraId="746DDBE5" w14:textId="77777777" w:rsidR="00190C79" w:rsidRPr="007F7315" w:rsidRDefault="00190C79" w:rsidP="003331EF">
            <w:pPr>
              <w:spacing w:after="0"/>
              <w:rPr>
                <w:rFonts w:ascii="Book Antiqua" w:hAnsi="Book Antiqua" w:cs="Times New Roman"/>
              </w:rPr>
            </w:pPr>
          </w:p>
        </w:tc>
        <w:tc>
          <w:tcPr>
            <w:tcW w:w="1134"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825C2C">
        <w:trPr>
          <w:trHeight w:val="20"/>
        </w:trPr>
        <w:tc>
          <w:tcPr>
            <w:tcW w:w="5529"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8" w:type="dxa"/>
            <w:vAlign w:val="center"/>
          </w:tcPr>
          <w:p w14:paraId="33EDA86D" w14:textId="77777777" w:rsidR="00190C79" w:rsidRPr="007F7315" w:rsidRDefault="00190C79" w:rsidP="003331EF">
            <w:pPr>
              <w:spacing w:after="0"/>
              <w:rPr>
                <w:rFonts w:ascii="Book Antiqua" w:hAnsi="Book Antiqua" w:cs="Times New Roman"/>
              </w:rPr>
            </w:pPr>
          </w:p>
        </w:tc>
        <w:tc>
          <w:tcPr>
            <w:tcW w:w="1134" w:type="dxa"/>
            <w:vAlign w:val="center"/>
          </w:tcPr>
          <w:p w14:paraId="3F631D10" w14:textId="375A328C" w:rsidR="00190C79" w:rsidRPr="007F7315" w:rsidRDefault="00190C79" w:rsidP="00190C79">
            <w:pPr>
              <w:spacing w:after="0" w:line="240" w:lineRule="auto"/>
              <w:ind w:right="75"/>
              <w:jc w:val="right"/>
              <w:rPr>
                <w:rFonts w:ascii="Book Antiqua" w:hAnsi="Book Antiqua" w:cs="Calibri"/>
                <w:color w:val="000000"/>
                <w:sz w:val="20"/>
                <w:szCs w:val="20"/>
              </w:rPr>
            </w:pPr>
            <w:r w:rsidRPr="007F7315">
              <w:rPr>
                <w:rFonts w:ascii="Book Antiqua" w:hAnsi="Book Antiqua" w:cs="Calibri"/>
                <w:color w:val="000000"/>
                <w:sz w:val="20"/>
                <w:szCs w:val="20"/>
              </w:rPr>
              <w:t xml:space="preserve">111,839 </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37EC55E4"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157,420         </w:t>
            </w:r>
          </w:p>
        </w:tc>
      </w:tr>
      <w:tr w:rsidR="00190C79" w:rsidRPr="007F7315" w14:paraId="16278084" w14:textId="2015684B" w:rsidTr="00825C2C">
        <w:trPr>
          <w:trHeight w:val="20"/>
        </w:trPr>
        <w:tc>
          <w:tcPr>
            <w:tcW w:w="5529" w:type="dxa"/>
            <w:vAlign w:val="bottom"/>
          </w:tcPr>
          <w:p w14:paraId="7B3EF058" w14:textId="77777777" w:rsidR="00190C79" w:rsidRPr="007F7315" w:rsidRDefault="00190C79" w:rsidP="003331EF">
            <w:pPr>
              <w:spacing w:after="0"/>
              <w:rPr>
                <w:rFonts w:ascii="Book Antiqua" w:hAnsi="Book Antiqua" w:cs="Times New Roman"/>
              </w:rPr>
            </w:pPr>
          </w:p>
        </w:tc>
        <w:tc>
          <w:tcPr>
            <w:tcW w:w="708" w:type="dxa"/>
            <w:vAlign w:val="center"/>
          </w:tcPr>
          <w:p w14:paraId="389761E5" w14:textId="77777777" w:rsidR="00190C79" w:rsidRPr="007F7315" w:rsidRDefault="00190C79" w:rsidP="003331EF">
            <w:pPr>
              <w:spacing w:after="0"/>
              <w:rPr>
                <w:rFonts w:ascii="Book Antiqua" w:hAnsi="Book Antiqua" w:cs="Times New Roman"/>
              </w:rPr>
            </w:pPr>
          </w:p>
        </w:tc>
        <w:tc>
          <w:tcPr>
            <w:tcW w:w="1134"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825C2C">
        <w:trPr>
          <w:trHeight w:val="20"/>
        </w:trPr>
        <w:tc>
          <w:tcPr>
            <w:tcW w:w="5529"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8" w:type="dxa"/>
            <w:vAlign w:val="center"/>
          </w:tcPr>
          <w:p w14:paraId="5744F5E8" w14:textId="77777777" w:rsidR="00190C79" w:rsidRPr="007F7315" w:rsidRDefault="00190C79" w:rsidP="003331EF">
            <w:pPr>
              <w:spacing w:after="0"/>
              <w:rPr>
                <w:rFonts w:ascii="Book Antiqua" w:hAnsi="Book Antiqua" w:cs="Times New Roman"/>
              </w:rPr>
            </w:pPr>
          </w:p>
        </w:tc>
        <w:tc>
          <w:tcPr>
            <w:tcW w:w="1134"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DC43FF" w14:paraId="39A1CDCC" w14:textId="7B67A611" w:rsidTr="00825C2C">
        <w:trPr>
          <w:trHeight w:val="20"/>
        </w:trPr>
        <w:tc>
          <w:tcPr>
            <w:tcW w:w="5529"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8" w:type="dxa"/>
            <w:vAlign w:val="center"/>
          </w:tcPr>
          <w:p w14:paraId="70B7DF6E" w14:textId="77777777" w:rsidR="00190C79" w:rsidRPr="007F7315" w:rsidRDefault="00190C79" w:rsidP="003331EF">
            <w:pPr>
              <w:spacing w:after="0"/>
              <w:rPr>
                <w:rFonts w:ascii="Book Antiqua" w:hAnsi="Book Antiqua" w:cs="Times New Roman"/>
              </w:rPr>
            </w:pPr>
          </w:p>
        </w:tc>
        <w:tc>
          <w:tcPr>
            <w:tcW w:w="1134" w:type="dxa"/>
            <w:vAlign w:val="center"/>
          </w:tcPr>
          <w:p w14:paraId="59036217" w14:textId="486386CF"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(19,</w:t>
            </w:r>
            <w:commentRangeStart w:id="0"/>
            <w:r w:rsidRPr="00F0158C">
              <w:rPr>
                <w:rFonts w:ascii="Book Antiqua" w:hAnsi="Book Antiqua" w:cs="Calibri"/>
                <w:color w:val="000000"/>
                <w:sz w:val="20"/>
                <w:szCs w:val="20"/>
                <w:u w:val="single"/>
              </w:rPr>
              <w:t>797</w:t>
            </w:r>
            <w:commentRangeEnd w:id="0"/>
            <w:r w:rsidR="007B581B">
              <w:rPr>
                <w:rStyle w:val="Refdecomentario"/>
              </w:rPr>
              <w:commentReference w:id="0"/>
            </w:r>
            <w:r w:rsidRPr="00F0158C">
              <w:rPr>
                <w:rFonts w:ascii="Book Antiqua" w:hAnsi="Book Antiqua" w:cs="Calibri"/>
                <w:color w:val="000000"/>
                <w:sz w:val="20"/>
                <w:szCs w:val="20"/>
                <w:u w:val="single"/>
              </w:rPr>
              <w:t xml:space="preserve">)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Pr="0034662B" w:rsidRDefault="00190C79" w:rsidP="00190C79">
            <w:pPr>
              <w:spacing w:after="0" w:line="240" w:lineRule="auto"/>
              <w:ind w:right="75"/>
              <w:jc w:val="right"/>
              <w:rPr>
                <w:rFonts w:ascii="Book Antiqua" w:eastAsia="Times New Roman" w:hAnsi="Book Antiqua" w:cs="Calibri"/>
                <w:sz w:val="20"/>
                <w:szCs w:val="20"/>
                <w:highlight w:val="green"/>
                <w:u w:val="single"/>
                <w:lang w:eastAsia="es-EC"/>
              </w:rPr>
            </w:pPr>
            <w:r w:rsidRPr="0034662B">
              <w:rPr>
                <w:rFonts w:ascii="Book Antiqua" w:eastAsia="Times New Roman" w:hAnsi="Book Antiqua" w:cs="Calibri"/>
                <w:sz w:val="20"/>
                <w:szCs w:val="20"/>
                <w:highlight w:val="green"/>
                <w:u w:val="single"/>
                <w:lang w:eastAsia="es-EC"/>
              </w:rPr>
              <w:t xml:space="preserve">     (2,113) </w:t>
            </w:r>
          </w:p>
        </w:tc>
      </w:tr>
      <w:tr w:rsidR="00190C79" w:rsidRPr="007F7315" w14:paraId="63B33303" w14:textId="034D436B" w:rsidTr="00825C2C">
        <w:trPr>
          <w:trHeight w:val="20"/>
        </w:trPr>
        <w:tc>
          <w:tcPr>
            <w:tcW w:w="5529" w:type="dxa"/>
            <w:vAlign w:val="center"/>
          </w:tcPr>
          <w:p w14:paraId="0F60D1B2" w14:textId="77777777" w:rsidR="00190C79" w:rsidRPr="007F7315" w:rsidRDefault="00190C79" w:rsidP="003331EF">
            <w:pPr>
              <w:spacing w:after="0"/>
              <w:rPr>
                <w:rFonts w:ascii="Book Antiqua" w:hAnsi="Book Antiqua" w:cs="Times New Roman"/>
              </w:rPr>
            </w:pPr>
          </w:p>
        </w:tc>
        <w:tc>
          <w:tcPr>
            <w:tcW w:w="708" w:type="dxa"/>
            <w:vAlign w:val="center"/>
          </w:tcPr>
          <w:p w14:paraId="10595130" w14:textId="77777777" w:rsidR="00190C79" w:rsidRPr="007F7315" w:rsidRDefault="00190C79" w:rsidP="003331EF">
            <w:pPr>
              <w:spacing w:after="0"/>
              <w:rPr>
                <w:rFonts w:ascii="Book Antiqua" w:hAnsi="Book Antiqua" w:cs="Times New Roman"/>
              </w:rPr>
            </w:pPr>
          </w:p>
        </w:tc>
        <w:tc>
          <w:tcPr>
            <w:tcW w:w="1134"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825C2C">
        <w:trPr>
          <w:trHeight w:val="20"/>
        </w:trPr>
        <w:tc>
          <w:tcPr>
            <w:tcW w:w="5529"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8"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134" w:type="dxa"/>
            <w:vAlign w:val="center"/>
          </w:tcPr>
          <w:p w14:paraId="6B601747" w14:textId="2D378446" w:rsidR="00190C79" w:rsidRPr="00461C3C" w:rsidRDefault="00190C79" w:rsidP="00190C79">
            <w:pPr>
              <w:spacing w:after="0" w:line="276" w:lineRule="auto"/>
              <w:ind w:right="75"/>
              <w:jc w:val="right"/>
              <w:rPr>
                <w:rFonts w:ascii="Book Antiqua" w:hAnsi="Book Antiqua"/>
                <w:sz w:val="20"/>
                <w:szCs w:val="20"/>
                <w:u w:val="double"/>
              </w:rPr>
            </w:pPr>
            <w:r w:rsidRPr="00461C3C">
              <w:rPr>
                <w:rFonts w:ascii="Book Antiqua" w:hAnsi="Book Antiqua" w:cs="Calibri"/>
                <w:color w:val="000000"/>
                <w:sz w:val="20"/>
                <w:szCs w:val="20"/>
                <w:u w:val="double"/>
              </w:rPr>
              <w:t xml:space="preserve">       92,042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4445213E" w:rsidR="00190C79" w:rsidRPr="00461C3C" w:rsidRDefault="00190C79" w:rsidP="00190C79">
            <w:pPr>
              <w:spacing w:after="0" w:line="276" w:lineRule="auto"/>
              <w:ind w:right="75"/>
              <w:jc w:val="right"/>
              <w:rPr>
                <w:rFonts w:ascii="Book Antiqua" w:eastAsia="Times New Roman" w:hAnsi="Book Antiqua" w:cs="Calibri"/>
                <w:sz w:val="20"/>
                <w:szCs w:val="20"/>
                <w:u w:val="double"/>
                <w:lang w:eastAsia="es-EC"/>
              </w:rPr>
            </w:pPr>
            <w:r w:rsidRPr="00461C3C">
              <w:rPr>
                <w:rFonts w:ascii="Book Antiqua" w:eastAsia="Times New Roman" w:hAnsi="Book Antiqua" w:cs="Calibri"/>
                <w:sz w:val="20"/>
                <w:szCs w:val="20"/>
                <w:u w:val="double"/>
                <w:lang w:eastAsia="es-EC"/>
              </w:rPr>
              <w:t xml:space="preserve">    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3E51AC4C" w14:textId="2BB71685" w:rsidR="003331EF" w:rsidRDefault="003331EF">
      <w:pPr>
        <w:tabs>
          <w:tab w:val="left" w:pos="1276"/>
        </w:tabs>
        <w:spacing w:after="0" w:line="240" w:lineRule="auto"/>
        <w:jc w:val="both"/>
        <w:rPr>
          <w:rFonts w:ascii="Book Antiqua" w:hAnsi="Book Antiqua"/>
          <w:sz w:val="20"/>
          <w:szCs w:val="20"/>
        </w:rPr>
      </w:pPr>
    </w:p>
    <w:p w14:paraId="29E7A411" w14:textId="368DD90C" w:rsidR="000F218C" w:rsidRDefault="000F218C">
      <w:pPr>
        <w:tabs>
          <w:tab w:val="left" w:pos="1276"/>
        </w:tabs>
        <w:spacing w:after="0" w:line="240" w:lineRule="auto"/>
        <w:jc w:val="both"/>
        <w:rPr>
          <w:rFonts w:ascii="Book Antiqua" w:hAnsi="Book Antiqua"/>
          <w:sz w:val="20"/>
          <w:szCs w:val="20"/>
        </w:rPr>
      </w:pPr>
    </w:p>
    <w:p w14:paraId="7ACC7606" w14:textId="10D8CE20" w:rsidR="000F218C" w:rsidRDefault="000F218C">
      <w:pPr>
        <w:tabs>
          <w:tab w:val="left" w:pos="1276"/>
        </w:tabs>
        <w:spacing w:after="0" w:line="240" w:lineRule="auto"/>
        <w:jc w:val="both"/>
        <w:rPr>
          <w:rFonts w:ascii="Book Antiqua" w:hAnsi="Book Antiqua"/>
          <w:sz w:val="20"/>
          <w:szCs w:val="20"/>
        </w:rPr>
      </w:pPr>
    </w:p>
    <w:p w14:paraId="4C8A6E25" w14:textId="75B06970" w:rsidR="00A42F93" w:rsidRDefault="00A42F93">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lastRenderedPageBreak/>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default" r:id="rId16"/>
          <w:footerReference w:type="default" r:id="rId17"/>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69" w:type="pct"/>
        <w:tblLayout w:type="fixed"/>
        <w:tblCellMar>
          <w:left w:w="70" w:type="dxa"/>
          <w:right w:w="70" w:type="dxa"/>
        </w:tblCellMar>
        <w:tblLook w:val="04A0" w:firstRow="1" w:lastRow="0" w:firstColumn="1" w:lastColumn="0" w:noHBand="0" w:noVBand="1"/>
      </w:tblPr>
      <w:tblGrid>
        <w:gridCol w:w="4252"/>
        <w:gridCol w:w="1134"/>
        <w:gridCol w:w="1985"/>
        <w:gridCol w:w="1131"/>
        <w:gridCol w:w="1701"/>
        <w:gridCol w:w="1593"/>
        <w:gridCol w:w="1387"/>
      </w:tblGrid>
      <w:tr w:rsidR="00F47FC2" w:rsidRPr="00702F45" w14:paraId="3D448C32" w14:textId="77777777" w:rsidTr="0034662B">
        <w:trPr>
          <w:trHeight w:val="855"/>
        </w:trPr>
        <w:tc>
          <w:tcPr>
            <w:tcW w:w="1613" w:type="pct"/>
            <w:tcBorders>
              <w:top w:val="nil"/>
              <w:left w:val="nil"/>
              <w:bottom w:val="nil"/>
              <w:right w:val="nil"/>
            </w:tcBorders>
            <w:shd w:val="clear" w:color="auto" w:fill="auto"/>
            <w:noWrap/>
            <w:vAlign w:val="center"/>
            <w:hideMark/>
          </w:tcPr>
          <w:p w14:paraId="270FE35A" w14:textId="77777777" w:rsidR="00961A7A" w:rsidRPr="00702F45" w:rsidRDefault="00961A7A" w:rsidP="00961A7A">
            <w:pPr>
              <w:suppressAutoHyphens w:val="0"/>
              <w:spacing w:after="0" w:line="240" w:lineRule="auto"/>
              <w:rPr>
                <w:rFonts w:ascii="Times New Roman" w:eastAsia="Times New Roman" w:hAnsi="Times New Roman" w:cs="Times New Roman"/>
                <w:sz w:val="20"/>
                <w:szCs w:val="20"/>
                <w:lang w:eastAsia="es-EC"/>
              </w:rPr>
            </w:pPr>
          </w:p>
        </w:tc>
        <w:tc>
          <w:tcPr>
            <w:tcW w:w="430" w:type="pct"/>
            <w:tcBorders>
              <w:top w:val="nil"/>
              <w:left w:val="nil"/>
              <w:bottom w:val="nil"/>
              <w:right w:val="nil"/>
            </w:tcBorders>
            <w:shd w:val="clear" w:color="auto" w:fill="auto"/>
            <w:vAlign w:val="bottom"/>
            <w:hideMark/>
          </w:tcPr>
          <w:p w14:paraId="2791BEC6"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Capital </w:t>
            </w:r>
            <w:r w:rsidRPr="00702F45">
              <w:rPr>
                <w:rFonts w:ascii="Book Antiqua" w:eastAsia="Times New Roman" w:hAnsi="Book Antiqua" w:cs="Calibri"/>
                <w:b/>
                <w:bCs/>
                <w:color w:val="000000"/>
                <w:sz w:val="20"/>
                <w:szCs w:val="20"/>
                <w:u w:val="single"/>
                <w:lang w:eastAsia="es-EC"/>
              </w:rPr>
              <w:t>Social</w:t>
            </w:r>
          </w:p>
        </w:tc>
        <w:tc>
          <w:tcPr>
            <w:tcW w:w="753" w:type="pct"/>
            <w:tcBorders>
              <w:top w:val="nil"/>
              <w:left w:val="nil"/>
              <w:bottom w:val="nil"/>
              <w:right w:val="nil"/>
            </w:tcBorders>
            <w:shd w:val="clear" w:color="auto" w:fill="auto"/>
            <w:vAlign w:val="bottom"/>
            <w:hideMark/>
          </w:tcPr>
          <w:p w14:paraId="786558E9" w14:textId="77777777" w:rsidR="0034662B"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Aporte para </w:t>
            </w:r>
          </w:p>
          <w:p w14:paraId="1D508BEC" w14:textId="31612F6E" w:rsidR="00961A7A" w:rsidRPr="0034662B" w:rsidRDefault="00BD2596"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34662B">
              <w:rPr>
                <w:rFonts w:ascii="Book Antiqua" w:eastAsia="Times New Roman" w:hAnsi="Book Antiqua" w:cs="Calibri"/>
                <w:b/>
                <w:bCs/>
                <w:color w:val="000000"/>
                <w:sz w:val="20"/>
                <w:szCs w:val="20"/>
                <w:u w:val="single"/>
                <w:lang w:eastAsia="es-EC"/>
              </w:rPr>
              <w:t>Aumento de Capital</w:t>
            </w:r>
          </w:p>
        </w:tc>
        <w:tc>
          <w:tcPr>
            <w:tcW w:w="429" w:type="pct"/>
            <w:tcBorders>
              <w:top w:val="nil"/>
              <w:left w:val="nil"/>
              <w:bottom w:val="nil"/>
              <w:right w:val="nil"/>
            </w:tcBorders>
            <w:shd w:val="clear" w:color="auto" w:fill="auto"/>
            <w:vAlign w:val="bottom"/>
            <w:hideMark/>
          </w:tcPr>
          <w:p w14:paraId="361495FB"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Reserva </w:t>
            </w:r>
            <w:r w:rsidRPr="00702F45">
              <w:rPr>
                <w:rFonts w:ascii="Book Antiqua" w:eastAsia="Times New Roman" w:hAnsi="Book Antiqua" w:cs="Calibri"/>
                <w:b/>
                <w:bCs/>
                <w:color w:val="000000"/>
                <w:sz w:val="20"/>
                <w:szCs w:val="20"/>
                <w:u w:val="single"/>
                <w:lang w:eastAsia="es-EC"/>
              </w:rPr>
              <w:t>Legal</w:t>
            </w:r>
          </w:p>
        </w:tc>
        <w:tc>
          <w:tcPr>
            <w:tcW w:w="645" w:type="pct"/>
            <w:tcBorders>
              <w:top w:val="nil"/>
              <w:left w:val="nil"/>
              <w:bottom w:val="nil"/>
              <w:right w:val="nil"/>
            </w:tcBorders>
            <w:shd w:val="clear" w:color="auto" w:fill="auto"/>
            <w:vAlign w:val="bottom"/>
            <w:hideMark/>
          </w:tcPr>
          <w:p w14:paraId="4ECA8F55" w14:textId="77777777" w:rsidR="00961A7A" w:rsidRPr="009276CE" w:rsidRDefault="00961A7A" w:rsidP="00024863">
            <w:pPr>
              <w:suppressAutoHyphens w:val="0"/>
              <w:spacing w:after="0" w:line="240" w:lineRule="auto"/>
              <w:jc w:val="center"/>
              <w:rPr>
                <w:rFonts w:ascii="Book Antiqua" w:eastAsia="Times New Roman" w:hAnsi="Book Antiqua" w:cs="Calibri"/>
                <w:b/>
                <w:bCs/>
                <w:strike/>
                <w:color w:val="000000"/>
                <w:sz w:val="20"/>
                <w:szCs w:val="20"/>
                <w:lang w:eastAsia="es-EC"/>
              </w:rPr>
            </w:pPr>
            <w:r w:rsidRPr="009276CE">
              <w:rPr>
                <w:rFonts w:ascii="Book Antiqua" w:eastAsia="Times New Roman" w:hAnsi="Book Antiqua" w:cs="Calibri"/>
                <w:b/>
                <w:bCs/>
                <w:strike/>
                <w:color w:val="000000"/>
                <w:sz w:val="20"/>
                <w:szCs w:val="20"/>
                <w:highlight w:val="yellow"/>
                <w:lang w:eastAsia="es-EC"/>
              </w:rPr>
              <w:t xml:space="preserve">Otro Resultado </w:t>
            </w:r>
            <w:r w:rsidRPr="009276CE">
              <w:rPr>
                <w:rFonts w:ascii="Book Antiqua" w:eastAsia="Times New Roman" w:hAnsi="Book Antiqua" w:cs="Calibri"/>
                <w:b/>
                <w:bCs/>
                <w:strike/>
                <w:color w:val="000000"/>
                <w:sz w:val="20"/>
                <w:szCs w:val="20"/>
                <w:highlight w:val="yellow"/>
                <w:u w:val="single"/>
                <w:lang w:eastAsia="es-EC"/>
              </w:rPr>
              <w:t>Integral</w:t>
            </w:r>
          </w:p>
        </w:tc>
        <w:tc>
          <w:tcPr>
            <w:tcW w:w="604" w:type="pct"/>
            <w:tcBorders>
              <w:top w:val="nil"/>
              <w:left w:val="nil"/>
              <w:bottom w:val="nil"/>
              <w:right w:val="nil"/>
            </w:tcBorders>
            <w:shd w:val="clear" w:color="auto" w:fill="auto"/>
            <w:vAlign w:val="bottom"/>
            <w:hideMark/>
          </w:tcPr>
          <w:p w14:paraId="435726E1" w14:textId="77777777" w:rsidR="00024863"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lang w:eastAsia="es-EC"/>
              </w:rPr>
              <w:t>Déficit</w:t>
            </w:r>
            <w:r w:rsidRPr="00702F45">
              <w:rPr>
                <w:rFonts w:ascii="Book Antiqua" w:eastAsia="Times New Roman" w:hAnsi="Book Antiqua" w:cs="Calibri"/>
                <w:b/>
                <w:bCs/>
                <w:color w:val="000000"/>
                <w:sz w:val="20"/>
                <w:szCs w:val="20"/>
                <w:u w:val="single"/>
                <w:lang w:eastAsia="es-EC"/>
              </w:rPr>
              <w:t xml:space="preserve"> </w:t>
            </w:r>
          </w:p>
          <w:p w14:paraId="4BE97EDA" w14:textId="7E7400FF"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Acumulado</w:t>
            </w:r>
          </w:p>
        </w:tc>
        <w:tc>
          <w:tcPr>
            <w:tcW w:w="526" w:type="pct"/>
            <w:tcBorders>
              <w:top w:val="nil"/>
              <w:left w:val="nil"/>
              <w:bottom w:val="nil"/>
              <w:right w:val="nil"/>
            </w:tcBorders>
            <w:shd w:val="clear" w:color="auto" w:fill="auto"/>
            <w:vAlign w:val="bottom"/>
            <w:hideMark/>
          </w:tcPr>
          <w:p w14:paraId="57B45C44"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u w:val="single"/>
                <w:lang w:eastAsia="es-EC"/>
              </w:rPr>
              <w:t>Total</w:t>
            </w:r>
          </w:p>
        </w:tc>
      </w:tr>
      <w:tr w:rsidR="00961A7A" w:rsidRPr="00702F45" w14:paraId="76D7AEE9" w14:textId="77777777" w:rsidTr="00F47FC2">
        <w:trPr>
          <w:trHeight w:val="300"/>
        </w:trPr>
        <w:tc>
          <w:tcPr>
            <w:tcW w:w="1613" w:type="pct"/>
            <w:tcBorders>
              <w:top w:val="nil"/>
              <w:left w:val="nil"/>
              <w:bottom w:val="nil"/>
              <w:right w:val="nil"/>
            </w:tcBorders>
            <w:shd w:val="clear" w:color="auto" w:fill="auto"/>
            <w:noWrap/>
            <w:vAlign w:val="center"/>
            <w:hideMark/>
          </w:tcPr>
          <w:p w14:paraId="09C33ECC"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u w:val="single"/>
                <w:lang w:eastAsia="es-EC"/>
              </w:rPr>
            </w:pPr>
          </w:p>
        </w:tc>
        <w:tc>
          <w:tcPr>
            <w:tcW w:w="3387" w:type="pct"/>
            <w:gridSpan w:val="6"/>
            <w:tcBorders>
              <w:top w:val="nil"/>
              <w:left w:val="nil"/>
              <w:bottom w:val="nil"/>
              <w:right w:val="nil"/>
            </w:tcBorders>
            <w:shd w:val="clear" w:color="auto" w:fill="auto"/>
            <w:noWrap/>
            <w:vAlign w:val="center"/>
            <w:hideMark/>
          </w:tcPr>
          <w:p w14:paraId="224CC96A"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(En US dólares)</w:t>
            </w:r>
          </w:p>
        </w:tc>
      </w:tr>
      <w:tr w:rsidR="00F47FC2" w:rsidRPr="00702F45" w14:paraId="59CC51DE" w14:textId="77777777" w:rsidTr="0034662B">
        <w:trPr>
          <w:trHeight w:val="300"/>
        </w:trPr>
        <w:tc>
          <w:tcPr>
            <w:tcW w:w="1613" w:type="pct"/>
            <w:tcBorders>
              <w:top w:val="nil"/>
              <w:left w:val="nil"/>
              <w:bottom w:val="nil"/>
              <w:right w:val="nil"/>
            </w:tcBorders>
            <w:shd w:val="clear" w:color="auto" w:fill="auto"/>
            <w:noWrap/>
            <w:vAlign w:val="center"/>
            <w:hideMark/>
          </w:tcPr>
          <w:p w14:paraId="4B5E24D1" w14:textId="77777777" w:rsidR="00961A7A" w:rsidRPr="00702F45" w:rsidRDefault="00961A7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1 de enero de 2020</w:t>
            </w:r>
          </w:p>
        </w:tc>
        <w:tc>
          <w:tcPr>
            <w:tcW w:w="430" w:type="pct"/>
            <w:tcBorders>
              <w:top w:val="nil"/>
              <w:left w:val="nil"/>
              <w:bottom w:val="nil"/>
              <w:right w:val="nil"/>
            </w:tcBorders>
            <w:shd w:val="clear" w:color="auto" w:fill="auto"/>
            <w:noWrap/>
            <w:vAlign w:val="center"/>
            <w:hideMark/>
          </w:tcPr>
          <w:p w14:paraId="75B74FA6" w14:textId="25822673" w:rsidR="00961A7A" w:rsidRPr="00702F45" w:rsidRDefault="00961A7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753" w:type="pct"/>
            <w:tcBorders>
              <w:top w:val="nil"/>
              <w:left w:val="nil"/>
              <w:bottom w:val="nil"/>
              <w:right w:val="nil"/>
            </w:tcBorders>
            <w:shd w:val="clear" w:color="auto" w:fill="auto"/>
            <w:noWrap/>
            <w:vAlign w:val="center"/>
            <w:hideMark/>
          </w:tcPr>
          <w:p w14:paraId="14777876" w14:textId="62CE76D2" w:rsidR="00961A7A" w:rsidRPr="00702F45" w:rsidRDefault="00961A7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w:t>
            </w:r>
            <w:r w:rsidR="007B581B">
              <w:rPr>
                <w:rFonts w:ascii="Book Antiqua" w:eastAsia="Times New Roman" w:hAnsi="Book Antiqua" w:cs="Calibri"/>
                <w:b/>
                <w:bCs/>
                <w:color w:val="000000"/>
                <w:sz w:val="20"/>
                <w:szCs w:val="20"/>
                <w:lang w:eastAsia="es-EC"/>
              </w:rPr>
              <w:t>799</w:t>
            </w:r>
          </w:p>
        </w:tc>
        <w:tc>
          <w:tcPr>
            <w:tcW w:w="429" w:type="pct"/>
            <w:tcBorders>
              <w:top w:val="nil"/>
              <w:left w:val="nil"/>
              <w:bottom w:val="nil"/>
              <w:right w:val="nil"/>
            </w:tcBorders>
            <w:shd w:val="clear" w:color="auto" w:fill="auto"/>
            <w:noWrap/>
            <w:vAlign w:val="center"/>
            <w:hideMark/>
          </w:tcPr>
          <w:p w14:paraId="465502BC" w14:textId="6AE21732" w:rsidR="00961A7A" w:rsidRPr="00702F45" w:rsidRDefault="00961A7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45" w:type="pct"/>
            <w:tcBorders>
              <w:top w:val="nil"/>
              <w:left w:val="nil"/>
              <w:bottom w:val="nil"/>
              <w:right w:val="nil"/>
            </w:tcBorders>
            <w:shd w:val="clear" w:color="auto" w:fill="auto"/>
            <w:noWrap/>
            <w:vAlign w:val="center"/>
            <w:hideMark/>
          </w:tcPr>
          <w:p w14:paraId="4656C528" w14:textId="79475958" w:rsidR="00961A7A" w:rsidRPr="009276CE" w:rsidRDefault="00961A7A" w:rsidP="00024863">
            <w:pPr>
              <w:suppressAutoHyphens w:val="0"/>
              <w:spacing w:after="0" w:line="240" w:lineRule="auto"/>
              <w:ind w:right="240"/>
              <w:jc w:val="right"/>
              <w:rPr>
                <w:rFonts w:ascii="Book Antiqua" w:eastAsia="Times New Roman" w:hAnsi="Book Antiqua" w:cs="Calibri"/>
                <w:b/>
                <w:bCs/>
                <w:strike/>
                <w:color w:val="000000"/>
                <w:sz w:val="20"/>
                <w:szCs w:val="20"/>
                <w:lang w:eastAsia="es-EC"/>
              </w:rPr>
            </w:pPr>
            <w:r w:rsidRPr="009276CE">
              <w:rPr>
                <w:rFonts w:ascii="Book Antiqua" w:eastAsia="Times New Roman" w:hAnsi="Book Antiqua" w:cs="Calibri"/>
                <w:b/>
                <w:bCs/>
                <w:strike/>
                <w:color w:val="000000"/>
                <w:sz w:val="20"/>
                <w:szCs w:val="20"/>
                <w:lang w:eastAsia="es-EC"/>
              </w:rPr>
              <w:t>0</w:t>
            </w:r>
          </w:p>
        </w:tc>
        <w:tc>
          <w:tcPr>
            <w:tcW w:w="604" w:type="pct"/>
            <w:tcBorders>
              <w:top w:val="nil"/>
              <w:left w:val="nil"/>
              <w:bottom w:val="nil"/>
              <w:right w:val="nil"/>
            </w:tcBorders>
            <w:shd w:val="clear" w:color="auto" w:fill="auto"/>
            <w:noWrap/>
            <w:vAlign w:val="center"/>
            <w:hideMark/>
          </w:tcPr>
          <w:p w14:paraId="09D667BA" w14:textId="5D8D237F" w:rsidR="00961A7A" w:rsidRPr="00702F45" w:rsidRDefault="00961A7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(3,673,35</w:t>
            </w:r>
            <w:r w:rsidR="009276CE">
              <w:rPr>
                <w:rFonts w:ascii="Book Antiqua" w:eastAsia="Times New Roman" w:hAnsi="Book Antiqua" w:cs="Calibri"/>
                <w:b/>
                <w:bCs/>
                <w:color w:val="000000"/>
                <w:sz w:val="20"/>
                <w:szCs w:val="20"/>
                <w:lang w:eastAsia="es-EC"/>
              </w:rPr>
              <w:t>8</w:t>
            </w:r>
            <w:r w:rsidRPr="00702F45">
              <w:rPr>
                <w:rFonts w:ascii="Book Antiqua" w:eastAsia="Times New Roman" w:hAnsi="Book Antiqua" w:cs="Calibri"/>
                <w:b/>
                <w:bCs/>
                <w:color w:val="000000"/>
                <w:sz w:val="20"/>
                <w:szCs w:val="20"/>
                <w:lang w:eastAsia="es-EC"/>
              </w:rPr>
              <w:t>)</w:t>
            </w:r>
          </w:p>
        </w:tc>
        <w:tc>
          <w:tcPr>
            <w:tcW w:w="526" w:type="pct"/>
            <w:tcBorders>
              <w:top w:val="nil"/>
              <w:left w:val="nil"/>
              <w:bottom w:val="nil"/>
              <w:right w:val="nil"/>
            </w:tcBorders>
            <w:shd w:val="clear" w:color="auto" w:fill="auto"/>
            <w:noWrap/>
            <w:vAlign w:val="center"/>
            <w:hideMark/>
          </w:tcPr>
          <w:p w14:paraId="0155F608" w14:textId="141C4B14" w:rsidR="00961A7A" w:rsidRPr="00702F45" w:rsidRDefault="00961A7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394,841</w:t>
            </w:r>
          </w:p>
        </w:tc>
      </w:tr>
      <w:tr w:rsidR="00F47FC2" w:rsidRPr="00702F45" w14:paraId="15FEE14D" w14:textId="77777777" w:rsidTr="0034662B">
        <w:trPr>
          <w:trHeight w:val="300"/>
        </w:trPr>
        <w:tc>
          <w:tcPr>
            <w:tcW w:w="1613" w:type="pct"/>
            <w:tcBorders>
              <w:top w:val="nil"/>
              <w:left w:val="nil"/>
              <w:bottom w:val="nil"/>
              <w:right w:val="nil"/>
            </w:tcBorders>
            <w:shd w:val="clear" w:color="auto" w:fill="auto"/>
            <w:noWrap/>
            <w:vAlign w:val="center"/>
            <w:hideMark/>
          </w:tcPr>
          <w:p w14:paraId="0E6D9E00" w14:textId="77777777" w:rsidR="00961A7A" w:rsidRPr="00702F45" w:rsidRDefault="00961A7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30" w:type="pct"/>
            <w:tcBorders>
              <w:top w:val="nil"/>
              <w:left w:val="nil"/>
              <w:bottom w:val="nil"/>
              <w:right w:val="nil"/>
            </w:tcBorders>
            <w:shd w:val="clear" w:color="auto" w:fill="auto"/>
            <w:noWrap/>
            <w:vAlign w:val="center"/>
            <w:hideMark/>
          </w:tcPr>
          <w:p w14:paraId="1E53179B" w14:textId="77777777" w:rsidR="00961A7A" w:rsidRPr="00702F45"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3" w:type="pct"/>
            <w:tcBorders>
              <w:top w:val="nil"/>
              <w:left w:val="nil"/>
              <w:bottom w:val="nil"/>
              <w:right w:val="nil"/>
            </w:tcBorders>
            <w:shd w:val="clear" w:color="auto" w:fill="auto"/>
            <w:noWrap/>
            <w:vAlign w:val="center"/>
            <w:hideMark/>
          </w:tcPr>
          <w:p w14:paraId="74BD5239" w14:textId="77777777" w:rsidR="00961A7A" w:rsidRPr="00702F45"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29" w:type="pct"/>
            <w:tcBorders>
              <w:top w:val="nil"/>
              <w:left w:val="nil"/>
              <w:bottom w:val="nil"/>
              <w:right w:val="nil"/>
            </w:tcBorders>
            <w:shd w:val="clear" w:color="auto" w:fill="auto"/>
            <w:noWrap/>
            <w:vAlign w:val="center"/>
            <w:hideMark/>
          </w:tcPr>
          <w:p w14:paraId="1E084866" w14:textId="77777777" w:rsidR="00961A7A" w:rsidRPr="00702F45"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5" w:type="pct"/>
            <w:tcBorders>
              <w:top w:val="nil"/>
              <w:left w:val="nil"/>
              <w:bottom w:val="nil"/>
              <w:right w:val="nil"/>
            </w:tcBorders>
            <w:shd w:val="clear" w:color="auto" w:fill="auto"/>
            <w:noWrap/>
            <w:vAlign w:val="center"/>
            <w:hideMark/>
          </w:tcPr>
          <w:p w14:paraId="3ECE35EA" w14:textId="77777777" w:rsidR="00961A7A" w:rsidRPr="009276CE" w:rsidRDefault="00961A7A" w:rsidP="00024863">
            <w:pPr>
              <w:suppressAutoHyphens w:val="0"/>
              <w:spacing w:after="0" w:line="240" w:lineRule="auto"/>
              <w:ind w:right="240"/>
              <w:jc w:val="right"/>
              <w:rPr>
                <w:rFonts w:ascii="Times New Roman" w:eastAsia="Times New Roman" w:hAnsi="Times New Roman" w:cs="Times New Roman"/>
                <w:strike/>
                <w:sz w:val="20"/>
                <w:szCs w:val="20"/>
                <w:lang w:eastAsia="es-EC"/>
              </w:rPr>
            </w:pPr>
          </w:p>
        </w:tc>
        <w:tc>
          <w:tcPr>
            <w:tcW w:w="604" w:type="pct"/>
            <w:tcBorders>
              <w:top w:val="nil"/>
              <w:left w:val="nil"/>
              <w:bottom w:val="nil"/>
              <w:right w:val="nil"/>
            </w:tcBorders>
            <w:shd w:val="clear" w:color="auto" w:fill="auto"/>
            <w:noWrap/>
            <w:vAlign w:val="center"/>
            <w:hideMark/>
          </w:tcPr>
          <w:p w14:paraId="07F72914" w14:textId="77777777" w:rsidR="00961A7A" w:rsidRPr="00702F45" w:rsidRDefault="00961A7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526" w:type="pct"/>
            <w:tcBorders>
              <w:top w:val="nil"/>
              <w:left w:val="nil"/>
              <w:bottom w:val="nil"/>
              <w:right w:val="nil"/>
            </w:tcBorders>
            <w:shd w:val="clear" w:color="auto" w:fill="auto"/>
            <w:noWrap/>
            <w:vAlign w:val="center"/>
            <w:hideMark/>
          </w:tcPr>
          <w:p w14:paraId="2FEF9A4A" w14:textId="77777777" w:rsidR="00961A7A" w:rsidRPr="00702F45" w:rsidRDefault="00961A7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F47FC2" w:rsidRPr="00702F45" w14:paraId="4DDBEA6D" w14:textId="77777777" w:rsidTr="0034662B">
        <w:trPr>
          <w:trHeight w:val="300"/>
        </w:trPr>
        <w:tc>
          <w:tcPr>
            <w:tcW w:w="1613" w:type="pct"/>
            <w:tcBorders>
              <w:top w:val="nil"/>
              <w:left w:val="nil"/>
              <w:bottom w:val="nil"/>
              <w:right w:val="nil"/>
            </w:tcBorders>
            <w:shd w:val="clear" w:color="auto" w:fill="auto"/>
            <w:noWrap/>
            <w:vAlign w:val="center"/>
            <w:hideMark/>
          </w:tcPr>
          <w:p w14:paraId="6E160755" w14:textId="77777777" w:rsidR="00961A7A" w:rsidRPr="0034662B" w:rsidRDefault="00961A7A" w:rsidP="00961A7A">
            <w:pPr>
              <w:suppressAutoHyphens w:val="0"/>
              <w:spacing w:after="0" w:line="240" w:lineRule="auto"/>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Efecto de implementación de NIIF 9</w:t>
            </w:r>
          </w:p>
        </w:tc>
        <w:tc>
          <w:tcPr>
            <w:tcW w:w="430" w:type="pct"/>
            <w:tcBorders>
              <w:top w:val="nil"/>
              <w:left w:val="nil"/>
              <w:bottom w:val="nil"/>
              <w:right w:val="nil"/>
            </w:tcBorders>
            <w:shd w:val="clear" w:color="auto" w:fill="auto"/>
            <w:noWrap/>
            <w:vAlign w:val="center"/>
            <w:hideMark/>
          </w:tcPr>
          <w:p w14:paraId="5E244934" w14:textId="65D94376" w:rsidR="00961A7A" w:rsidRPr="0034662B" w:rsidRDefault="00961A7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753" w:type="pct"/>
            <w:tcBorders>
              <w:top w:val="nil"/>
              <w:left w:val="nil"/>
              <w:bottom w:val="nil"/>
              <w:right w:val="nil"/>
            </w:tcBorders>
            <w:shd w:val="clear" w:color="auto" w:fill="auto"/>
            <w:noWrap/>
            <w:vAlign w:val="center"/>
            <w:hideMark/>
          </w:tcPr>
          <w:p w14:paraId="31193D83" w14:textId="5CDFE1DC" w:rsidR="00961A7A" w:rsidRPr="0034662B" w:rsidRDefault="00961A7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429" w:type="pct"/>
            <w:tcBorders>
              <w:top w:val="nil"/>
              <w:left w:val="nil"/>
              <w:bottom w:val="nil"/>
              <w:right w:val="nil"/>
            </w:tcBorders>
            <w:shd w:val="clear" w:color="auto" w:fill="auto"/>
            <w:noWrap/>
            <w:vAlign w:val="center"/>
            <w:hideMark/>
          </w:tcPr>
          <w:p w14:paraId="30599A77" w14:textId="5BA5816A" w:rsidR="00961A7A" w:rsidRPr="0034662B" w:rsidRDefault="00961A7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645" w:type="pct"/>
            <w:tcBorders>
              <w:top w:val="nil"/>
              <w:left w:val="nil"/>
              <w:bottom w:val="nil"/>
              <w:right w:val="nil"/>
            </w:tcBorders>
            <w:shd w:val="clear" w:color="auto" w:fill="auto"/>
            <w:noWrap/>
            <w:vAlign w:val="center"/>
            <w:hideMark/>
          </w:tcPr>
          <w:p w14:paraId="788792D4" w14:textId="567972A8" w:rsidR="00961A7A" w:rsidRPr="009276CE" w:rsidRDefault="00961A7A" w:rsidP="00024863">
            <w:pPr>
              <w:suppressAutoHyphens w:val="0"/>
              <w:spacing w:after="0" w:line="240" w:lineRule="auto"/>
              <w:ind w:right="240"/>
              <w:jc w:val="right"/>
              <w:rPr>
                <w:rFonts w:ascii="Book Antiqua" w:eastAsia="Times New Roman" w:hAnsi="Book Antiqua" w:cs="Calibri"/>
                <w:strike/>
                <w:color w:val="000000"/>
                <w:sz w:val="20"/>
                <w:szCs w:val="20"/>
                <w:lang w:eastAsia="es-EC"/>
              </w:rPr>
            </w:pPr>
          </w:p>
        </w:tc>
        <w:tc>
          <w:tcPr>
            <w:tcW w:w="604" w:type="pct"/>
            <w:tcBorders>
              <w:top w:val="nil"/>
              <w:left w:val="nil"/>
              <w:bottom w:val="nil"/>
              <w:right w:val="nil"/>
            </w:tcBorders>
            <w:shd w:val="clear" w:color="auto" w:fill="auto"/>
            <w:noWrap/>
            <w:vAlign w:val="center"/>
            <w:hideMark/>
          </w:tcPr>
          <w:p w14:paraId="0418D9C9" w14:textId="0C308AB9" w:rsidR="00961A7A" w:rsidRPr="0034662B" w:rsidRDefault="00BD2596"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(50,758)</w:t>
            </w:r>
          </w:p>
        </w:tc>
        <w:tc>
          <w:tcPr>
            <w:tcW w:w="526" w:type="pct"/>
            <w:tcBorders>
              <w:top w:val="nil"/>
              <w:left w:val="nil"/>
              <w:bottom w:val="nil"/>
              <w:right w:val="nil"/>
            </w:tcBorders>
            <w:shd w:val="clear" w:color="auto" w:fill="auto"/>
            <w:noWrap/>
            <w:vAlign w:val="center"/>
            <w:hideMark/>
          </w:tcPr>
          <w:p w14:paraId="4867B6C8" w14:textId="5270A624" w:rsidR="00961A7A" w:rsidRPr="00702F45" w:rsidRDefault="00961A7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(50,758)</w:t>
            </w:r>
          </w:p>
        </w:tc>
      </w:tr>
      <w:tr w:rsidR="00F47FC2" w:rsidRPr="00702F45" w14:paraId="400A76AC" w14:textId="77777777" w:rsidTr="0034662B">
        <w:trPr>
          <w:trHeight w:val="300"/>
        </w:trPr>
        <w:tc>
          <w:tcPr>
            <w:tcW w:w="1613" w:type="pct"/>
            <w:tcBorders>
              <w:top w:val="nil"/>
              <w:left w:val="nil"/>
              <w:bottom w:val="nil"/>
              <w:right w:val="nil"/>
            </w:tcBorders>
            <w:shd w:val="clear" w:color="auto" w:fill="auto"/>
            <w:noWrap/>
            <w:vAlign w:val="center"/>
            <w:hideMark/>
          </w:tcPr>
          <w:p w14:paraId="08BD344A" w14:textId="77777777" w:rsidR="00961A7A" w:rsidRPr="00702F45" w:rsidRDefault="00961A7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Apropiación para reserva legal</w:t>
            </w:r>
          </w:p>
        </w:tc>
        <w:tc>
          <w:tcPr>
            <w:tcW w:w="430" w:type="pct"/>
            <w:tcBorders>
              <w:top w:val="nil"/>
              <w:left w:val="nil"/>
              <w:bottom w:val="nil"/>
              <w:right w:val="nil"/>
            </w:tcBorders>
            <w:shd w:val="clear" w:color="auto" w:fill="auto"/>
            <w:noWrap/>
            <w:vAlign w:val="center"/>
            <w:hideMark/>
          </w:tcPr>
          <w:p w14:paraId="5D8BA272" w14:textId="68747D78" w:rsidR="00961A7A" w:rsidRPr="00702F45" w:rsidRDefault="00961A7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753" w:type="pct"/>
            <w:tcBorders>
              <w:top w:val="nil"/>
              <w:left w:val="nil"/>
              <w:bottom w:val="nil"/>
              <w:right w:val="nil"/>
            </w:tcBorders>
            <w:shd w:val="clear" w:color="auto" w:fill="auto"/>
            <w:noWrap/>
            <w:vAlign w:val="center"/>
            <w:hideMark/>
          </w:tcPr>
          <w:p w14:paraId="50E3C5A8" w14:textId="505A723C" w:rsidR="00961A7A" w:rsidRPr="00702F45" w:rsidRDefault="00961A7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429" w:type="pct"/>
            <w:tcBorders>
              <w:top w:val="nil"/>
              <w:left w:val="nil"/>
              <w:bottom w:val="nil"/>
              <w:right w:val="nil"/>
            </w:tcBorders>
            <w:shd w:val="clear" w:color="auto" w:fill="auto"/>
            <w:noWrap/>
            <w:vAlign w:val="center"/>
            <w:hideMark/>
          </w:tcPr>
          <w:p w14:paraId="4D229A7E" w14:textId="1E4AF7F0" w:rsidR="00961A7A" w:rsidRPr="00702F45" w:rsidRDefault="00961A7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45" w:type="pct"/>
            <w:tcBorders>
              <w:top w:val="nil"/>
              <w:left w:val="nil"/>
              <w:bottom w:val="nil"/>
              <w:right w:val="nil"/>
            </w:tcBorders>
            <w:shd w:val="clear" w:color="auto" w:fill="auto"/>
            <w:noWrap/>
            <w:vAlign w:val="center"/>
            <w:hideMark/>
          </w:tcPr>
          <w:p w14:paraId="438DB328" w14:textId="694BC4F1" w:rsidR="00961A7A" w:rsidRPr="009276CE" w:rsidRDefault="00024863" w:rsidP="00024863">
            <w:pPr>
              <w:suppressAutoHyphens w:val="0"/>
              <w:spacing w:after="0" w:line="240" w:lineRule="auto"/>
              <w:ind w:right="240"/>
              <w:jc w:val="right"/>
              <w:rPr>
                <w:rFonts w:ascii="Book Antiqua" w:eastAsia="Times New Roman" w:hAnsi="Book Antiqua" w:cs="Calibri"/>
                <w:strike/>
                <w:color w:val="000000"/>
                <w:sz w:val="20"/>
                <w:szCs w:val="20"/>
                <w:lang w:eastAsia="es-EC"/>
              </w:rPr>
            </w:pPr>
            <w:r w:rsidRPr="009276CE">
              <w:rPr>
                <w:rFonts w:ascii="Book Antiqua" w:eastAsia="Times New Roman" w:hAnsi="Book Antiqua" w:cs="Calibri"/>
                <w:strike/>
                <w:color w:val="000000"/>
                <w:sz w:val="20"/>
                <w:szCs w:val="20"/>
                <w:lang w:eastAsia="es-EC"/>
              </w:rPr>
              <w:t>0</w:t>
            </w:r>
          </w:p>
        </w:tc>
        <w:tc>
          <w:tcPr>
            <w:tcW w:w="604" w:type="pct"/>
            <w:tcBorders>
              <w:top w:val="nil"/>
              <w:left w:val="nil"/>
              <w:bottom w:val="nil"/>
              <w:right w:val="nil"/>
            </w:tcBorders>
            <w:shd w:val="clear" w:color="auto" w:fill="auto"/>
            <w:noWrap/>
            <w:vAlign w:val="center"/>
            <w:hideMark/>
          </w:tcPr>
          <w:p w14:paraId="2E1EE823" w14:textId="1FFEF428" w:rsidR="00961A7A" w:rsidRPr="00702F45" w:rsidRDefault="00961A7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526" w:type="pct"/>
            <w:tcBorders>
              <w:top w:val="nil"/>
              <w:left w:val="nil"/>
              <w:bottom w:val="nil"/>
              <w:right w:val="nil"/>
            </w:tcBorders>
            <w:shd w:val="clear" w:color="auto" w:fill="auto"/>
            <w:noWrap/>
            <w:vAlign w:val="center"/>
            <w:hideMark/>
          </w:tcPr>
          <w:p w14:paraId="72BC620D" w14:textId="1D3C14E6" w:rsidR="00961A7A" w:rsidRPr="00702F45" w:rsidRDefault="00961A7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r>
      <w:tr w:rsidR="00F47FC2" w:rsidRPr="00702F45" w14:paraId="301FA32E" w14:textId="77777777" w:rsidTr="0034662B">
        <w:trPr>
          <w:trHeight w:val="300"/>
        </w:trPr>
        <w:tc>
          <w:tcPr>
            <w:tcW w:w="1613" w:type="pct"/>
            <w:tcBorders>
              <w:top w:val="nil"/>
              <w:left w:val="nil"/>
              <w:bottom w:val="nil"/>
              <w:right w:val="nil"/>
            </w:tcBorders>
            <w:shd w:val="clear" w:color="auto" w:fill="auto"/>
            <w:noWrap/>
            <w:vAlign w:val="center"/>
            <w:hideMark/>
          </w:tcPr>
          <w:p w14:paraId="6C777854" w14:textId="2504C23C" w:rsidR="00961A7A" w:rsidRPr="00702F45" w:rsidRDefault="00961A7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Utilidad neta</w:t>
            </w:r>
            <w:r w:rsidR="00C25027">
              <w:rPr>
                <w:rFonts w:ascii="Book Antiqua" w:eastAsia="Times New Roman" w:hAnsi="Book Antiqua" w:cs="Calibri"/>
                <w:color w:val="000000"/>
                <w:sz w:val="20"/>
                <w:szCs w:val="20"/>
                <w:lang w:eastAsia="es-EC"/>
              </w:rPr>
              <w:t xml:space="preserve"> y resultado integral del año </w:t>
            </w:r>
          </w:p>
        </w:tc>
        <w:tc>
          <w:tcPr>
            <w:tcW w:w="430" w:type="pct"/>
            <w:tcBorders>
              <w:top w:val="nil"/>
              <w:left w:val="nil"/>
              <w:bottom w:val="nil"/>
              <w:right w:val="nil"/>
            </w:tcBorders>
            <w:shd w:val="clear" w:color="auto" w:fill="auto"/>
            <w:noWrap/>
            <w:vAlign w:val="center"/>
            <w:hideMark/>
          </w:tcPr>
          <w:p w14:paraId="3E50122C" w14:textId="69E5AA08" w:rsidR="00961A7A" w:rsidRPr="00702F45" w:rsidRDefault="00024863" w:rsidP="00024863">
            <w:pPr>
              <w:suppressAutoHyphens w:val="0"/>
              <w:spacing w:after="0" w:line="240" w:lineRule="auto"/>
              <w:ind w:right="1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0</w:t>
            </w:r>
          </w:p>
        </w:tc>
        <w:tc>
          <w:tcPr>
            <w:tcW w:w="753" w:type="pct"/>
            <w:tcBorders>
              <w:top w:val="nil"/>
              <w:left w:val="nil"/>
              <w:bottom w:val="nil"/>
              <w:right w:val="nil"/>
            </w:tcBorders>
            <w:shd w:val="clear" w:color="auto" w:fill="auto"/>
            <w:noWrap/>
            <w:vAlign w:val="center"/>
            <w:hideMark/>
          </w:tcPr>
          <w:p w14:paraId="20D5EBF1" w14:textId="45FF5D4E" w:rsidR="00961A7A" w:rsidRPr="00702F45" w:rsidRDefault="00024863" w:rsidP="00024863">
            <w:pPr>
              <w:suppressAutoHyphens w:val="0"/>
              <w:spacing w:after="0" w:line="240" w:lineRule="auto"/>
              <w:ind w:right="4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0</w:t>
            </w:r>
          </w:p>
        </w:tc>
        <w:tc>
          <w:tcPr>
            <w:tcW w:w="429" w:type="pct"/>
            <w:tcBorders>
              <w:top w:val="nil"/>
              <w:left w:val="nil"/>
              <w:bottom w:val="nil"/>
              <w:right w:val="nil"/>
            </w:tcBorders>
            <w:shd w:val="clear" w:color="auto" w:fill="auto"/>
            <w:noWrap/>
            <w:vAlign w:val="center"/>
            <w:hideMark/>
          </w:tcPr>
          <w:p w14:paraId="49C93ABE" w14:textId="52169017" w:rsidR="00961A7A" w:rsidRPr="00702F45" w:rsidRDefault="00024863" w:rsidP="00024863">
            <w:pPr>
              <w:suppressAutoHyphens w:val="0"/>
              <w:spacing w:after="0" w:line="240" w:lineRule="auto"/>
              <w:ind w:right="7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0</w:t>
            </w:r>
          </w:p>
        </w:tc>
        <w:tc>
          <w:tcPr>
            <w:tcW w:w="645" w:type="pct"/>
            <w:tcBorders>
              <w:top w:val="nil"/>
              <w:left w:val="nil"/>
              <w:bottom w:val="nil"/>
              <w:right w:val="nil"/>
            </w:tcBorders>
            <w:shd w:val="clear" w:color="auto" w:fill="auto"/>
            <w:noWrap/>
            <w:vAlign w:val="center"/>
            <w:hideMark/>
          </w:tcPr>
          <w:p w14:paraId="47DF5BB9" w14:textId="2A428C62" w:rsidR="00961A7A" w:rsidRPr="009276CE" w:rsidRDefault="00024863" w:rsidP="00024863">
            <w:pPr>
              <w:suppressAutoHyphens w:val="0"/>
              <w:spacing w:after="0" w:line="240" w:lineRule="auto"/>
              <w:ind w:right="240"/>
              <w:jc w:val="right"/>
              <w:rPr>
                <w:rFonts w:ascii="Book Antiqua" w:eastAsia="Times New Roman" w:hAnsi="Book Antiqua" w:cs="Calibri"/>
                <w:strike/>
                <w:color w:val="000000"/>
                <w:sz w:val="20"/>
                <w:szCs w:val="20"/>
                <w:u w:val="single"/>
                <w:lang w:eastAsia="es-EC"/>
              </w:rPr>
            </w:pPr>
            <w:r w:rsidRPr="009276CE">
              <w:rPr>
                <w:rFonts w:ascii="Book Antiqua" w:eastAsia="Times New Roman" w:hAnsi="Book Antiqua" w:cs="Calibri"/>
                <w:strike/>
                <w:color w:val="000000"/>
                <w:sz w:val="20"/>
                <w:szCs w:val="20"/>
                <w:u w:val="single"/>
                <w:lang w:eastAsia="es-EC"/>
              </w:rPr>
              <w:t xml:space="preserve">           0</w:t>
            </w:r>
          </w:p>
        </w:tc>
        <w:tc>
          <w:tcPr>
            <w:tcW w:w="604" w:type="pct"/>
            <w:tcBorders>
              <w:top w:val="nil"/>
              <w:left w:val="nil"/>
              <w:bottom w:val="nil"/>
              <w:right w:val="nil"/>
            </w:tcBorders>
            <w:shd w:val="clear" w:color="auto" w:fill="auto"/>
            <w:noWrap/>
            <w:vAlign w:val="center"/>
            <w:hideMark/>
          </w:tcPr>
          <w:p w14:paraId="5ECE93BC" w14:textId="1AFA357A" w:rsidR="00961A7A" w:rsidRPr="00702F45" w:rsidRDefault="00024863" w:rsidP="00A42F93">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155,307</w:t>
            </w:r>
          </w:p>
        </w:tc>
        <w:tc>
          <w:tcPr>
            <w:tcW w:w="526" w:type="pct"/>
            <w:tcBorders>
              <w:top w:val="nil"/>
              <w:left w:val="nil"/>
              <w:bottom w:val="nil"/>
              <w:right w:val="nil"/>
            </w:tcBorders>
            <w:shd w:val="clear" w:color="auto" w:fill="auto"/>
            <w:noWrap/>
            <w:vAlign w:val="center"/>
            <w:hideMark/>
          </w:tcPr>
          <w:p w14:paraId="360670BC" w14:textId="0BE258E6" w:rsidR="00961A7A" w:rsidRPr="00702F45" w:rsidRDefault="00024863" w:rsidP="00A42F93">
            <w:pPr>
              <w:suppressAutoHyphens w:val="0"/>
              <w:spacing w:after="0" w:line="240" w:lineRule="auto"/>
              <w:ind w:right="1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155,307</w:t>
            </w:r>
          </w:p>
        </w:tc>
      </w:tr>
      <w:tr w:rsidR="00F47FC2" w:rsidRPr="00702F45" w14:paraId="6F05BD95" w14:textId="77777777" w:rsidTr="0034662B">
        <w:trPr>
          <w:trHeight w:val="300"/>
        </w:trPr>
        <w:tc>
          <w:tcPr>
            <w:tcW w:w="1613" w:type="pct"/>
            <w:tcBorders>
              <w:top w:val="nil"/>
              <w:left w:val="nil"/>
              <w:bottom w:val="nil"/>
              <w:right w:val="nil"/>
            </w:tcBorders>
            <w:shd w:val="clear" w:color="auto" w:fill="auto"/>
            <w:noWrap/>
            <w:vAlign w:val="center"/>
            <w:hideMark/>
          </w:tcPr>
          <w:p w14:paraId="48C3EF1B" w14:textId="77777777" w:rsidR="00961A7A" w:rsidRPr="00702F45" w:rsidRDefault="00961A7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31 de diciembre de 2020</w:t>
            </w:r>
          </w:p>
        </w:tc>
        <w:tc>
          <w:tcPr>
            <w:tcW w:w="430" w:type="pct"/>
            <w:tcBorders>
              <w:top w:val="nil"/>
              <w:left w:val="nil"/>
              <w:bottom w:val="nil"/>
              <w:right w:val="nil"/>
            </w:tcBorders>
            <w:shd w:val="clear" w:color="auto" w:fill="auto"/>
            <w:noWrap/>
            <w:vAlign w:val="center"/>
            <w:hideMark/>
          </w:tcPr>
          <w:p w14:paraId="1FB8BF05" w14:textId="6A5FF659" w:rsidR="00961A7A" w:rsidRPr="00702F45" w:rsidRDefault="00961A7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753" w:type="pct"/>
            <w:tcBorders>
              <w:top w:val="nil"/>
              <w:left w:val="nil"/>
              <w:bottom w:val="nil"/>
              <w:right w:val="nil"/>
            </w:tcBorders>
            <w:shd w:val="clear" w:color="auto" w:fill="auto"/>
            <w:noWrap/>
            <w:vAlign w:val="center"/>
            <w:hideMark/>
          </w:tcPr>
          <w:p w14:paraId="0D84DEFD" w14:textId="15514A6C" w:rsidR="00961A7A" w:rsidRPr="00702F45" w:rsidRDefault="00961A7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w:t>
            </w:r>
            <w:r w:rsidR="007B581B">
              <w:rPr>
                <w:rFonts w:ascii="Book Antiqua" w:eastAsia="Times New Roman" w:hAnsi="Book Antiqua" w:cs="Calibri"/>
                <w:b/>
                <w:bCs/>
                <w:color w:val="000000"/>
                <w:sz w:val="20"/>
                <w:szCs w:val="20"/>
                <w:lang w:eastAsia="es-EC"/>
              </w:rPr>
              <w:t>799</w:t>
            </w:r>
          </w:p>
        </w:tc>
        <w:tc>
          <w:tcPr>
            <w:tcW w:w="429" w:type="pct"/>
            <w:tcBorders>
              <w:top w:val="nil"/>
              <w:left w:val="nil"/>
              <w:bottom w:val="nil"/>
              <w:right w:val="nil"/>
            </w:tcBorders>
            <w:shd w:val="clear" w:color="auto" w:fill="auto"/>
            <w:noWrap/>
            <w:vAlign w:val="center"/>
            <w:hideMark/>
          </w:tcPr>
          <w:p w14:paraId="3D6B3DEB" w14:textId="0F1F1655" w:rsidR="00961A7A" w:rsidRPr="00702F45" w:rsidRDefault="00961A7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104,043</w:t>
            </w:r>
          </w:p>
        </w:tc>
        <w:tc>
          <w:tcPr>
            <w:tcW w:w="645" w:type="pct"/>
            <w:tcBorders>
              <w:top w:val="nil"/>
              <w:left w:val="nil"/>
              <w:bottom w:val="nil"/>
              <w:right w:val="nil"/>
            </w:tcBorders>
            <w:shd w:val="clear" w:color="auto" w:fill="auto"/>
            <w:noWrap/>
            <w:vAlign w:val="center"/>
            <w:hideMark/>
          </w:tcPr>
          <w:p w14:paraId="56332814" w14:textId="3D46A011" w:rsidR="00961A7A" w:rsidRPr="009276CE" w:rsidRDefault="00BD2596" w:rsidP="00024863">
            <w:pPr>
              <w:suppressAutoHyphens w:val="0"/>
              <w:spacing w:after="0" w:line="240" w:lineRule="auto"/>
              <w:ind w:right="240"/>
              <w:jc w:val="right"/>
              <w:rPr>
                <w:rFonts w:ascii="Book Antiqua" w:eastAsia="Times New Roman" w:hAnsi="Book Antiqua" w:cs="Calibri"/>
                <w:b/>
                <w:bCs/>
                <w:strike/>
                <w:color w:val="000000"/>
                <w:sz w:val="20"/>
                <w:szCs w:val="20"/>
                <w:lang w:eastAsia="es-EC"/>
              </w:rPr>
            </w:pPr>
            <w:r w:rsidRPr="009276CE">
              <w:rPr>
                <w:rFonts w:ascii="Book Antiqua" w:eastAsia="Times New Roman" w:hAnsi="Book Antiqua" w:cs="Calibri"/>
                <w:b/>
                <w:bCs/>
                <w:strike/>
                <w:color w:val="000000"/>
                <w:sz w:val="20"/>
                <w:szCs w:val="20"/>
                <w:lang w:eastAsia="es-EC"/>
              </w:rPr>
              <w:t>0</w:t>
            </w:r>
          </w:p>
        </w:tc>
        <w:tc>
          <w:tcPr>
            <w:tcW w:w="604" w:type="pct"/>
            <w:tcBorders>
              <w:top w:val="nil"/>
              <w:left w:val="nil"/>
              <w:bottom w:val="nil"/>
              <w:right w:val="nil"/>
            </w:tcBorders>
            <w:shd w:val="clear" w:color="auto" w:fill="auto"/>
            <w:noWrap/>
            <w:vAlign w:val="center"/>
            <w:hideMark/>
          </w:tcPr>
          <w:p w14:paraId="03955A97" w14:textId="34853EA3" w:rsidR="00961A7A" w:rsidRPr="00702F45" w:rsidRDefault="00961A7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w:t>
            </w:r>
            <w:r w:rsidR="00BD2596">
              <w:rPr>
                <w:rFonts w:ascii="Book Antiqua" w:eastAsia="Times New Roman" w:hAnsi="Book Antiqua" w:cs="Calibri"/>
                <w:b/>
                <w:bCs/>
                <w:color w:val="000000"/>
                <w:sz w:val="20"/>
                <w:szCs w:val="20"/>
                <w:lang w:eastAsia="es-EC"/>
              </w:rPr>
              <w:t>7</w:t>
            </w:r>
            <w:r w:rsidRPr="00702F45">
              <w:rPr>
                <w:rFonts w:ascii="Book Antiqua" w:eastAsia="Times New Roman" w:hAnsi="Book Antiqua" w:cs="Calibri"/>
                <w:b/>
                <w:bCs/>
                <w:color w:val="000000"/>
                <w:sz w:val="20"/>
                <w:szCs w:val="20"/>
                <w:lang w:eastAsia="es-EC"/>
              </w:rPr>
              <w:t>2,</w:t>
            </w:r>
            <w:r w:rsidR="00BD2596">
              <w:rPr>
                <w:rFonts w:ascii="Book Antiqua" w:eastAsia="Times New Roman" w:hAnsi="Book Antiqua" w:cs="Calibri"/>
                <w:b/>
                <w:bCs/>
                <w:color w:val="000000"/>
                <w:sz w:val="20"/>
                <w:szCs w:val="20"/>
                <w:lang w:eastAsia="es-EC"/>
              </w:rPr>
              <w:t>85</w:t>
            </w:r>
            <w:r w:rsidR="009276CE">
              <w:rPr>
                <w:rFonts w:ascii="Book Antiqua" w:eastAsia="Times New Roman" w:hAnsi="Book Antiqua" w:cs="Calibri"/>
                <w:b/>
                <w:bCs/>
                <w:color w:val="000000"/>
                <w:sz w:val="20"/>
                <w:szCs w:val="20"/>
                <w:lang w:eastAsia="es-EC"/>
              </w:rPr>
              <w:t>2</w:t>
            </w:r>
            <w:r w:rsidRPr="00702F45">
              <w:rPr>
                <w:rFonts w:ascii="Book Antiqua" w:eastAsia="Times New Roman" w:hAnsi="Book Antiqua" w:cs="Calibri"/>
                <w:b/>
                <w:bCs/>
                <w:color w:val="000000"/>
                <w:sz w:val="20"/>
                <w:szCs w:val="20"/>
                <w:lang w:eastAsia="es-EC"/>
              </w:rPr>
              <w:t>)</w:t>
            </w:r>
          </w:p>
        </w:tc>
        <w:tc>
          <w:tcPr>
            <w:tcW w:w="526" w:type="pct"/>
            <w:tcBorders>
              <w:top w:val="nil"/>
              <w:left w:val="nil"/>
              <w:bottom w:val="nil"/>
              <w:right w:val="nil"/>
            </w:tcBorders>
            <w:shd w:val="clear" w:color="auto" w:fill="auto"/>
            <w:noWrap/>
            <w:vAlign w:val="center"/>
            <w:hideMark/>
          </w:tcPr>
          <w:p w14:paraId="13C105BC" w14:textId="65AE90A4" w:rsidR="00961A7A" w:rsidRPr="00702F45" w:rsidRDefault="00961A7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499,390</w:t>
            </w:r>
          </w:p>
        </w:tc>
      </w:tr>
      <w:tr w:rsidR="00F47FC2" w:rsidRPr="00702F45" w14:paraId="1A4B1477" w14:textId="77777777" w:rsidTr="0034662B">
        <w:trPr>
          <w:trHeight w:val="300"/>
        </w:trPr>
        <w:tc>
          <w:tcPr>
            <w:tcW w:w="1613" w:type="pct"/>
            <w:tcBorders>
              <w:top w:val="nil"/>
              <w:left w:val="nil"/>
              <w:bottom w:val="nil"/>
              <w:right w:val="nil"/>
            </w:tcBorders>
            <w:shd w:val="clear" w:color="auto" w:fill="auto"/>
            <w:noWrap/>
            <w:vAlign w:val="center"/>
            <w:hideMark/>
          </w:tcPr>
          <w:p w14:paraId="4A46F77D" w14:textId="77777777" w:rsidR="00961A7A" w:rsidRPr="00702F45" w:rsidRDefault="00961A7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30" w:type="pct"/>
            <w:tcBorders>
              <w:top w:val="nil"/>
              <w:left w:val="nil"/>
              <w:bottom w:val="nil"/>
              <w:right w:val="nil"/>
            </w:tcBorders>
            <w:shd w:val="clear" w:color="auto" w:fill="auto"/>
            <w:noWrap/>
            <w:vAlign w:val="center"/>
            <w:hideMark/>
          </w:tcPr>
          <w:p w14:paraId="1F9141B7" w14:textId="77777777" w:rsidR="00961A7A" w:rsidRPr="00702F45"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3" w:type="pct"/>
            <w:tcBorders>
              <w:top w:val="nil"/>
              <w:left w:val="nil"/>
              <w:bottom w:val="nil"/>
              <w:right w:val="nil"/>
            </w:tcBorders>
            <w:shd w:val="clear" w:color="auto" w:fill="auto"/>
            <w:noWrap/>
            <w:vAlign w:val="center"/>
            <w:hideMark/>
          </w:tcPr>
          <w:p w14:paraId="2292D203" w14:textId="77777777" w:rsidR="00961A7A" w:rsidRPr="00702F45"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29" w:type="pct"/>
            <w:tcBorders>
              <w:top w:val="nil"/>
              <w:left w:val="nil"/>
              <w:bottom w:val="nil"/>
              <w:right w:val="nil"/>
            </w:tcBorders>
            <w:shd w:val="clear" w:color="auto" w:fill="auto"/>
            <w:noWrap/>
            <w:vAlign w:val="center"/>
            <w:hideMark/>
          </w:tcPr>
          <w:p w14:paraId="758F9055" w14:textId="77777777" w:rsidR="00961A7A" w:rsidRPr="00702F45"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5" w:type="pct"/>
            <w:tcBorders>
              <w:top w:val="nil"/>
              <w:left w:val="nil"/>
              <w:bottom w:val="nil"/>
              <w:right w:val="nil"/>
            </w:tcBorders>
            <w:shd w:val="clear" w:color="auto" w:fill="auto"/>
            <w:noWrap/>
            <w:vAlign w:val="center"/>
            <w:hideMark/>
          </w:tcPr>
          <w:p w14:paraId="1FA10584" w14:textId="77777777" w:rsidR="00961A7A" w:rsidRPr="009276CE" w:rsidRDefault="00961A7A" w:rsidP="00024863">
            <w:pPr>
              <w:suppressAutoHyphens w:val="0"/>
              <w:spacing w:after="0" w:line="240" w:lineRule="auto"/>
              <w:ind w:right="240"/>
              <w:jc w:val="right"/>
              <w:rPr>
                <w:rFonts w:ascii="Times New Roman" w:eastAsia="Times New Roman" w:hAnsi="Times New Roman" w:cs="Times New Roman"/>
                <w:strike/>
                <w:sz w:val="20"/>
                <w:szCs w:val="20"/>
                <w:lang w:eastAsia="es-EC"/>
              </w:rPr>
            </w:pPr>
          </w:p>
        </w:tc>
        <w:tc>
          <w:tcPr>
            <w:tcW w:w="604" w:type="pct"/>
            <w:tcBorders>
              <w:top w:val="nil"/>
              <w:left w:val="nil"/>
              <w:bottom w:val="nil"/>
              <w:right w:val="nil"/>
            </w:tcBorders>
            <w:shd w:val="clear" w:color="auto" w:fill="auto"/>
            <w:noWrap/>
            <w:vAlign w:val="center"/>
            <w:hideMark/>
          </w:tcPr>
          <w:p w14:paraId="7F5D5D82" w14:textId="77777777" w:rsidR="00961A7A" w:rsidRPr="00702F45" w:rsidRDefault="00961A7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526" w:type="pct"/>
            <w:tcBorders>
              <w:top w:val="nil"/>
              <w:left w:val="nil"/>
              <w:bottom w:val="nil"/>
              <w:right w:val="nil"/>
            </w:tcBorders>
            <w:shd w:val="clear" w:color="auto" w:fill="auto"/>
            <w:noWrap/>
            <w:vAlign w:val="center"/>
            <w:hideMark/>
          </w:tcPr>
          <w:p w14:paraId="3BD94C26" w14:textId="77777777" w:rsidR="00961A7A" w:rsidRPr="00702F45" w:rsidRDefault="00961A7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F47FC2" w:rsidRPr="00702F45" w14:paraId="23C5F2BC" w14:textId="77777777" w:rsidTr="0034662B">
        <w:trPr>
          <w:trHeight w:val="300"/>
        </w:trPr>
        <w:tc>
          <w:tcPr>
            <w:tcW w:w="1613" w:type="pct"/>
            <w:tcBorders>
              <w:top w:val="nil"/>
              <w:left w:val="nil"/>
              <w:bottom w:val="nil"/>
              <w:right w:val="nil"/>
            </w:tcBorders>
            <w:shd w:val="clear" w:color="auto" w:fill="auto"/>
            <w:noWrap/>
            <w:vAlign w:val="center"/>
            <w:hideMark/>
          </w:tcPr>
          <w:p w14:paraId="4D5CD7B8" w14:textId="3911630E" w:rsidR="00702F45" w:rsidRPr="00702F45" w:rsidRDefault="00702F45"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Aumento de capital</w:t>
            </w:r>
          </w:p>
        </w:tc>
        <w:tc>
          <w:tcPr>
            <w:tcW w:w="430" w:type="pct"/>
            <w:tcBorders>
              <w:top w:val="nil"/>
              <w:left w:val="nil"/>
              <w:bottom w:val="nil"/>
              <w:right w:val="nil"/>
            </w:tcBorders>
            <w:shd w:val="clear" w:color="auto" w:fill="auto"/>
            <w:noWrap/>
            <w:vAlign w:val="center"/>
            <w:hideMark/>
          </w:tcPr>
          <w:p w14:paraId="7DCC9A69" w14:textId="31A1E5BD" w:rsidR="00702F45" w:rsidRPr="00702F45" w:rsidRDefault="00702F45"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406,</w:t>
            </w:r>
            <w:r w:rsidR="007B581B">
              <w:rPr>
                <w:rFonts w:ascii="Book Antiqua" w:hAnsi="Book Antiqua" w:cs="Calibri"/>
                <w:color w:val="000000"/>
                <w:sz w:val="20"/>
                <w:szCs w:val="20"/>
              </w:rPr>
              <w:t>799</w:t>
            </w:r>
          </w:p>
        </w:tc>
        <w:tc>
          <w:tcPr>
            <w:tcW w:w="753" w:type="pct"/>
            <w:tcBorders>
              <w:top w:val="nil"/>
              <w:left w:val="nil"/>
              <w:bottom w:val="nil"/>
              <w:right w:val="nil"/>
            </w:tcBorders>
            <w:shd w:val="clear" w:color="auto" w:fill="auto"/>
            <w:noWrap/>
            <w:vAlign w:val="center"/>
            <w:hideMark/>
          </w:tcPr>
          <w:p w14:paraId="2D4CB5EB" w14:textId="5BBE201E" w:rsidR="00702F45" w:rsidRPr="00702F45" w:rsidRDefault="00702F45"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(406,</w:t>
            </w:r>
            <w:r w:rsidR="007B581B">
              <w:rPr>
                <w:rFonts w:ascii="Book Antiqua" w:hAnsi="Book Antiqua" w:cs="Calibri"/>
                <w:color w:val="000000"/>
                <w:sz w:val="20"/>
                <w:szCs w:val="20"/>
              </w:rPr>
              <w:t>799</w:t>
            </w:r>
            <w:r w:rsidRPr="00702F45">
              <w:rPr>
                <w:rFonts w:ascii="Book Antiqua" w:hAnsi="Book Antiqua" w:cs="Calibri"/>
                <w:color w:val="000000"/>
                <w:sz w:val="20"/>
                <w:szCs w:val="20"/>
              </w:rPr>
              <w:t>)</w:t>
            </w:r>
          </w:p>
        </w:tc>
        <w:tc>
          <w:tcPr>
            <w:tcW w:w="429" w:type="pct"/>
            <w:tcBorders>
              <w:top w:val="nil"/>
              <w:left w:val="nil"/>
              <w:bottom w:val="nil"/>
              <w:right w:val="nil"/>
            </w:tcBorders>
            <w:shd w:val="clear" w:color="auto" w:fill="auto"/>
            <w:noWrap/>
            <w:vAlign w:val="center"/>
            <w:hideMark/>
          </w:tcPr>
          <w:p w14:paraId="72EBB0F0" w14:textId="4ACEF683" w:rsidR="00702F45" w:rsidRPr="00702F45" w:rsidRDefault="00702F45"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45" w:type="pct"/>
            <w:tcBorders>
              <w:top w:val="nil"/>
              <w:left w:val="nil"/>
              <w:bottom w:val="nil"/>
              <w:right w:val="nil"/>
            </w:tcBorders>
            <w:shd w:val="clear" w:color="auto" w:fill="auto"/>
            <w:noWrap/>
            <w:vAlign w:val="center"/>
            <w:hideMark/>
          </w:tcPr>
          <w:p w14:paraId="56EFECB5" w14:textId="5840DA0A" w:rsidR="00702F45" w:rsidRPr="009276CE" w:rsidRDefault="00702F45" w:rsidP="009240A3">
            <w:pPr>
              <w:suppressAutoHyphens w:val="0"/>
              <w:spacing w:after="0" w:line="240" w:lineRule="auto"/>
              <w:ind w:right="240"/>
              <w:jc w:val="right"/>
              <w:rPr>
                <w:rFonts w:ascii="Book Antiqua" w:eastAsia="Times New Roman" w:hAnsi="Book Antiqua" w:cs="Calibri"/>
                <w:strike/>
                <w:color w:val="000000"/>
                <w:sz w:val="20"/>
                <w:szCs w:val="20"/>
                <w:lang w:eastAsia="es-EC"/>
              </w:rPr>
            </w:pPr>
            <w:r w:rsidRPr="009276CE">
              <w:rPr>
                <w:rFonts w:ascii="Book Antiqua" w:hAnsi="Book Antiqua" w:cs="Calibri"/>
                <w:strike/>
                <w:color w:val="000000"/>
                <w:sz w:val="20"/>
                <w:szCs w:val="20"/>
              </w:rPr>
              <w:t>0</w:t>
            </w:r>
          </w:p>
        </w:tc>
        <w:tc>
          <w:tcPr>
            <w:tcW w:w="604" w:type="pct"/>
            <w:tcBorders>
              <w:top w:val="nil"/>
              <w:left w:val="nil"/>
              <w:bottom w:val="nil"/>
              <w:right w:val="nil"/>
            </w:tcBorders>
            <w:shd w:val="clear" w:color="auto" w:fill="auto"/>
            <w:noWrap/>
            <w:vAlign w:val="center"/>
            <w:hideMark/>
          </w:tcPr>
          <w:p w14:paraId="4D58CFF8" w14:textId="64E3C183" w:rsidR="00702F45" w:rsidRPr="00702F45" w:rsidRDefault="00702F45"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526" w:type="pct"/>
            <w:tcBorders>
              <w:top w:val="nil"/>
              <w:left w:val="nil"/>
              <w:bottom w:val="nil"/>
              <w:right w:val="nil"/>
            </w:tcBorders>
            <w:shd w:val="clear" w:color="auto" w:fill="auto"/>
            <w:noWrap/>
            <w:vAlign w:val="center"/>
            <w:hideMark/>
          </w:tcPr>
          <w:p w14:paraId="632F2C5E" w14:textId="23B5030C" w:rsidR="00702F45" w:rsidRPr="00702F45" w:rsidRDefault="00702F45"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r>
      <w:tr w:rsidR="00F47FC2" w:rsidRPr="00702F45" w14:paraId="755D7F75" w14:textId="77777777" w:rsidTr="0034662B">
        <w:trPr>
          <w:trHeight w:val="300"/>
        </w:trPr>
        <w:tc>
          <w:tcPr>
            <w:tcW w:w="1613" w:type="pct"/>
            <w:tcBorders>
              <w:top w:val="nil"/>
              <w:left w:val="nil"/>
              <w:bottom w:val="nil"/>
              <w:right w:val="nil"/>
            </w:tcBorders>
            <w:shd w:val="clear" w:color="auto" w:fill="auto"/>
            <w:noWrap/>
            <w:vAlign w:val="center"/>
            <w:hideMark/>
          </w:tcPr>
          <w:p w14:paraId="7BFDCEF0" w14:textId="43BDE6D0" w:rsidR="00702F45" w:rsidRPr="00702F45" w:rsidRDefault="00702F45"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Apropiación para reserva legal</w:t>
            </w:r>
          </w:p>
        </w:tc>
        <w:tc>
          <w:tcPr>
            <w:tcW w:w="430" w:type="pct"/>
            <w:tcBorders>
              <w:top w:val="nil"/>
              <w:left w:val="nil"/>
              <w:bottom w:val="nil"/>
              <w:right w:val="nil"/>
            </w:tcBorders>
            <w:shd w:val="clear" w:color="auto" w:fill="auto"/>
            <w:noWrap/>
            <w:vAlign w:val="center"/>
            <w:hideMark/>
          </w:tcPr>
          <w:p w14:paraId="52F8D9AD" w14:textId="047569CF" w:rsidR="00702F45" w:rsidRPr="00702F45" w:rsidRDefault="00702F45"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753" w:type="pct"/>
            <w:tcBorders>
              <w:top w:val="nil"/>
              <w:left w:val="nil"/>
              <w:bottom w:val="nil"/>
              <w:right w:val="nil"/>
            </w:tcBorders>
            <w:shd w:val="clear" w:color="auto" w:fill="auto"/>
            <w:noWrap/>
            <w:vAlign w:val="center"/>
            <w:hideMark/>
          </w:tcPr>
          <w:p w14:paraId="2FC3B1DE" w14:textId="7BE214F7" w:rsidR="00702F45" w:rsidRPr="00702F45" w:rsidRDefault="00702F45"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29" w:type="pct"/>
            <w:tcBorders>
              <w:top w:val="nil"/>
              <w:left w:val="nil"/>
              <w:bottom w:val="nil"/>
              <w:right w:val="nil"/>
            </w:tcBorders>
            <w:shd w:val="clear" w:color="auto" w:fill="auto"/>
            <w:noWrap/>
            <w:vAlign w:val="center"/>
            <w:hideMark/>
          </w:tcPr>
          <w:p w14:paraId="018B5A55" w14:textId="02FF22F8" w:rsidR="00702F45" w:rsidRPr="00702F45" w:rsidRDefault="00702F45"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15,531</w:t>
            </w:r>
          </w:p>
        </w:tc>
        <w:tc>
          <w:tcPr>
            <w:tcW w:w="645" w:type="pct"/>
            <w:tcBorders>
              <w:top w:val="nil"/>
              <w:left w:val="nil"/>
              <w:bottom w:val="nil"/>
              <w:right w:val="nil"/>
            </w:tcBorders>
            <w:shd w:val="clear" w:color="auto" w:fill="auto"/>
            <w:noWrap/>
            <w:vAlign w:val="center"/>
            <w:hideMark/>
          </w:tcPr>
          <w:p w14:paraId="5A1529B2" w14:textId="798D75C9" w:rsidR="00702F45" w:rsidRPr="009276CE" w:rsidRDefault="00702F45" w:rsidP="009240A3">
            <w:pPr>
              <w:suppressAutoHyphens w:val="0"/>
              <w:spacing w:after="0" w:line="240" w:lineRule="auto"/>
              <w:ind w:right="240"/>
              <w:jc w:val="right"/>
              <w:rPr>
                <w:rFonts w:ascii="Book Antiqua" w:eastAsia="Times New Roman" w:hAnsi="Book Antiqua" w:cs="Calibri"/>
                <w:strike/>
                <w:color w:val="000000"/>
                <w:sz w:val="20"/>
                <w:szCs w:val="20"/>
                <w:lang w:eastAsia="es-EC"/>
              </w:rPr>
            </w:pPr>
            <w:r w:rsidRPr="009276CE">
              <w:rPr>
                <w:rFonts w:ascii="Book Antiqua" w:hAnsi="Book Antiqua" w:cs="Calibri"/>
                <w:strike/>
                <w:color w:val="000000"/>
                <w:sz w:val="20"/>
                <w:szCs w:val="20"/>
              </w:rPr>
              <w:t>0</w:t>
            </w:r>
          </w:p>
        </w:tc>
        <w:tc>
          <w:tcPr>
            <w:tcW w:w="604" w:type="pct"/>
            <w:tcBorders>
              <w:top w:val="nil"/>
              <w:left w:val="nil"/>
              <w:bottom w:val="nil"/>
              <w:right w:val="nil"/>
            </w:tcBorders>
            <w:shd w:val="clear" w:color="auto" w:fill="auto"/>
            <w:noWrap/>
            <w:vAlign w:val="center"/>
            <w:hideMark/>
          </w:tcPr>
          <w:p w14:paraId="78ED820E" w14:textId="0927CF57" w:rsidR="00702F45" w:rsidRPr="00702F45" w:rsidRDefault="00702F45"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(15,531)</w:t>
            </w:r>
          </w:p>
        </w:tc>
        <w:tc>
          <w:tcPr>
            <w:tcW w:w="526" w:type="pct"/>
            <w:tcBorders>
              <w:top w:val="nil"/>
              <w:left w:val="nil"/>
              <w:bottom w:val="nil"/>
              <w:right w:val="nil"/>
            </w:tcBorders>
            <w:shd w:val="clear" w:color="auto" w:fill="auto"/>
            <w:noWrap/>
            <w:vAlign w:val="center"/>
            <w:hideMark/>
          </w:tcPr>
          <w:p w14:paraId="4AA34A12" w14:textId="49B49100" w:rsidR="00702F45" w:rsidRPr="00702F45" w:rsidRDefault="00702F45"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r>
      <w:tr w:rsidR="00F47FC2" w:rsidRPr="00702F45" w14:paraId="0BCEC7A9" w14:textId="77777777" w:rsidTr="0034662B">
        <w:trPr>
          <w:trHeight w:val="300"/>
        </w:trPr>
        <w:tc>
          <w:tcPr>
            <w:tcW w:w="1613" w:type="pct"/>
            <w:tcBorders>
              <w:top w:val="nil"/>
              <w:left w:val="nil"/>
              <w:bottom w:val="nil"/>
              <w:right w:val="nil"/>
            </w:tcBorders>
            <w:shd w:val="clear" w:color="auto" w:fill="auto"/>
            <w:noWrap/>
            <w:vAlign w:val="center"/>
          </w:tcPr>
          <w:p w14:paraId="48742F68" w14:textId="6CFBD12B" w:rsidR="00702F45" w:rsidRPr="00702F45" w:rsidRDefault="00702F45" w:rsidP="00702F45">
            <w:pPr>
              <w:suppressAutoHyphens w:val="0"/>
              <w:spacing w:after="0" w:line="240" w:lineRule="auto"/>
              <w:rPr>
                <w:rFonts w:ascii="Book Antiqua" w:eastAsia="Times New Roman" w:hAnsi="Book Antiqua" w:cs="Calibri"/>
                <w:color w:val="000000"/>
                <w:sz w:val="20"/>
                <w:szCs w:val="20"/>
                <w:lang w:eastAsia="es-EC"/>
              </w:rPr>
            </w:pPr>
          </w:p>
        </w:tc>
        <w:tc>
          <w:tcPr>
            <w:tcW w:w="430" w:type="pct"/>
            <w:tcBorders>
              <w:top w:val="nil"/>
              <w:left w:val="nil"/>
              <w:bottom w:val="nil"/>
              <w:right w:val="nil"/>
            </w:tcBorders>
            <w:shd w:val="clear" w:color="auto" w:fill="auto"/>
            <w:noWrap/>
            <w:vAlign w:val="center"/>
          </w:tcPr>
          <w:p w14:paraId="2C4B8B2A" w14:textId="3422D4CE" w:rsidR="00702F45" w:rsidRPr="00702F45" w:rsidRDefault="00702F45"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753" w:type="pct"/>
            <w:tcBorders>
              <w:top w:val="nil"/>
              <w:left w:val="nil"/>
              <w:bottom w:val="nil"/>
              <w:right w:val="nil"/>
            </w:tcBorders>
            <w:shd w:val="clear" w:color="auto" w:fill="auto"/>
            <w:noWrap/>
            <w:vAlign w:val="center"/>
          </w:tcPr>
          <w:p w14:paraId="6926A7B1" w14:textId="466F0A77" w:rsidR="00702F45" w:rsidRPr="00702F45" w:rsidRDefault="00702F45"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29" w:type="pct"/>
            <w:tcBorders>
              <w:top w:val="nil"/>
              <w:left w:val="nil"/>
              <w:bottom w:val="nil"/>
              <w:right w:val="nil"/>
            </w:tcBorders>
            <w:shd w:val="clear" w:color="auto" w:fill="auto"/>
            <w:noWrap/>
            <w:vAlign w:val="center"/>
          </w:tcPr>
          <w:p w14:paraId="0AFC1E8D" w14:textId="3DFFB0E5" w:rsidR="00702F45" w:rsidRPr="00702F45" w:rsidRDefault="00702F45"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45" w:type="pct"/>
            <w:tcBorders>
              <w:top w:val="nil"/>
              <w:left w:val="nil"/>
              <w:bottom w:val="nil"/>
              <w:right w:val="nil"/>
            </w:tcBorders>
            <w:shd w:val="clear" w:color="auto" w:fill="auto"/>
            <w:noWrap/>
            <w:vAlign w:val="center"/>
          </w:tcPr>
          <w:p w14:paraId="052CB442" w14:textId="40071F46" w:rsidR="00702F45" w:rsidRPr="009276CE" w:rsidRDefault="00702F45" w:rsidP="009240A3">
            <w:pPr>
              <w:suppressAutoHyphens w:val="0"/>
              <w:spacing w:after="0" w:line="240" w:lineRule="auto"/>
              <w:ind w:right="240"/>
              <w:jc w:val="right"/>
              <w:rPr>
                <w:rFonts w:ascii="Book Antiqua" w:eastAsia="Times New Roman" w:hAnsi="Book Antiqua" w:cs="Calibri"/>
                <w:strike/>
                <w:color w:val="000000"/>
                <w:sz w:val="20"/>
                <w:szCs w:val="20"/>
                <w:lang w:eastAsia="es-EC"/>
              </w:rPr>
            </w:pPr>
            <w:r w:rsidRPr="009276CE">
              <w:rPr>
                <w:rFonts w:ascii="Book Antiqua" w:hAnsi="Book Antiqua" w:cs="Calibri"/>
                <w:strike/>
                <w:color w:val="000000"/>
                <w:sz w:val="20"/>
                <w:szCs w:val="20"/>
              </w:rPr>
              <w:t>(19,797)</w:t>
            </w:r>
          </w:p>
        </w:tc>
        <w:tc>
          <w:tcPr>
            <w:tcW w:w="604" w:type="pct"/>
            <w:tcBorders>
              <w:top w:val="nil"/>
              <w:left w:val="nil"/>
              <w:bottom w:val="nil"/>
              <w:right w:val="nil"/>
            </w:tcBorders>
            <w:shd w:val="clear" w:color="auto" w:fill="auto"/>
            <w:noWrap/>
            <w:vAlign w:val="center"/>
          </w:tcPr>
          <w:p w14:paraId="1F0C01D3" w14:textId="3D3F8AAE" w:rsidR="00702F45" w:rsidRPr="009276CE" w:rsidRDefault="009276CE" w:rsidP="00A42F93">
            <w:pPr>
              <w:suppressAutoHyphens w:val="0"/>
              <w:spacing w:after="0" w:line="240" w:lineRule="auto"/>
              <w:ind w:right="210"/>
              <w:jc w:val="right"/>
              <w:rPr>
                <w:rFonts w:ascii="Book Antiqua" w:eastAsia="Times New Roman" w:hAnsi="Book Antiqua" w:cs="Calibri"/>
                <w:strike/>
                <w:color w:val="000000"/>
                <w:sz w:val="20"/>
                <w:szCs w:val="20"/>
                <w:lang w:eastAsia="es-EC"/>
              </w:rPr>
            </w:pPr>
            <w:r w:rsidRPr="009276CE">
              <w:rPr>
                <w:rFonts w:ascii="Book Antiqua" w:eastAsia="Times New Roman" w:hAnsi="Book Antiqua" w:cs="Calibri"/>
                <w:strike/>
                <w:color w:val="000000"/>
                <w:sz w:val="20"/>
                <w:szCs w:val="20"/>
                <w:lang w:eastAsia="es-EC"/>
              </w:rPr>
              <w:t>(19,797)</w:t>
            </w:r>
          </w:p>
        </w:tc>
        <w:tc>
          <w:tcPr>
            <w:tcW w:w="526" w:type="pct"/>
            <w:tcBorders>
              <w:top w:val="nil"/>
              <w:left w:val="nil"/>
              <w:bottom w:val="nil"/>
              <w:right w:val="nil"/>
            </w:tcBorders>
            <w:shd w:val="clear" w:color="auto" w:fill="auto"/>
            <w:noWrap/>
            <w:vAlign w:val="center"/>
          </w:tcPr>
          <w:p w14:paraId="2AAEB7D2" w14:textId="12AB3298" w:rsidR="00702F45" w:rsidRPr="009276CE" w:rsidRDefault="00702F45" w:rsidP="00A42F93">
            <w:pPr>
              <w:suppressAutoHyphens w:val="0"/>
              <w:spacing w:after="0" w:line="240" w:lineRule="auto"/>
              <w:ind w:right="172"/>
              <w:jc w:val="right"/>
              <w:rPr>
                <w:rFonts w:ascii="Book Antiqua" w:eastAsia="Times New Roman" w:hAnsi="Book Antiqua" w:cs="Calibri"/>
                <w:strike/>
                <w:color w:val="000000"/>
                <w:sz w:val="20"/>
                <w:szCs w:val="20"/>
                <w:lang w:eastAsia="es-EC"/>
              </w:rPr>
            </w:pPr>
            <w:r w:rsidRPr="009276CE">
              <w:rPr>
                <w:rFonts w:ascii="Book Antiqua" w:hAnsi="Book Antiqua" w:cs="Calibri"/>
                <w:strike/>
                <w:color w:val="000000"/>
                <w:sz w:val="20"/>
                <w:szCs w:val="20"/>
              </w:rPr>
              <w:t>(19,797)</w:t>
            </w:r>
          </w:p>
        </w:tc>
      </w:tr>
      <w:tr w:rsidR="00473068" w:rsidRPr="00702F45" w14:paraId="67CFE061" w14:textId="77777777" w:rsidTr="0034662B">
        <w:trPr>
          <w:trHeight w:val="300"/>
        </w:trPr>
        <w:tc>
          <w:tcPr>
            <w:tcW w:w="1613" w:type="pct"/>
            <w:tcBorders>
              <w:top w:val="nil"/>
              <w:left w:val="nil"/>
              <w:bottom w:val="nil"/>
              <w:right w:val="nil"/>
            </w:tcBorders>
            <w:shd w:val="clear" w:color="auto" w:fill="auto"/>
            <w:noWrap/>
            <w:vAlign w:val="center"/>
            <w:hideMark/>
          </w:tcPr>
          <w:p w14:paraId="1EEFB36D" w14:textId="736C6C0F" w:rsidR="00473068" w:rsidRPr="00702F45" w:rsidRDefault="00473068" w:rsidP="00473068">
            <w:pPr>
              <w:suppressAutoHyphens w:val="0"/>
              <w:spacing w:after="0" w:line="240" w:lineRule="auto"/>
              <w:rPr>
                <w:rFonts w:ascii="Book Antiqua" w:eastAsia="Times New Roman" w:hAnsi="Book Antiqua" w:cs="Calibri"/>
                <w:color w:val="000000"/>
                <w:sz w:val="20"/>
                <w:szCs w:val="20"/>
                <w:lang w:eastAsia="es-EC"/>
              </w:rPr>
            </w:pPr>
            <w:commentRangeStart w:id="2"/>
            <w:commentRangeStart w:id="3"/>
            <w:r w:rsidRPr="00961A7A">
              <w:rPr>
                <w:rFonts w:ascii="Book Antiqua" w:eastAsia="Times New Roman" w:hAnsi="Book Antiqua" w:cs="Calibri"/>
                <w:color w:val="000000"/>
                <w:sz w:val="18"/>
                <w:szCs w:val="18"/>
                <w:lang w:eastAsia="es-EC"/>
              </w:rPr>
              <w:t>Corrección de errores de años anteriores (</w:t>
            </w:r>
            <w:r w:rsidRPr="00473068">
              <w:rPr>
                <w:rFonts w:ascii="Book Antiqua" w:eastAsia="Times New Roman" w:hAnsi="Book Antiqua" w:cs="Calibri"/>
                <w:color w:val="000000"/>
                <w:sz w:val="18"/>
                <w:szCs w:val="18"/>
                <w:lang w:eastAsia="es-EC"/>
              </w:rPr>
              <w:t>nota 1</w:t>
            </w:r>
            <w:r w:rsidR="009378EF">
              <w:rPr>
                <w:rFonts w:ascii="Book Antiqua" w:eastAsia="Times New Roman" w:hAnsi="Book Antiqua" w:cs="Calibri"/>
                <w:color w:val="000000"/>
                <w:sz w:val="18"/>
                <w:szCs w:val="18"/>
                <w:lang w:eastAsia="es-EC"/>
              </w:rPr>
              <w:t>1</w:t>
            </w:r>
            <w:r w:rsidRPr="00961A7A">
              <w:rPr>
                <w:rFonts w:ascii="Book Antiqua" w:eastAsia="Times New Roman" w:hAnsi="Book Antiqua" w:cs="Calibri"/>
                <w:color w:val="000000"/>
                <w:sz w:val="18"/>
                <w:szCs w:val="18"/>
                <w:lang w:eastAsia="es-EC"/>
              </w:rPr>
              <w:t>)</w:t>
            </w:r>
            <w:commentRangeEnd w:id="2"/>
            <w:r>
              <w:rPr>
                <w:rStyle w:val="Refdecomentario"/>
              </w:rPr>
              <w:commentReference w:id="2"/>
            </w:r>
            <w:commentRangeEnd w:id="3"/>
            <w:r w:rsidR="00600396">
              <w:rPr>
                <w:rStyle w:val="Refdecomentario"/>
              </w:rPr>
              <w:commentReference w:id="3"/>
            </w:r>
          </w:p>
        </w:tc>
        <w:tc>
          <w:tcPr>
            <w:tcW w:w="430" w:type="pct"/>
            <w:tcBorders>
              <w:top w:val="nil"/>
              <w:left w:val="nil"/>
              <w:bottom w:val="nil"/>
              <w:right w:val="nil"/>
            </w:tcBorders>
            <w:shd w:val="clear" w:color="auto" w:fill="auto"/>
            <w:noWrap/>
            <w:vAlign w:val="center"/>
            <w:hideMark/>
          </w:tcPr>
          <w:p w14:paraId="6CC32341" w14:textId="16C2C398" w:rsidR="00473068" w:rsidRPr="00702F45" w:rsidRDefault="00473068"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753" w:type="pct"/>
            <w:tcBorders>
              <w:top w:val="nil"/>
              <w:left w:val="nil"/>
              <w:bottom w:val="nil"/>
              <w:right w:val="nil"/>
            </w:tcBorders>
            <w:shd w:val="clear" w:color="auto" w:fill="auto"/>
            <w:noWrap/>
            <w:vAlign w:val="center"/>
            <w:hideMark/>
          </w:tcPr>
          <w:p w14:paraId="152C5978" w14:textId="654D3A31" w:rsidR="00473068" w:rsidRPr="00702F45" w:rsidRDefault="00473068"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29" w:type="pct"/>
            <w:tcBorders>
              <w:top w:val="nil"/>
              <w:left w:val="nil"/>
              <w:bottom w:val="nil"/>
              <w:right w:val="nil"/>
            </w:tcBorders>
            <w:shd w:val="clear" w:color="auto" w:fill="auto"/>
            <w:noWrap/>
            <w:vAlign w:val="center"/>
            <w:hideMark/>
          </w:tcPr>
          <w:p w14:paraId="617116F3" w14:textId="452CF121" w:rsidR="00473068" w:rsidRPr="00702F45" w:rsidRDefault="00473068"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45" w:type="pct"/>
            <w:tcBorders>
              <w:top w:val="nil"/>
              <w:left w:val="nil"/>
              <w:bottom w:val="nil"/>
              <w:right w:val="nil"/>
            </w:tcBorders>
            <w:shd w:val="clear" w:color="auto" w:fill="auto"/>
            <w:noWrap/>
            <w:vAlign w:val="center"/>
            <w:hideMark/>
          </w:tcPr>
          <w:p w14:paraId="4A8A579F" w14:textId="608B9F3D" w:rsidR="00473068" w:rsidRPr="009276CE" w:rsidRDefault="00473068" w:rsidP="00473068">
            <w:pPr>
              <w:suppressAutoHyphens w:val="0"/>
              <w:spacing w:after="0" w:line="240" w:lineRule="auto"/>
              <w:ind w:right="240"/>
              <w:jc w:val="right"/>
              <w:rPr>
                <w:rFonts w:ascii="Book Antiqua" w:eastAsia="Times New Roman" w:hAnsi="Book Antiqua" w:cs="Calibri"/>
                <w:strike/>
                <w:color w:val="000000"/>
                <w:sz w:val="20"/>
                <w:szCs w:val="20"/>
                <w:lang w:eastAsia="es-EC"/>
              </w:rPr>
            </w:pPr>
            <w:r w:rsidRPr="009276CE">
              <w:rPr>
                <w:rFonts w:ascii="Book Antiqua" w:hAnsi="Book Antiqua" w:cs="Calibri"/>
                <w:strike/>
                <w:color w:val="000000"/>
                <w:sz w:val="20"/>
                <w:szCs w:val="20"/>
              </w:rPr>
              <w:t>0</w:t>
            </w:r>
          </w:p>
        </w:tc>
        <w:tc>
          <w:tcPr>
            <w:tcW w:w="604" w:type="pct"/>
            <w:tcBorders>
              <w:top w:val="nil"/>
              <w:left w:val="nil"/>
              <w:bottom w:val="nil"/>
              <w:right w:val="nil"/>
            </w:tcBorders>
            <w:shd w:val="clear" w:color="auto" w:fill="auto"/>
            <w:noWrap/>
            <w:vAlign w:val="center"/>
            <w:hideMark/>
          </w:tcPr>
          <w:p w14:paraId="38504574" w14:textId="6444E46C" w:rsidR="00473068" w:rsidRPr="00702F45" w:rsidRDefault="00473068"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sidRPr="00D041DA">
              <w:rPr>
                <w:rFonts w:ascii="Book Antiqua" w:hAnsi="Book Antiqua" w:cs="Calibri"/>
                <w:color w:val="000000"/>
                <w:sz w:val="20"/>
                <w:szCs w:val="20"/>
                <w:highlight w:val="yellow"/>
              </w:rPr>
              <w:t>119,209</w:t>
            </w:r>
          </w:p>
        </w:tc>
        <w:tc>
          <w:tcPr>
            <w:tcW w:w="526" w:type="pct"/>
            <w:tcBorders>
              <w:top w:val="nil"/>
              <w:left w:val="nil"/>
              <w:bottom w:val="nil"/>
              <w:right w:val="nil"/>
            </w:tcBorders>
            <w:shd w:val="clear" w:color="auto" w:fill="auto"/>
            <w:noWrap/>
            <w:vAlign w:val="center"/>
            <w:hideMark/>
          </w:tcPr>
          <w:p w14:paraId="7A85530C" w14:textId="25B7ED17" w:rsidR="00473068" w:rsidRPr="00702F45" w:rsidRDefault="00D041D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D041DA">
              <w:rPr>
                <w:rFonts w:ascii="Book Antiqua" w:hAnsi="Book Antiqua" w:cs="Calibri"/>
                <w:color w:val="000000"/>
                <w:sz w:val="20"/>
                <w:szCs w:val="20"/>
                <w:highlight w:val="yellow"/>
              </w:rPr>
              <w:t>119,209</w:t>
            </w:r>
          </w:p>
        </w:tc>
      </w:tr>
      <w:tr w:rsidR="00473068" w:rsidRPr="00702F45" w14:paraId="38941268" w14:textId="77777777" w:rsidTr="0034662B">
        <w:trPr>
          <w:trHeight w:val="315"/>
        </w:trPr>
        <w:tc>
          <w:tcPr>
            <w:tcW w:w="1613" w:type="pct"/>
            <w:tcBorders>
              <w:top w:val="nil"/>
              <w:left w:val="nil"/>
              <w:bottom w:val="nil"/>
              <w:right w:val="nil"/>
            </w:tcBorders>
            <w:shd w:val="clear" w:color="auto" w:fill="auto"/>
            <w:noWrap/>
            <w:vAlign w:val="center"/>
            <w:hideMark/>
          </w:tcPr>
          <w:p w14:paraId="2CDFCE2B" w14:textId="027CBD76" w:rsidR="00473068" w:rsidRPr="00702F45" w:rsidRDefault="00473068" w:rsidP="00473068">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Utilidad neta</w:t>
            </w:r>
            <w:r w:rsidR="009276CE">
              <w:rPr>
                <w:rFonts w:ascii="Book Antiqua" w:hAnsi="Book Antiqua" w:cs="Calibri"/>
                <w:color w:val="000000"/>
                <w:sz w:val="20"/>
                <w:szCs w:val="20"/>
              </w:rPr>
              <w:t xml:space="preserve"> y resultado integral del año </w:t>
            </w:r>
          </w:p>
        </w:tc>
        <w:tc>
          <w:tcPr>
            <w:tcW w:w="430" w:type="pct"/>
            <w:tcBorders>
              <w:top w:val="nil"/>
              <w:left w:val="nil"/>
              <w:bottom w:val="nil"/>
              <w:right w:val="nil"/>
            </w:tcBorders>
            <w:shd w:val="clear" w:color="auto" w:fill="auto"/>
            <w:noWrap/>
            <w:vAlign w:val="center"/>
            <w:hideMark/>
          </w:tcPr>
          <w:p w14:paraId="20F514CD" w14:textId="433A792D" w:rsidR="00473068" w:rsidRPr="00702F45" w:rsidRDefault="00473068"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753" w:type="pct"/>
            <w:tcBorders>
              <w:top w:val="nil"/>
              <w:left w:val="nil"/>
              <w:bottom w:val="nil"/>
              <w:right w:val="nil"/>
            </w:tcBorders>
            <w:shd w:val="clear" w:color="auto" w:fill="auto"/>
            <w:noWrap/>
            <w:vAlign w:val="center"/>
            <w:hideMark/>
          </w:tcPr>
          <w:p w14:paraId="752BB364" w14:textId="5B1F247F" w:rsidR="00473068" w:rsidRPr="00702F45" w:rsidRDefault="00473068"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429" w:type="pct"/>
            <w:tcBorders>
              <w:top w:val="nil"/>
              <w:left w:val="nil"/>
              <w:bottom w:val="nil"/>
              <w:right w:val="nil"/>
            </w:tcBorders>
            <w:shd w:val="clear" w:color="auto" w:fill="auto"/>
            <w:noWrap/>
            <w:vAlign w:val="center"/>
            <w:hideMark/>
          </w:tcPr>
          <w:p w14:paraId="288E0900" w14:textId="4620F927" w:rsidR="00473068" w:rsidRPr="00702F45" w:rsidRDefault="00473068"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645" w:type="pct"/>
            <w:tcBorders>
              <w:top w:val="nil"/>
              <w:left w:val="nil"/>
              <w:bottom w:val="nil"/>
              <w:right w:val="nil"/>
            </w:tcBorders>
            <w:shd w:val="clear" w:color="auto" w:fill="auto"/>
            <w:noWrap/>
            <w:vAlign w:val="center"/>
            <w:hideMark/>
          </w:tcPr>
          <w:p w14:paraId="6BFC20A3" w14:textId="6A4E7AB9" w:rsidR="00473068" w:rsidRPr="009276CE" w:rsidRDefault="00473068" w:rsidP="00473068">
            <w:pPr>
              <w:suppressAutoHyphens w:val="0"/>
              <w:spacing w:after="0" w:line="240" w:lineRule="auto"/>
              <w:ind w:right="240"/>
              <w:jc w:val="right"/>
              <w:rPr>
                <w:rFonts w:ascii="Book Antiqua" w:eastAsia="Times New Roman" w:hAnsi="Book Antiqua" w:cs="Calibri"/>
                <w:strike/>
                <w:color w:val="000000"/>
                <w:sz w:val="20"/>
                <w:szCs w:val="20"/>
                <w:lang w:eastAsia="es-EC"/>
              </w:rPr>
            </w:pPr>
            <w:r w:rsidRPr="009276CE">
              <w:rPr>
                <w:rFonts w:ascii="Book Antiqua" w:hAnsi="Book Antiqua" w:cs="Calibri"/>
                <w:strike/>
                <w:color w:val="000000"/>
                <w:sz w:val="20"/>
                <w:szCs w:val="20"/>
                <w:u w:val="single"/>
              </w:rPr>
              <w:t xml:space="preserve">             0</w:t>
            </w:r>
          </w:p>
        </w:tc>
        <w:tc>
          <w:tcPr>
            <w:tcW w:w="604" w:type="pct"/>
            <w:tcBorders>
              <w:top w:val="nil"/>
              <w:left w:val="nil"/>
              <w:bottom w:val="nil"/>
              <w:right w:val="nil"/>
            </w:tcBorders>
            <w:shd w:val="clear" w:color="auto" w:fill="auto"/>
            <w:noWrap/>
            <w:vAlign w:val="center"/>
            <w:hideMark/>
          </w:tcPr>
          <w:p w14:paraId="427CECAC" w14:textId="249CA180" w:rsidR="00473068" w:rsidRPr="00702F45" w:rsidRDefault="00473068"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009276CE">
              <w:rPr>
                <w:rFonts w:ascii="Book Antiqua" w:hAnsi="Book Antiqua" w:cs="Calibri"/>
                <w:color w:val="000000"/>
                <w:sz w:val="20"/>
                <w:szCs w:val="20"/>
                <w:u w:val="single"/>
              </w:rPr>
              <w:t>99,042</w:t>
            </w:r>
          </w:p>
        </w:tc>
        <w:tc>
          <w:tcPr>
            <w:tcW w:w="526" w:type="pct"/>
            <w:tcBorders>
              <w:top w:val="nil"/>
              <w:left w:val="nil"/>
              <w:bottom w:val="nil"/>
              <w:right w:val="nil"/>
            </w:tcBorders>
            <w:shd w:val="clear" w:color="auto" w:fill="auto"/>
            <w:noWrap/>
            <w:vAlign w:val="center"/>
            <w:hideMark/>
          </w:tcPr>
          <w:p w14:paraId="4D906C35" w14:textId="037A928C" w:rsidR="00473068" w:rsidRPr="00702F45" w:rsidRDefault="009276CE"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99,042</w:t>
            </w:r>
          </w:p>
        </w:tc>
      </w:tr>
      <w:tr w:rsidR="00473068" w:rsidRPr="00702F45" w14:paraId="24BF2A97" w14:textId="77777777" w:rsidTr="0034662B">
        <w:trPr>
          <w:trHeight w:val="300"/>
        </w:trPr>
        <w:tc>
          <w:tcPr>
            <w:tcW w:w="1613" w:type="pct"/>
            <w:tcBorders>
              <w:top w:val="nil"/>
              <w:left w:val="nil"/>
              <w:bottom w:val="nil"/>
              <w:right w:val="nil"/>
            </w:tcBorders>
            <w:shd w:val="clear" w:color="auto" w:fill="auto"/>
            <w:noWrap/>
            <w:vAlign w:val="center"/>
            <w:hideMark/>
          </w:tcPr>
          <w:p w14:paraId="0B191007" w14:textId="77777777" w:rsidR="00473068" w:rsidRPr="00702F45" w:rsidRDefault="00473068" w:rsidP="00473068">
            <w:pPr>
              <w:suppressAutoHyphens w:val="0"/>
              <w:spacing w:after="0" w:line="276"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31 de diciembre de 2021</w:t>
            </w:r>
          </w:p>
        </w:tc>
        <w:tc>
          <w:tcPr>
            <w:tcW w:w="430" w:type="pct"/>
            <w:tcBorders>
              <w:top w:val="nil"/>
              <w:left w:val="nil"/>
              <w:bottom w:val="nil"/>
              <w:right w:val="nil"/>
            </w:tcBorders>
            <w:shd w:val="clear" w:color="auto" w:fill="auto"/>
            <w:noWrap/>
            <w:vAlign w:val="center"/>
            <w:hideMark/>
          </w:tcPr>
          <w:p w14:paraId="5B8890EB" w14:textId="32057A9B" w:rsidR="00473068" w:rsidRPr="00206750" w:rsidRDefault="00473068" w:rsidP="00473068">
            <w:pPr>
              <w:suppressAutoHyphens w:val="0"/>
              <w:spacing w:after="0" w:line="276" w:lineRule="auto"/>
              <w:ind w:right="15"/>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4,068,</w:t>
            </w:r>
            <w:r w:rsidR="007B581B">
              <w:rPr>
                <w:rFonts w:ascii="Book Antiqua" w:hAnsi="Book Antiqua" w:cs="Calibri"/>
                <w:b/>
                <w:bCs/>
                <w:color w:val="000000"/>
                <w:sz w:val="20"/>
                <w:szCs w:val="20"/>
                <w:u w:val="double"/>
              </w:rPr>
              <w:t>199</w:t>
            </w:r>
          </w:p>
        </w:tc>
        <w:tc>
          <w:tcPr>
            <w:tcW w:w="753" w:type="pct"/>
            <w:tcBorders>
              <w:top w:val="nil"/>
              <w:left w:val="nil"/>
              <w:bottom w:val="nil"/>
              <w:right w:val="nil"/>
            </w:tcBorders>
            <w:shd w:val="clear" w:color="auto" w:fill="auto"/>
            <w:noWrap/>
            <w:vAlign w:val="center"/>
            <w:hideMark/>
          </w:tcPr>
          <w:p w14:paraId="212C5FF0" w14:textId="75A10F8E" w:rsidR="00473068" w:rsidRPr="00206750" w:rsidRDefault="00473068" w:rsidP="00473068">
            <w:pPr>
              <w:suppressAutoHyphens w:val="0"/>
              <w:spacing w:after="0" w:line="276" w:lineRule="auto"/>
              <w:ind w:right="472"/>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0</w:t>
            </w:r>
          </w:p>
        </w:tc>
        <w:tc>
          <w:tcPr>
            <w:tcW w:w="429" w:type="pct"/>
            <w:tcBorders>
              <w:top w:val="nil"/>
              <w:left w:val="nil"/>
              <w:bottom w:val="nil"/>
              <w:right w:val="nil"/>
            </w:tcBorders>
            <w:shd w:val="clear" w:color="auto" w:fill="auto"/>
            <w:noWrap/>
            <w:vAlign w:val="center"/>
            <w:hideMark/>
          </w:tcPr>
          <w:p w14:paraId="3E69487D" w14:textId="7F21469D" w:rsidR="00473068" w:rsidRPr="00206750" w:rsidRDefault="00473068" w:rsidP="00473068">
            <w:pPr>
              <w:suppressAutoHyphens w:val="0"/>
              <w:spacing w:after="0" w:line="276" w:lineRule="auto"/>
              <w:ind w:right="75"/>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119,574</w:t>
            </w:r>
          </w:p>
        </w:tc>
        <w:tc>
          <w:tcPr>
            <w:tcW w:w="645" w:type="pct"/>
            <w:tcBorders>
              <w:top w:val="nil"/>
              <w:left w:val="nil"/>
              <w:bottom w:val="nil"/>
              <w:right w:val="nil"/>
            </w:tcBorders>
            <w:shd w:val="clear" w:color="auto" w:fill="auto"/>
            <w:noWrap/>
            <w:vAlign w:val="center"/>
            <w:hideMark/>
          </w:tcPr>
          <w:p w14:paraId="680EB621" w14:textId="217A622E" w:rsidR="00473068" w:rsidRPr="009276CE" w:rsidRDefault="00473068" w:rsidP="00473068">
            <w:pPr>
              <w:suppressAutoHyphens w:val="0"/>
              <w:spacing w:after="0" w:line="276" w:lineRule="auto"/>
              <w:ind w:right="240"/>
              <w:jc w:val="right"/>
              <w:rPr>
                <w:rFonts w:ascii="Book Antiqua" w:eastAsia="Times New Roman" w:hAnsi="Book Antiqua" w:cs="Calibri"/>
                <w:b/>
                <w:bCs/>
                <w:strike/>
                <w:color w:val="000000"/>
                <w:sz w:val="20"/>
                <w:szCs w:val="20"/>
                <w:u w:val="double"/>
                <w:lang w:eastAsia="es-EC"/>
              </w:rPr>
            </w:pPr>
            <w:r w:rsidRPr="009276CE">
              <w:rPr>
                <w:rFonts w:ascii="Book Antiqua" w:hAnsi="Book Antiqua" w:cs="Calibri"/>
                <w:b/>
                <w:bCs/>
                <w:strike/>
                <w:color w:val="000000"/>
                <w:sz w:val="20"/>
                <w:szCs w:val="20"/>
                <w:u w:val="double"/>
              </w:rPr>
              <w:t>(</w:t>
            </w:r>
            <w:r w:rsidR="00BD2596" w:rsidRPr="009276CE">
              <w:rPr>
                <w:rFonts w:ascii="Book Antiqua" w:hAnsi="Book Antiqua" w:cs="Calibri"/>
                <w:b/>
                <w:bCs/>
                <w:strike/>
                <w:color w:val="000000"/>
                <w:sz w:val="20"/>
                <w:szCs w:val="20"/>
                <w:u w:val="double"/>
              </w:rPr>
              <w:t>19,797</w:t>
            </w:r>
            <w:r w:rsidRPr="009276CE">
              <w:rPr>
                <w:rFonts w:ascii="Book Antiqua" w:hAnsi="Book Antiqua" w:cs="Calibri"/>
                <w:b/>
                <w:bCs/>
                <w:strike/>
                <w:color w:val="000000"/>
                <w:sz w:val="20"/>
                <w:szCs w:val="20"/>
                <w:u w:val="double"/>
              </w:rPr>
              <w:t>)</w:t>
            </w:r>
          </w:p>
        </w:tc>
        <w:tc>
          <w:tcPr>
            <w:tcW w:w="604" w:type="pct"/>
            <w:tcBorders>
              <w:top w:val="nil"/>
              <w:left w:val="nil"/>
              <w:bottom w:val="nil"/>
              <w:right w:val="nil"/>
            </w:tcBorders>
            <w:shd w:val="clear" w:color="auto" w:fill="auto"/>
            <w:noWrap/>
            <w:vAlign w:val="center"/>
            <w:hideMark/>
          </w:tcPr>
          <w:p w14:paraId="176DFE36" w14:textId="4D5B753A" w:rsidR="00473068" w:rsidRPr="00206750" w:rsidRDefault="00473068" w:rsidP="00473068">
            <w:pPr>
              <w:suppressAutoHyphens w:val="0"/>
              <w:spacing w:after="0" w:line="276" w:lineRule="auto"/>
              <w:ind w:right="210"/>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(3,</w:t>
            </w:r>
            <w:r w:rsidR="0034662B">
              <w:rPr>
                <w:rFonts w:ascii="Book Antiqua" w:hAnsi="Book Antiqua" w:cs="Calibri"/>
                <w:b/>
                <w:bCs/>
                <w:color w:val="000000"/>
                <w:sz w:val="20"/>
                <w:szCs w:val="20"/>
                <w:u w:val="double"/>
              </w:rPr>
              <w:t>4</w:t>
            </w:r>
            <w:r w:rsidR="00C25027">
              <w:rPr>
                <w:rFonts w:ascii="Book Antiqua" w:hAnsi="Book Antiqua" w:cs="Calibri"/>
                <w:b/>
                <w:bCs/>
                <w:color w:val="000000"/>
                <w:sz w:val="20"/>
                <w:szCs w:val="20"/>
                <w:u w:val="double"/>
              </w:rPr>
              <w:t>70</w:t>
            </w:r>
            <w:r w:rsidR="00A433F4">
              <w:rPr>
                <w:rFonts w:ascii="Book Antiqua" w:hAnsi="Book Antiqua" w:cs="Calibri"/>
                <w:b/>
                <w:bCs/>
                <w:color w:val="000000"/>
                <w:sz w:val="20"/>
                <w:szCs w:val="20"/>
                <w:u w:val="double"/>
              </w:rPr>
              <w:t>,</w:t>
            </w:r>
            <w:r w:rsidR="00C25027">
              <w:rPr>
                <w:rFonts w:ascii="Book Antiqua" w:hAnsi="Book Antiqua" w:cs="Calibri"/>
                <w:b/>
                <w:bCs/>
                <w:color w:val="000000"/>
                <w:sz w:val="20"/>
                <w:szCs w:val="20"/>
                <w:u w:val="double"/>
              </w:rPr>
              <w:t>132</w:t>
            </w:r>
            <w:r w:rsidRPr="00206750">
              <w:rPr>
                <w:rFonts w:ascii="Book Antiqua" w:hAnsi="Book Antiqua" w:cs="Calibri"/>
                <w:b/>
                <w:bCs/>
                <w:color w:val="000000"/>
                <w:sz w:val="20"/>
                <w:szCs w:val="20"/>
                <w:u w:val="double"/>
              </w:rPr>
              <w:t>)</w:t>
            </w:r>
          </w:p>
        </w:tc>
        <w:tc>
          <w:tcPr>
            <w:tcW w:w="526" w:type="pct"/>
            <w:tcBorders>
              <w:top w:val="nil"/>
              <w:left w:val="nil"/>
              <w:bottom w:val="nil"/>
              <w:right w:val="nil"/>
            </w:tcBorders>
            <w:shd w:val="clear" w:color="auto" w:fill="auto"/>
            <w:noWrap/>
            <w:vAlign w:val="center"/>
            <w:hideMark/>
          </w:tcPr>
          <w:p w14:paraId="71BE1882" w14:textId="7946CD47" w:rsidR="00473068" w:rsidRPr="00206750" w:rsidRDefault="00D041DA" w:rsidP="00473068">
            <w:pPr>
              <w:suppressAutoHyphens w:val="0"/>
              <w:spacing w:after="0" w:line="276" w:lineRule="auto"/>
              <w:ind w:right="172"/>
              <w:jc w:val="right"/>
              <w:rPr>
                <w:rFonts w:ascii="Book Antiqua" w:eastAsia="Times New Roman" w:hAnsi="Book Antiqua" w:cs="Calibri"/>
                <w:b/>
                <w:bCs/>
                <w:color w:val="000000"/>
                <w:sz w:val="20"/>
                <w:szCs w:val="20"/>
                <w:u w:val="double"/>
                <w:lang w:eastAsia="es-EC"/>
              </w:rPr>
            </w:pPr>
            <w:commentRangeStart w:id="4"/>
            <w:commentRangeStart w:id="5"/>
            <w:r w:rsidRPr="0034662B">
              <w:rPr>
                <w:rFonts w:ascii="Book Antiqua" w:hAnsi="Book Antiqua" w:cs="Calibri"/>
                <w:b/>
                <w:bCs/>
                <w:color w:val="000000"/>
                <w:sz w:val="20"/>
                <w:szCs w:val="20"/>
                <w:highlight w:val="green"/>
                <w:u w:val="double"/>
              </w:rPr>
              <w:t>71</w:t>
            </w:r>
            <w:r w:rsidR="009276CE">
              <w:rPr>
                <w:rFonts w:ascii="Book Antiqua" w:hAnsi="Book Antiqua" w:cs="Calibri"/>
                <w:b/>
                <w:bCs/>
                <w:color w:val="000000"/>
                <w:sz w:val="20"/>
                <w:szCs w:val="20"/>
                <w:highlight w:val="green"/>
                <w:u w:val="double"/>
              </w:rPr>
              <w:t>7</w:t>
            </w:r>
            <w:r w:rsidRPr="0034662B">
              <w:rPr>
                <w:rFonts w:ascii="Book Antiqua" w:hAnsi="Book Antiqua" w:cs="Calibri"/>
                <w:b/>
                <w:bCs/>
                <w:color w:val="000000"/>
                <w:sz w:val="20"/>
                <w:szCs w:val="20"/>
                <w:highlight w:val="green"/>
                <w:u w:val="double"/>
              </w:rPr>
              <w:t>,641</w:t>
            </w:r>
            <w:commentRangeEnd w:id="4"/>
            <w:r w:rsidRPr="0034662B">
              <w:rPr>
                <w:rStyle w:val="Refdecomentario"/>
                <w:highlight w:val="green"/>
              </w:rPr>
              <w:commentReference w:id="4"/>
            </w:r>
            <w:commentRangeEnd w:id="5"/>
            <w:r w:rsidR="009276CE">
              <w:rPr>
                <w:rStyle w:val="Refdecomentario"/>
              </w:rPr>
              <w:commentReference w:id="5"/>
            </w:r>
          </w:p>
        </w:tc>
      </w:tr>
    </w:tbl>
    <w:p w14:paraId="1ABD4491" w14:textId="77777777" w:rsidR="009A260A" w:rsidRDefault="009A260A">
      <w:pPr>
        <w:tabs>
          <w:tab w:val="left" w:pos="5535"/>
        </w:tabs>
        <w:spacing w:after="0" w:line="240" w:lineRule="auto"/>
        <w:rPr>
          <w:rFonts w:ascii="Book Antiqua" w:hAnsi="Book Antiqua"/>
          <w:sz w:val="20"/>
          <w:szCs w:val="20"/>
          <w:highlight w:val="green"/>
        </w:rPr>
      </w:pPr>
    </w:p>
    <w:p w14:paraId="3D01F043" w14:textId="5B16F4E1" w:rsidR="006C26E9" w:rsidRDefault="009A260A">
      <w:pPr>
        <w:tabs>
          <w:tab w:val="left" w:pos="5535"/>
        </w:tabs>
        <w:spacing w:after="0" w:line="240" w:lineRule="auto"/>
        <w:rPr>
          <w:rFonts w:ascii="Book Antiqua" w:hAnsi="Book Antiqua"/>
          <w:sz w:val="20"/>
          <w:szCs w:val="20"/>
        </w:rPr>
      </w:pPr>
      <w:r w:rsidRPr="0034662B">
        <w:rPr>
          <w:rFonts w:ascii="Book Antiqua" w:hAnsi="Book Antiqua"/>
          <w:sz w:val="20"/>
          <w:szCs w:val="20"/>
          <w:highlight w:val="green"/>
        </w:rPr>
        <w:t>NO CUADRA EL TOTAL DEL PATRIMONIO</w:t>
      </w:r>
      <w:r>
        <w:rPr>
          <w:rFonts w:ascii="Book Antiqua" w:hAnsi="Book Antiqua"/>
          <w:sz w:val="20"/>
          <w:szCs w:val="20"/>
        </w:rPr>
        <w:t xml:space="preserve"> </w:t>
      </w:r>
      <w:r w:rsidRPr="0034662B">
        <w:rPr>
          <w:rFonts w:ascii="Book Antiqua" w:hAnsi="Book Antiqua"/>
          <w:sz w:val="20"/>
          <w:szCs w:val="20"/>
          <w:highlight w:val="green"/>
        </w:rPr>
        <w:t>NI EL OTRO RESULTADO INTEGRAL</w:t>
      </w:r>
    </w:p>
    <w:p w14:paraId="038AE195" w14:textId="77777777" w:rsidR="00A653C6" w:rsidRDefault="00A653C6">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01FCBF24" w:rsidR="006C26E9" w:rsidRDefault="006C26E9">
      <w:pPr>
        <w:tabs>
          <w:tab w:val="left" w:pos="5535"/>
        </w:tabs>
        <w:spacing w:after="0" w:line="240" w:lineRule="auto"/>
        <w:rPr>
          <w:rFonts w:ascii="Book Antiqua" w:hAnsi="Book Antiqua"/>
          <w:sz w:val="20"/>
          <w:szCs w:val="20"/>
        </w:rPr>
      </w:pPr>
    </w:p>
    <w:p w14:paraId="583D696C" w14:textId="4702278F" w:rsidR="00A653C6" w:rsidRDefault="00A653C6">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61A7A">
          <w:headerReference w:type="default" r:id="rId18"/>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5480"/>
        <w:gridCol w:w="170"/>
        <w:gridCol w:w="1648"/>
        <w:gridCol w:w="182"/>
        <w:gridCol w:w="162"/>
        <w:gridCol w:w="104"/>
        <w:gridCol w:w="1137"/>
      </w:tblGrid>
      <w:tr w:rsidR="00CD7F45" w:rsidRPr="00230F1D" w14:paraId="709C3F41" w14:textId="6297CB4B" w:rsidTr="005E34FF">
        <w:trPr>
          <w:trHeight w:val="273"/>
        </w:trPr>
        <w:tc>
          <w:tcPr>
            <w:tcW w:w="6157" w:type="dxa"/>
            <w:vAlign w:val="center"/>
          </w:tcPr>
          <w:p w14:paraId="2CE07221" w14:textId="551E7439" w:rsidR="00CD7F45" w:rsidRPr="00230F1D" w:rsidRDefault="00CD7F45">
            <w:pPr>
              <w:rPr>
                <w:rFonts w:ascii="Book Antiqua" w:eastAsiaTheme="minorEastAsia" w:hAnsi="Book Antiqua" w:cs="Times New Roman"/>
                <w:sz w:val="20"/>
                <w:szCs w:val="20"/>
                <w:lang w:eastAsia="es-EC"/>
              </w:rPr>
            </w:pPr>
          </w:p>
        </w:tc>
        <w:tc>
          <w:tcPr>
            <w:tcW w:w="174" w:type="dxa"/>
            <w:vAlign w:val="center"/>
          </w:tcPr>
          <w:p w14:paraId="39872FD5" w14:textId="77777777" w:rsidR="00CD7F45" w:rsidRPr="00230F1D" w:rsidRDefault="00CD7F45">
            <w:pPr>
              <w:rPr>
                <w:rFonts w:ascii="Book Antiqua" w:eastAsiaTheme="minorEastAsia" w:hAnsi="Book Antiqua" w:cs="Times New Roman"/>
                <w:sz w:val="20"/>
                <w:szCs w:val="20"/>
                <w:lang w:eastAsia="es-EC"/>
              </w:rPr>
            </w:pPr>
          </w:p>
        </w:tc>
        <w:tc>
          <w:tcPr>
            <w:tcW w:w="985" w:type="dxa"/>
            <w:vAlign w:val="center"/>
          </w:tcPr>
          <w:p w14:paraId="1242E209"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Pr="00230F1D" w:rsidRDefault="00CD7F45">
            <w:pPr>
              <w:spacing w:after="0"/>
              <w:rPr>
                <w:rFonts w:ascii="Book Antiqua" w:eastAsiaTheme="minorEastAsia" w:hAnsi="Book Antiqua" w:cs="Times New Roman"/>
                <w:sz w:val="20"/>
                <w:szCs w:val="20"/>
                <w:lang w:eastAsia="es-EC"/>
              </w:rPr>
            </w:pPr>
          </w:p>
        </w:tc>
        <w:tc>
          <w:tcPr>
            <w:tcW w:w="1291" w:type="dxa"/>
            <w:gridSpan w:val="2"/>
            <w:vAlign w:val="center"/>
          </w:tcPr>
          <w:p w14:paraId="5DC1D885"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2020</w:t>
            </w:r>
          </w:p>
        </w:tc>
      </w:tr>
      <w:tr w:rsidR="00CD7F45" w:rsidRPr="00230F1D" w14:paraId="53B782B5" w14:textId="79D1276A" w:rsidTr="00CD7F45">
        <w:trPr>
          <w:trHeight w:val="273"/>
        </w:trPr>
        <w:tc>
          <w:tcPr>
            <w:tcW w:w="6157" w:type="dxa"/>
            <w:vAlign w:val="center"/>
          </w:tcPr>
          <w:p w14:paraId="353391C2"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166B7DBF" w14:textId="77777777" w:rsidR="00CD7F45" w:rsidRPr="00230F1D" w:rsidRDefault="00CD7F45">
            <w:pPr>
              <w:spacing w:after="0"/>
              <w:rPr>
                <w:rFonts w:ascii="Book Antiqua" w:eastAsiaTheme="minorEastAsia" w:hAnsi="Book Antiqua" w:cs="Times New Roman"/>
                <w:sz w:val="20"/>
                <w:szCs w:val="20"/>
                <w:lang w:eastAsia="es-EC"/>
              </w:rPr>
            </w:pPr>
          </w:p>
        </w:tc>
        <w:tc>
          <w:tcPr>
            <w:tcW w:w="2552" w:type="dxa"/>
            <w:gridSpan w:val="5"/>
            <w:vAlign w:val="center"/>
          </w:tcPr>
          <w:p w14:paraId="34C3B9B1" w14:textId="77777777" w:rsidR="00CD7F45" w:rsidRPr="00230F1D" w:rsidRDefault="00CD7F45">
            <w:pPr>
              <w:spacing w:after="0" w:line="240" w:lineRule="auto"/>
              <w:jc w:val="center"/>
              <w:rPr>
                <w:rFonts w:ascii="Book Antiqua" w:eastAsia="Times New Roman" w:hAnsi="Book Antiqua" w:cs="Calibri"/>
                <w:b/>
                <w:bCs/>
                <w:sz w:val="20"/>
                <w:szCs w:val="20"/>
                <w:lang w:eastAsia="es-EC"/>
              </w:rPr>
            </w:pPr>
            <w:r w:rsidRPr="00230F1D">
              <w:rPr>
                <w:rFonts w:ascii="Book Antiqua" w:eastAsia="Times New Roman" w:hAnsi="Book Antiqua" w:cs="Calibri"/>
                <w:b/>
                <w:bCs/>
                <w:sz w:val="20"/>
                <w:szCs w:val="20"/>
                <w:lang w:eastAsia="es-EC"/>
              </w:rPr>
              <w:t>(en U.S. dólares)</w:t>
            </w:r>
          </w:p>
        </w:tc>
      </w:tr>
      <w:tr w:rsidR="00CD7F45" w:rsidRPr="00230F1D" w14:paraId="24C4D17B" w14:textId="63DEEBC3" w:rsidTr="00CD7F45">
        <w:trPr>
          <w:trHeight w:hRule="exact" w:val="257"/>
        </w:trPr>
        <w:tc>
          <w:tcPr>
            <w:tcW w:w="6157" w:type="dxa"/>
            <w:vAlign w:val="center"/>
          </w:tcPr>
          <w:p w14:paraId="36E31B8B" w14:textId="77777777" w:rsidR="00CD7F45" w:rsidRPr="00230F1D"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41A46E6D"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C2D17A6"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48F12328"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5DE85ED" w14:textId="77777777" w:rsidR="00CD7F45" w:rsidRPr="00230F1D" w:rsidRDefault="00CD7F45">
            <w:pPr>
              <w:spacing w:after="0"/>
              <w:jc w:val="right"/>
              <w:rPr>
                <w:rFonts w:ascii="Book Antiqua" w:eastAsiaTheme="minorEastAsia" w:hAnsi="Book Antiqua" w:cs="Times New Roman"/>
                <w:sz w:val="20"/>
                <w:szCs w:val="20"/>
                <w:u w:val="single"/>
                <w:lang w:eastAsia="es-EC"/>
              </w:rPr>
            </w:pPr>
          </w:p>
        </w:tc>
      </w:tr>
      <w:tr w:rsidR="00CD7F45" w:rsidRPr="00230F1D" w14:paraId="583924E3" w14:textId="0D94EFE0" w:rsidTr="00CD7F45">
        <w:trPr>
          <w:trHeight w:val="232"/>
        </w:trPr>
        <w:tc>
          <w:tcPr>
            <w:tcW w:w="6157" w:type="dxa"/>
            <w:vAlign w:val="center"/>
          </w:tcPr>
          <w:p w14:paraId="2DA5233E" w14:textId="77777777" w:rsidR="00CD7F45" w:rsidRPr="00230F1D" w:rsidRDefault="00CD7F45">
            <w:pPr>
              <w:spacing w:after="0" w:line="240" w:lineRule="auto"/>
              <w:rPr>
                <w:rFonts w:ascii="Book Antiqua" w:eastAsia="Times New Roman" w:hAnsi="Book Antiqua" w:cs="Calibri"/>
                <w:b/>
                <w:sz w:val="20"/>
                <w:szCs w:val="20"/>
                <w:lang w:eastAsia="es-EC"/>
              </w:rPr>
            </w:pPr>
            <w:r w:rsidRPr="00230F1D">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6EC93C4"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0CED85B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0F30A511" w14:textId="77777777" w:rsidR="00CD7F45" w:rsidRPr="00230F1D" w:rsidRDefault="00CD7F45">
            <w:pPr>
              <w:spacing w:after="0"/>
              <w:jc w:val="right"/>
              <w:rPr>
                <w:rFonts w:ascii="Book Antiqua" w:eastAsiaTheme="minorEastAsia" w:hAnsi="Book Antiqua" w:cs="Times New Roman"/>
                <w:sz w:val="20"/>
                <w:szCs w:val="20"/>
                <w:lang w:eastAsia="es-EC"/>
              </w:rPr>
            </w:pPr>
          </w:p>
        </w:tc>
      </w:tr>
      <w:tr w:rsidR="00CD7F45" w:rsidRPr="00230F1D" w14:paraId="1FF9A04F" w14:textId="46F5A932" w:rsidTr="00CD7F45">
        <w:trPr>
          <w:trHeight w:val="273"/>
        </w:trPr>
        <w:tc>
          <w:tcPr>
            <w:tcW w:w="6157" w:type="dxa"/>
            <w:vAlign w:val="center"/>
          </w:tcPr>
          <w:p w14:paraId="2348FCA5"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25257708" w14:textId="513C33C9"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BD39B4D" w14:textId="77777777"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1,616,768</w:t>
            </w:r>
          </w:p>
        </w:tc>
      </w:tr>
      <w:tr w:rsidR="00CD7F45" w:rsidRPr="00230F1D" w14:paraId="11891869" w14:textId="245B07B0" w:rsidTr="00CD7F45">
        <w:trPr>
          <w:trHeight w:val="273"/>
        </w:trPr>
        <w:tc>
          <w:tcPr>
            <w:tcW w:w="6157" w:type="dxa"/>
            <w:vAlign w:val="center"/>
          </w:tcPr>
          <w:p w14:paraId="4687A72E" w14:textId="09F75FD3"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C8ED793" w14:textId="0F47B22A"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(4</w:t>
            </w:r>
            <w:r w:rsidR="00C25027">
              <w:rPr>
                <w:rFonts w:ascii="Book Antiqua" w:eastAsia="Times New Roman" w:hAnsi="Book Antiqua" w:cs="Calibri"/>
                <w:sz w:val="20"/>
                <w:szCs w:val="20"/>
                <w:lang w:eastAsia="es-EC"/>
              </w:rPr>
              <w:t>84,099</w:t>
            </w:r>
            <w:r w:rsidRPr="00230F1D">
              <w:rPr>
                <w:rFonts w:ascii="Book Antiqua" w:eastAsia="Times New Roman" w:hAnsi="Book Antiqua" w:cs="Calibri"/>
                <w:sz w:val="20"/>
                <w:szCs w:val="20"/>
                <w:lang w:eastAsia="es-EC"/>
              </w:rPr>
              <w:t>)</w:t>
            </w:r>
          </w:p>
        </w:tc>
        <w:tc>
          <w:tcPr>
            <w:tcW w:w="288" w:type="dxa"/>
            <w:gridSpan w:val="2"/>
            <w:vAlign w:val="center"/>
          </w:tcPr>
          <w:p w14:paraId="0EF12E5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558CB1AD" w14:textId="77777777"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(821,979)</w:t>
            </w:r>
          </w:p>
        </w:tc>
      </w:tr>
      <w:tr w:rsidR="00CD7F45" w:rsidRPr="00230F1D" w14:paraId="19F1B3D3" w14:textId="43221C5D" w:rsidTr="00CD7F45">
        <w:trPr>
          <w:trHeight w:val="273"/>
        </w:trPr>
        <w:tc>
          <w:tcPr>
            <w:tcW w:w="6157" w:type="dxa"/>
            <w:vAlign w:val="center"/>
          </w:tcPr>
          <w:p w14:paraId="7B75095C" w14:textId="72924F1C"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99854CE" w14:textId="324506F9" w:rsidR="00CD7F45" w:rsidRPr="00230F1D" w:rsidRDefault="0021732D">
            <w:pPr>
              <w:spacing w:after="0" w:line="240" w:lineRule="auto"/>
              <w:ind w:right="-57"/>
              <w:jc w:val="right"/>
              <w:rPr>
                <w:rFonts w:ascii="Book Antiqua" w:eastAsia="Times New Roman" w:hAnsi="Book Antiqua" w:cs="Calibri"/>
                <w:sz w:val="20"/>
                <w:szCs w:val="20"/>
                <w:highlight w:val="yellow"/>
                <w:u w:val="single"/>
                <w:lang w:eastAsia="es-EC"/>
              </w:rPr>
            </w:pPr>
            <w:r w:rsidRPr="00230F1D">
              <w:rPr>
                <w:rFonts w:ascii="Book Antiqua" w:hAnsi="Book Antiqua" w:cs="Calibri"/>
                <w:color w:val="000000"/>
                <w:sz w:val="20"/>
                <w:szCs w:val="20"/>
                <w:u w:val="single"/>
              </w:rPr>
              <w:t xml:space="preserve">  </w:t>
            </w:r>
            <w:r w:rsidR="00CD7F45" w:rsidRPr="00230F1D">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6717712"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(325,993)</w:t>
            </w:r>
          </w:p>
        </w:tc>
      </w:tr>
      <w:tr w:rsidR="00CD7F45" w:rsidRPr="00230F1D" w14:paraId="79F1D24B" w14:textId="3418E498" w:rsidTr="00CD7F45">
        <w:trPr>
          <w:trHeight w:val="273"/>
        </w:trPr>
        <w:tc>
          <w:tcPr>
            <w:tcW w:w="6157" w:type="dxa"/>
            <w:vAlign w:val="center"/>
          </w:tcPr>
          <w:p w14:paraId="688C67A9"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3FCF2393" w14:textId="214F4B2F" w:rsidR="00CD7F45" w:rsidRPr="00230F1D" w:rsidRDefault="00CD7F45">
            <w:pPr>
              <w:spacing w:after="0" w:line="240" w:lineRule="auto"/>
              <w:jc w:val="right"/>
              <w:rPr>
                <w:rFonts w:ascii="Book Antiqua" w:eastAsia="Times New Roman" w:hAnsi="Book Antiqua" w:cs="Calibri"/>
                <w:sz w:val="20"/>
                <w:szCs w:val="20"/>
                <w:u w:val="single"/>
                <w:lang w:eastAsia="es-EC"/>
              </w:rPr>
            </w:pPr>
            <w:r w:rsidRPr="00230F1D">
              <w:rPr>
                <w:rFonts w:ascii="Book Antiqua" w:hAnsi="Book Antiqua" w:cs="Calibri"/>
                <w:color w:val="000000"/>
                <w:sz w:val="20"/>
                <w:szCs w:val="20"/>
                <w:u w:val="single"/>
              </w:rPr>
              <w:t>2</w:t>
            </w:r>
            <w:r w:rsidR="00C25027">
              <w:rPr>
                <w:rFonts w:ascii="Book Antiqua" w:hAnsi="Book Antiqua" w:cs="Calibri"/>
                <w:color w:val="000000"/>
                <w:sz w:val="20"/>
                <w:szCs w:val="20"/>
                <w:u w:val="single"/>
              </w:rPr>
              <w:t>67,306</w:t>
            </w:r>
            <w:r w:rsidRPr="00230F1D">
              <w:rPr>
                <w:rFonts w:ascii="Book Antiqua" w:hAnsi="Book Antiqua" w:cs="Calibri"/>
                <w:color w:val="000000"/>
                <w:sz w:val="20"/>
                <w:szCs w:val="20"/>
                <w:u w:val="single"/>
              </w:rPr>
              <w:t xml:space="preserve"> </w:t>
            </w:r>
          </w:p>
        </w:tc>
        <w:tc>
          <w:tcPr>
            <w:tcW w:w="288" w:type="dxa"/>
            <w:gridSpan w:val="2"/>
            <w:vAlign w:val="center"/>
          </w:tcPr>
          <w:p w14:paraId="089488A9"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454B6F18"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70,936</w:t>
            </w:r>
          </w:p>
        </w:tc>
      </w:tr>
      <w:tr w:rsidR="00CD7F45" w:rsidRPr="00230F1D" w14:paraId="3492F140" w14:textId="235B626B" w:rsidTr="00CD7F45">
        <w:trPr>
          <w:trHeight w:val="273"/>
        </w:trPr>
        <w:tc>
          <w:tcPr>
            <w:tcW w:w="6157" w:type="dxa"/>
            <w:vAlign w:val="center"/>
          </w:tcPr>
          <w:p w14:paraId="4D1D7AA3"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7EF68E8F"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3C811DD"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3D622653"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79650C39"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6E6BBD38" w14:textId="138EC359" w:rsidTr="00CD7F45">
        <w:trPr>
          <w:trHeight w:val="273"/>
        </w:trPr>
        <w:tc>
          <w:tcPr>
            <w:tcW w:w="6157" w:type="dxa"/>
            <w:vAlign w:val="center"/>
          </w:tcPr>
          <w:p w14:paraId="043DF88C"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4E66C07"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66CAFB0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40DBF2C"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5B00876F" w14:textId="102A69AF" w:rsidTr="00CD7F45">
        <w:trPr>
          <w:trHeight w:val="273"/>
        </w:trPr>
        <w:tc>
          <w:tcPr>
            <w:tcW w:w="6157" w:type="dxa"/>
            <w:vAlign w:val="center"/>
          </w:tcPr>
          <w:p w14:paraId="3646FD10" w14:textId="71F1DA6F"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B926BB8" w14:textId="7E86035A" w:rsidR="00CD7F45" w:rsidRPr="00E43E08" w:rsidRDefault="00CD7F45">
            <w:pPr>
              <w:spacing w:after="0" w:line="240" w:lineRule="auto"/>
              <w:ind w:right="-57"/>
              <w:jc w:val="right"/>
              <w:rPr>
                <w:rFonts w:ascii="Book Antiqua" w:eastAsia="Times New Roman" w:hAnsi="Book Antiqua" w:cs="Calibri"/>
                <w:sz w:val="20"/>
                <w:szCs w:val="20"/>
                <w:highlight w:val="yellow"/>
                <w:u w:val="single"/>
                <w:lang w:eastAsia="es-EC"/>
              </w:rPr>
            </w:pPr>
            <w:commentRangeStart w:id="6"/>
            <w:commentRangeStart w:id="7"/>
            <w:r w:rsidRPr="00E43E08">
              <w:rPr>
                <w:rFonts w:ascii="Book Antiqua" w:eastAsia="Times New Roman" w:hAnsi="Book Antiqua" w:cs="Calibri"/>
                <w:sz w:val="20"/>
                <w:szCs w:val="20"/>
                <w:highlight w:val="yellow"/>
                <w:u w:val="single"/>
                <w:lang w:eastAsia="es-EC"/>
              </w:rPr>
              <w:t>(</w:t>
            </w:r>
            <w:r w:rsidR="00C25027">
              <w:rPr>
                <w:rFonts w:ascii="Book Antiqua" w:eastAsia="Times New Roman" w:hAnsi="Book Antiqua" w:cs="Calibri"/>
                <w:sz w:val="20"/>
                <w:szCs w:val="20"/>
                <w:highlight w:val="yellow"/>
                <w:u w:val="single"/>
                <w:lang w:eastAsia="es-EC"/>
              </w:rPr>
              <w:t>21,998</w:t>
            </w:r>
            <w:r w:rsidRPr="00E43E08">
              <w:rPr>
                <w:rFonts w:ascii="Book Antiqua" w:eastAsia="Times New Roman" w:hAnsi="Book Antiqua" w:cs="Calibri"/>
                <w:sz w:val="20"/>
                <w:szCs w:val="20"/>
                <w:highlight w:val="yellow"/>
                <w:u w:val="single"/>
                <w:lang w:eastAsia="es-EC"/>
              </w:rPr>
              <w:t>)</w:t>
            </w:r>
            <w:commentRangeEnd w:id="6"/>
            <w:r w:rsidR="0035601B">
              <w:rPr>
                <w:rStyle w:val="Refdecomentario"/>
              </w:rPr>
              <w:commentReference w:id="6"/>
            </w:r>
            <w:commentRangeEnd w:id="7"/>
            <w:r w:rsidR="00C25027">
              <w:rPr>
                <w:rStyle w:val="Refdecomentario"/>
              </w:rPr>
              <w:commentReference w:id="7"/>
            </w:r>
          </w:p>
        </w:tc>
        <w:tc>
          <w:tcPr>
            <w:tcW w:w="288" w:type="dxa"/>
            <w:gridSpan w:val="2"/>
            <w:vAlign w:val="center"/>
          </w:tcPr>
          <w:p w14:paraId="3B3B5C9E"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F5CED17"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(17,684)</w:t>
            </w:r>
          </w:p>
        </w:tc>
      </w:tr>
      <w:tr w:rsidR="00CD7F45" w:rsidRPr="00230F1D" w14:paraId="041A90B8" w14:textId="17604C54" w:rsidTr="00CD7F45">
        <w:trPr>
          <w:trHeight w:val="273"/>
        </w:trPr>
        <w:tc>
          <w:tcPr>
            <w:tcW w:w="6157" w:type="dxa"/>
            <w:vAlign w:val="center"/>
          </w:tcPr>
          <w:p w14:paraId="3E58A5BC"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69DAF32A"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0FAF723F"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58BE8226"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F93CC8A" w14:textId="77777777" w:rsidR="00CD7F45" w:rsidRPr="00230F1D" w:rsidRDefault="00CD7F45">
            <w:pPr>
              <w:spacing w:after="0"/>
              <w:rPr>
                <w:rFonts w:ascii="Book Antiqua" w:eastAsiaTheme="minorEastAsia" w:hAnsi="Book Antiqua" w:cs="Times New Roman"/>
                <w:sz w:val="20"/>
                <w:szCs w:val="20"/>
                <w:lang w:eastAsia="es-EC"/>
              </w:rPr>
            </w:pPr>
          </w:p>
        </w:tc>
      </w:tr>
      <w:tr w:rsidR="00206750" w:rsidRPr="00230F1D" w14:paraId="2431D663" w14:textId="77777777" w:rsidTr="00206750">
        <w:trPr>
          <w:trHeight w:val="273"/>
        </w:trPr>
        <w:tc>
          <w:tcPr>
            <w:tcW w:w="6157" w:type="dxa"/>
            <w:vAlign w:val="bottom"/>
          </w:tcPr>
          <w:p w14:paraId="1795008F" w14:textId="64CC3806"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EQUIVALENTES DE EFECTIVO:</w:t>
            </w:r>
          </w:p>
        </w:tc>
        <w:tc>
          <w:tcPr>
            <w:tcW w:w="174" w:type="dxa"/>
            <w:vAlign w:val="center"/>
          </w:tcPr>
          <w:p w14:paraId="4A4337E7"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0FC47D7A" w14:textId="77777777" w:rsidR="00206750" w:rsidRPr="00230F1D" w:rsidRDefault="00206750" w:rsidP="00206750">
            <w:pPr>
              <w:spacing w:after="0" w:line="240" w:lineRule="auto"/>
              <w:jc w:val="right"/>
              <w:rPr>
                <w:rFonts w:ascii="Book Antiqua" w:eastAsia="Times New Roman" w:hAnsi="Book Antiqua" w:cs="Times New Roman"/>
                <w:sz w:val="20"/>
                <w:szCs w:val="20"/>
                <w:lang w:eastAsia="es-EC"/>
              </w:rPr>
            </w:pPr>
          </w:p>
        </w:tc>
        <w:tc>
          <w:tcPr>
            <w:tcW w:w="288" w:type="dxa"/>
            <w:gridSpan w:val="2"/>
            <w:vAlign w:val="center"/>
          </w:tcPr>
          <w:p w14:paraId="000E5BA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1DF078F" w14:textId="77777777" w:rsidR="00206750" w:rsidRPr="00230F1D" w:rsidRDefault="00206750" w:rsidP="00206750">
            <w:pPr>
              <w:spacing w:after="0"/>
              <w:jc w:val="right"/>
              <w:rPr>
                <w:rFonts w:ascii="Book Antiqua" w:eastAsiaTheme="minorEastAsia" w:hAnsi="Book Antiqua" w:cs="Times New Roman"/>
                <w:sz w:val="20"/>
                <w:szCs w:val="20"/>
                <w:lang w:eastAsia="es-EC"/>
              </w:rPr>
            </w:pPr>
          </w:p>
        </w:tc>
      </w:tr>
      <w:tr w:rsidR="00206750" w:rsidRPr="00230F1D" w14:paraId="0C3617F4" w14:textId="77777777" w:rsidTr="00206750">
        <w:trPr>
          <w:trHeight w:val="273"/>
        </w:trPr>
        <w:tc>
          <w:tcPr>
            <w:tcW w:w="6157" w:type="dxa"/>
            <w:vAlign w:val="bottom"/>
          </w:tcPr>
          <w:p w14:paraId="5FAD28BF" w14:textId="6FD8930D"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Aumento neto durante el año</w:t>
            </w:r>
          </w:p>
        </w:tc>
        <w:tc>
          <w:tcPr>
            <w:tcW w:w="174" w:type="dxa"/>
            <w:vAlign w:val="center"/>
          </w:tcPr>
          <w:p w14:paraId="110116BC"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1D1DA9F" w14:textId="0D7F0DEF"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Times New Roman"/>
                <w:sz w:val="20"/>
                <w:szCs w:val="20"/>
                <w:lang w:eastAsia="es-EC"/>
              </w:rPr>
              <w:t xml:space="preserve"> 245,308</w:t>
            </w:r>
          </w:p>
        </w:tc>
        <w:tc>
          <w:tcPr>
            <w:tcW w:w="288" w:type="dxa"/>
            <w:gridSpan w:val="2"/>
            <w:vAlign w:val="center"/>
          </w:tcPr>
          <w:p w14:paraId="1ABD0C0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61837BED" w14:textId="5E4631E9"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heme="minorEastAsia" w:hAnsi="Book Antiqua" w:cs="Times New Roman"/>
                <w:sz w:val="20"/>
                <w:szCs w:val="20"/>
                <w:lang w:eastAsia="es-EC"/>
              </w:rPr>
              <w:t>53,752</w:t>
            </w:r>
          </w:p>
        </w:tc>
      </w:tr>
      <w:tr w:rsidR="00206750" w:rsidRPr="00230F1D" w14:paraId="52588A7B" w14:textId="1F29658C" w:rsidTr="00206750">
        <w:trPr>
          <w:trHeight w:val="273"/>
        </w:trPr>
        <w:tc>
          <w:tcPr>
            <w:tcW w:w="6157" w:type="dxa"/>
            <w:vAlign w:val="bottom"/>
          </w:tcPr>
          <w:p w14:paraId="6B7CDE97" w14:textId="302A30B7"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Saldos al comienzo del año</w:t>
            </w:r>
          </w:p>
        </w:tc>
        <w:tc>
          <w:tcPr>
            <w:tcW w:w="174" w:type="dxa"/>
            <w:vAlign w:val="center"/>
          </w:tcPr>
          <w:p w14:paraId="307449FB"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846F739" w14:textId="51A48243"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28062BB" w14:textId="77777777"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86,912</w:t>
            </w:r>
          </w:p>
        </w:tc>
      </w:tr>
      <w:tr w:rsidR="005E34FF" w:rsidRPr="00230F1D" w14:paraId="1B01F328" w14:textId="58077A3E" w:rsidTr="00CD7F45">
        <w:trPr>
          <w:trHeight w:val="273"/>
        </w:trPr>
        <w:tc>
          <w:tcPr>
            <w:tcW w:w="6157" w:type="dxa"/>
            <w:vAlign w:val="center"/>
          </w:tcPr>
          <w:p w14:paraId="4C7472A9" w14:textId="77777777" w:rsidR="005E34FF" w:rsidRPr="00230F1D" w:rsidRDefault="005E34FF" w:rsidP="005E34FF">
            <w:pPr>
              <w:spacing w:after="0" w:line="240" w:lineRule="auto"/>
              <w:rPr>
                <w:rFonts w:ascii="Book Antiqua" w:eastAsia="Times New Roman" w:hAnsi="Book Antiqua" w:cs="Calibri"/>
                <w:sz w:val="20"/>
                <w:szCs w:val="20"/>
                <w:lang w:eastAsia="es-EC"/>
              </w:rPr>
            </w:pPr>
          </w:p>
        </w:tc>
        <w:tc>
          <w:tcPr>
            <w:tcW w:w="174" w:type="dxa"/>
            <w:vAlign w:val="center"/>
          </w:tcPr>
          <w:p w14:paraId="2A5F9DD4"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092" w:type="dxa"/>
            <w:gridSpan w:val="2"/>
            <w:vAlign w:val="center"/>
          </w:tcPr>
          <w:p w14:paraId="31369F17"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172" w:type="dxa"/>
            <w:vAlign w:val="center"/>
          </w:tcPr>
          <w:p w14:paraId="70E1A19D"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r>
      <w:tr w:rsidR="005E34FF" w:rsidRPr="00230F1D" w14:paraId="5C592F06" w14:textId="63FBA4A1" w:rsidTr="00CD7F45">
        <w:trPr>
          <w:trHeight w:val="273"/>
        </w:trPr>
        <w:tc>
          <w:tcPr>
            <w:tcW w:w="6157" w:type="dxa"/>
            <w:vAlign w:val="center"/>
          </w:tcPr>
          <w:p w14:paraId="29C575C3" w14:textId="7C54F0B8" w:rsidR="005E34FF" w:rsidRPr="00230F1D" w:rsidRDefault="005E34FF" w:rsidP="00230F1D">
            <w:pPr>
              <w:spacing w:after="0" w:line="276"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sus equivalentes al efectivo al final del periodo</w:t>
            </w:r>
          </w:p>
        </w:tc>
        <w:tc>
          <w:tcPr>
            <w:tcW w:w="174" w:type="dxa"/>
            <w:vAlign w:val="center"/>
          </w:tcPr>
          <w:p w14:paraId="174394F5" w14:textId="77777777" w:rsidR="005E34FF" w:rsidRPr="00230F1D" w:rsidRDefault="005E34FF" w:rsidP="00230F1D">
            <w:pPr>
              <w:spacing w:after="0" w:line="276" w:lineRule="auto"/>
              <w:rPr>
                <w:rFonts w:ascii="Book Antiqua" w:eastAsiaTheme="minorEastAsia" w:hAnsi="Book Antiqua" w:cs="Times New Roman"/>
                <w:sz w:val="20"/>
                <w:szCs w:val="20"/>
                <w:lang w:eastAsia="es-EC"/>
              </w:rPr>
            </w:pPr>
          </w:p>
        </w:tc>
        <w:tc>
          <w:tcPr>
            <w:tcW w:w="1092" w:type="dxa"/>
            <w:gridSpan w:val="2"/>
            <w:vAlign w:val="center"/>
          </w:tcPr>
          <w:p w14:paraId="16B629B0" w14:textId="0F73D027" w:rsidR="005E34FF" w:rsidRPr="00230F1D" w:rsidRDefault="005E34FF" w:rsidP="00230F1D">
            <w:pPr>
              <w:spacing w:after="0" w:line="276" w:lineRule="auto"/>
              <w:jc w:val="right"/>
              <w:rPr>
                <w:rFonts w:ascii="Book Antiqua" w:eastAsia="Times New Roman" w:hAnsi="Book Antiqua" w:cs="Calibri"/>
                <w:sz w:val="20"/>
                <w:szCs w:val="20"/>
                <w:u w:val="double"/>
                <w:lang w:eastAsia="es-EC"/>
              </w:rPr>
            </w:pPr>
            <w:r w:rsidRPr="00230F1D">
              <w:rPr>
                <w:rFonts w:ascii="Book Antiqua" w:hAnsi="Book Antiqua" w:cs="Calibri"/>
                <w:color w:val="000000"/>
                <w:sz w:val="20"/>
                <w:szCs w:val="20"/>
                <w:u w:val="double"/>
              </w:rPr>
              <w:t xml:space="preserve">385,472       </w:t>
            </w:r>
          </w:p>
        </w:tc>
        <w:tc>
          <w:tcPr>
            <w:tcW w:w="288" w:type="dxa"/>
            <w:gridSpan w:val="2"/>
            <w:vAlign w:val="center"/>
          </w:tcPr>
          <w:p w14:paraId="6569FEA1" w14:textId="77777777" w:rsidR="005E34FF" w:rsidRPr="00230F1D" w:rsidRDefault="005E34FF" w:rsidP="00230F1D">
            <w:pPr>
              <w:spacing w:after="0" w:line="276" w:lineRule="auto"/>
              <w:rPr>
                <w:rFonts w:ascii="Book Antiqua" w:eastAsiaTheme="minorEastAsia" w:hAnsi="Book Antiqua" w:cs="Times New Roman"/>
                <w:sz w:val="20"/>
                <w:szCs w:val="20"/>
                <w:u w:val="double"/>
                <w:lang w:eastAsia="es-EC"/>
              </w:rPr>
            </w:pPr>
          </w:p>
        </w:tc>
        <w:tc>
          <w:tcPr>
            <w:tcW w:w="1172" w:type="dxa"/>
            <w:vAlign w:val="center"/>
          </w:tcPr>
          <w:p w14:paraId="2E5A6172" w14:textId="56CAA5D7" w:rsidR="005E34FF" w:rsidRPr="00230F1D" w:rsidRDefault="005E34FF" w:rsidP="00230F1D">
            <w:pPr>
              <w:spacing w:after="0" w:line="276" w:lineRule="auto"/>
              <w:jc w:val="right"/>
              <w:rPr>
                <w:rFonts w:ascii="Book Antiqua" w:eastAsia="Times New Roman" w:hAnsi="Book Antiqua" w:cs="Calibri"/>
                <w:sz w:val="20"/>
                <w:szCs w:val="20"/>
                <w:u w:val="double"/>
                <w:lang w:eastAsia="es-EC"/>
              </w:rPr>
            </w:pPr>
            <w:r w:rsidRPr="00230F1D">
              <w:rPr>
                <w:rFonts w:ascii="Book Antiqua" w:eastAsia="Times New Roman" w:hAnsi="Book Antiqua" w:cs="Calibri"/>
                <w:sz w:val="20"/>
                <w:szCs w:val="20"/>
                <w:u w:val="double"/>
                <w:lang w:eastAsia="es-EC"/>
              </w:rPr>
              <w:t>140,164</w:t>
            </w: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374911DB"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93ED5DB" w14:textId="43D1BD1B"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05091A5" w14:textId="0DF042CF"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553FA6D6" w14:textId="05F03CF5"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C5F34FB" w14:textId="1B8060F2"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2713DCC9" w14:textId="4009DFB0"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4AAFB2AD" w14:textId="51667EB3"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417696C" w14:textId="7134509D"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46DE680" w14:textId="0C16864F"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lastRenderedPageBreak/>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68847320" w:rsidR="006C26E9" w:rsidRPr="00230F1D" w:rsidRDefault="003300BA"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pPr>
        <w:jc w:val="both"/>
        <w:rPr>
          <w:rFonts w:ascii="Book Antiqua" w:hAnsi="Book Antiqua"/>
          <w:sz w:val="20"/>
          <w:szCs w:val="20"/>
        </w:rPr>
      </w:pPr>
      <w:r>
        <w:rPr>
          <w:rFonts w:ascii="Book Antiqua" w:hAnsi="Book Antiqua"/>
          <w:sz w:val="20"/>
          <w:szCs w:val="20"/>
        </w:rPr>
        <w:t xml:space="preserve">Linkotel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pPr>
        <w:jc w:val="both"/>
        <w:rPr>
          <w:rFonts w:ascii="Book Antiqua" w:hAnsi="Book Antiqua"/>
          <w:sz w:val="20"/>
          <w:szCs w:val="20"/>
        </w:rPr>
      </w:pPr>
      <w:r>
        <w:rPr>
          <w:rFonts w:ascii="Book Antiqua" w:hAnsi="Book Antiqua"/>
          <w:sz w:val="20"/>
          <w:szCs w:val="20"/>
        </w:rPr>
        <w:t>Linkotel S.A. opera en base a la resolución de ARCOTEL en diciembre 2017 mediante la cual se concede prórroga sin término específico al contrato de concesión originalmente firmado en diciembre 2002.</w:t>
      </w:r>
    </w:p>
    <w:p w14:paraId="6FD22A50" w14:textId="01E18E9F" w:rsidR="006C26E9" w:rsidRPr="00206750" w:rsidRDefault="003300BA" w:rsidP="00206750">
      <w:pPr>
        <w:rPr>
          <w:rFonts w:ascii="Book Antiqua" w:hAnsi="Book Antiqua"/>
          <w:b/>
          <w:i/>
          <w:sz w:val="20"/>
          <w:szCs w:val="20"/>
        </w:rPr>
      </w:pPr>
      <w:r w:rsidRPr="00206750">
        <w:rPr>
          <w:rFonts w:ascii="Book Antiqua" w:hAnsi="Book Antiqua"/>
          <w:b/>
          <w:i/>
          <w:sz w:val="20"/>
          <w:szCs w:val="20"/>
        </w:rPr>
        <w:t>Intervención de la compañía</w:t>
      </w:r>
    </w:p>
    <w:p w14:paraId="6CAE343F" w14:textId="628E4ED5" w:rsidR="006C26E9" w:rsidRDefault="003300BA" w:rsidP="00230F1D">
      <w:pPr>
        <w:spacing w:after="0"/>
        <w:jc w:val="both"/>
        <w:rPr>
          <w:rFonts w:ascii="Book Antiqua" w:hAnsi="Book Antiqua"/>
          <w:sz w:val="20"/>
          <w:szCs w:val="20"/>
        </w:rPr>
      </w:pPr>
      <w:r>
        <w:rPr>
          <w:rFonts w:ascii="Book Antiqua" w:hAnsi="Book Antiqua"/>
          <w:sz w:val="20"/>
          <w:szCs w:val="20"/>
        </w:rPr>
        <w:t xml:space="preserve">Según la </w:t>
      </w:r>
      <w:r w:rsidR="003E4CB8">
        <w:rPr>
          <w:rFonts w:ascii="Book Antiqua" w:hAnsi="Book Antiqua"/>
          <w:sz w:val="20"/>
          <w:szCs w:val="20"/>
        </w:rPr>
        <w:t>R</w:t>
      </w:r>
      <w:r>
        <w:rPr>
          <w:rFonts w:ascii="Book Antiqua" w:hAnsi="Book Antiqua"/>
          <w:sz w:val="20"/>
          <w:szCs w:val="20"/>
        </w:rPr>
        <w:t xml:space="preserve">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4877516" w14:textId="01402BFD" w:rsidR="00BB6121" w:rsidRDefault="00BB6121" w:rsidP="00230F1D">
      <w:pPr>
        <w:spacing w:after="0" w:line="240" w:lineRule="auto"/>
        <w:jc w:val="both"/>
        <w:rPr>
          <w:rFonts w:ascii="Book Antiqua" w:hAnsi="Book Antiqua"/>
          <w:sz w:val="20"/>
          <w:szCs w:val="20"/>
        </w:rPr>
      </w:pPr>
    </w:p>
    <w:p w14:paraId="15E4417C" w14:textId="77777777" w:rsidR="00230F1D" w:rsidRDefault="00230F1D" w:rsidP="00230F1D">
      <w:pPr>
        <w:spacing w:after="0" w:line="240" w:lineRule="auto"/>
        <w:jc w:val="both"/>
        <w:rPr>
          <w:rFonts w:ascii="Book Antiqua" w:hAnsi="Book Antiqua"/>
          <w:sz w:val="20"/>
          <w:szCs w:val="20"/>
        </w:rPr>
      </w:pPr>
    </w:p>
    <w:p w14:paraId="2F9FA378" w14:textId="1615A007" w:rsidR="00230F1D" w:rsidRPr="00230F1D" w:rsidRDefault="00230F1D"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t>BASES DE PRESENTACIÓN</w:t>
      </w:r>
    </w:p>
    <w:p w14:paraId="1A4F010C" w14:textId="77777777" w:rsidR="00230F1D" w:rsidRPr="005843E5" w:rsidRDefault="00230F1D" w:rsidP="00230F1D">
      <w:pPr>
        <w:pStyle w:val="Prrafodelista"/>
        <w:tabs>
          <w:tab w:val="left" w:pos="1276"/>
          <w:tab w:val="left" w:pos="6989"/>
        </w:tabs>
        <w:spacing w:after="0" w:line="240" w:lineRule="auto"/>
        <w:ind w:left="284"/>
        <w:jc w:val="both"/>
        <w:rPr>
          <w:rFonts w:ascii="Book Antiqua" w:hAnsi="Book Antiqua"/>
          <w:b/>
          <w:sz w:val="20"/>
          <w:szCs w:val="20"/>
        </w:rPr>
      </w:pPr>
    </w:p>
    <w:p w14:paraId="63E7E3A7" w14:textId="1B2240A2" w:rsidR="00230F1D" w:rsidRPr="00230F1D" w:rsidRDefault="00230F1D" w:rsidP="00230F1D">
      <w:pPr>
        <w:pStyle w:val="Prrafodelista"/>
        <w:numPr>
          <w:ilvl w:val="1"/>
          <w:numId w:val="45"/>
        </w:numPr>
        <w:tabs>
          <w:tab w:val="left" w:pos="6989"/>
        </w:tabs>
        <w:spacing w:after="0" w:line="240" w:lineRule="auto"/>
        <w:rPr>
          <w:rFonts w:ascii="Book Antiqua" w:hAnsi="Book Antiqua"/>
          <w:b/>
          <w:i/>
          <w:sz w:val="20"/>
          <w:szCs w:val="20"/>
        </w:rPr>
      </w:pPr>
      <w:r w:rsidRPr="00230F1D">
        <w:rPr>
          <w:rFonts w:ascii="Book Antiqua" w:hAnsi="Book Antiqua"/>
          <w:b/>
          <w:i/>
          <w:sz w:val="20"/>
          <w:szCs w:val="20"/>
        </w:rPr>
        <w:t>Declaración de cumplimiento</w:t>
      </w:r>
    </w:p>
    <w:p w14:paraId="521563A5" w14:textId="77777777" w:rsidR="00230F1D" w:rsidRPr="005843E5" w:rsidRDefault="00230F1D" w:rsidP="00230F1D">
      <w:pPr>
        <w:pStyle w:val="Prrafodelista"/>
        <w:tabs>
          <w:tab w:val="left" w:pos="1276"/>
          <w:tab w:val="left" w:pos="6989"/>
        </w:tabs>
        <w:spacing w:after="0" w:line="240" w:lineRule="auto"/>
        <w:ind w:left="432"/>
        <w:jc w:val="both"/>
        <w:rPr>
          <w:rFonts w:ascii="Book Antiqua" w:hAnsi="Book Antiqua"/>
          <w:b/>
          <w:sz w:val="20"/>
          <w:szCs w:val="20"/>
        </w:rPr>
      </w:pPr>
    </w:p>
    <w:p w14:paraId="5586DBEB" w14:textId="447DEF8E" w:rsidR="00304C1B" w:rsidRPr="00B403FE" w:rsidRDefault="00304C1B" w:rsidP="00304C1B">
      <w:pPr>
        <w:pStyle w:val="Prrafodelista"/>
        <w:spacing w:after="0" w:line="240" w:lineRule="auto"/>
        <w:ind w:left="709"/>
        <w:jc w:val="both"/>
        <w:rPr>
          <w:rFonts w:ascii="Book Antiqua" w:hAnsi="Book Antiqua" w:cs="Arial"/>
          <w:sz w:val="20"/>
          <w:szCs w:val="20"/>
        </w:rPr>
      </w:pPr>
      <w:r w:rsidRPr="00B403FE">
        <w:rPr>
          <w:rFonts w:ascii="Book Antiqua" w:hAnsi="Book Antiqua" w:cs="Arial"/>
          <w:sz w:val="20"/>
          <w:szCs w:val="20"/>
        </w:rPr>
        <w:t>La preparación de los presentes estados financieros ha sido preparada de acuerdo con las Normas Internacionales de Información Financiera. La Superintendencia de Compañías, Valores y Seguros del Ecuador es la entidad encargada de su control y vigilancia.</w:t>
      </w:r>
    </w:p>
    <w:p w14:paraId="31AFB784" w14:textId="77777777" w:rsidR="00304C1B" w:rsidRPr="00B403FE" w:rsidRDefault="00304C1B" w:rsidP="00304C1B">
      <w:pPr>
        <w:pStyle w:val="Prrafodelista"/>
        <w:spacing w:after="0" w:line="240" w:lineRule="auto"/>
        <w:ind w:left="709"/>
        <w:jc w:val="both"/>
        <w:rPr>
          <w:rFonts w:ascii="Book Antiqua" w:hAnsi="Book Antiqua" w:cs="Arial"/>
          <w:sz w:val="20"/>
          <w:szCs w:val="20"/>
        </w:rPr>
      </w:pPr>
    </w:p>
    <w:p w14:paraId="215AF830" w14:textId="39B5311C" w:rsidR="00304C1B" w:rsidRDefault="00304C1B" w:rsidP="00304C1B">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s="Arial"/>
          <w:sz w:val="20"/>
          <w:szCs w:val="20"/>
        </w:rPr>
        <w:t>La</w:t>
      </w:r>
      <w:r w:rsidRPr="00E97CD8">
        <w:rPr>
          <w:rFonts w:ascii="Book Antiqua" w:hAnsi="Book Antiqua"/>
          <w:sz w:val="20"/>
          <w:szCs w:val="20"/>
        </w:rPr>
        <w:t xml:space="preserve"> preparación de los estados financieros de acuerdo con </w:t>
      </w:r>
      <w:r w:rsidRPr="00B403FE">
        <w:rPr>
          <w:rFonts w:ascii="Book Antiqua" w:hAnsi="Book Antiqua" w:cs="Arial"/>
          <w:sz w:val="20"/>
          <w:szCs w:val="20"/>
        </w:rPr>
        <w:t>NIIF</w:t>
      </w:r>
      <w:r>
        <w:rPr>
          <w:rFonts w:ascii="Book Antiqua" w:hAnsi="Book Antiqua" w:cs="Arial"/>
          <w:sz w:val="20"/>
          <w:szCs w:val="20"/>
        </w:rPr>
        <w:t xml:space="preserve"> </w:t>
      </w:r>
      <w:r w:rsidRPr="00E97CD8">
        <w:rPr>
          <w:rFonts w:ascii="Book Antiqua" w:hAnsi="Book Antiqua"/>
          <w:sz w:val="20"/>
          <w:szCs w:val="20"/>
        </w:rPr>
        <w:t>requiere el uso de ciertos estimados contables críticos. También requiere que la Gerencia ejerza su juicio en el proceso de aplicación de las políticas contables de la Compañía</w:t>
      </w:r>
      <w:r>
        <w:rPr>
          <w:rFonts w:ascii="Book Antiqua" w:hAnsi="Book Antiqua"/>
          <w:sz w:val="20"/>
          <w:szCs w:val="20"/>
        </w:rPr>
        <w:t>.</w:t>
      </w:r>
    </w:p>
    <w:p w14:paraId="748E79DA" w14:textId="77777777" w:rsidR="00304C1B" w:rsidRDefault="00304C1B" w:rsidP="00304C1B">
      <w:pPr>
        <w:pStyle w:val="Prrafodelista"/>
        <w:tabs>
          <w:tab w:val="left" w:pos="6989"/>
        </w:tabs>
        <w:spacing w:after="0" w:line="240" w:lineRule="auto"/>
        <w:ind w:left="709"/>
        <w:jc w:val="both"/>
        <w:rPr>
          <w:rFonts w:ascii="Book Antiqua" w:hAnsi="Book Antiqua"/>
          <w:sz w:val="20"/>
          <w:szCs w:val="20"/>
        </w:rPr>
      </w:pPr>
    </w:p>
    <w:p w14:paraId="4CFE579C" w14:textId="77777777" w:rsidR="00230F1D" w:rsidRDefault="00230F1D" w:rsidP="00230F1D">
      <w:pPr>
        <w:pStyle w:val="Prrafodelista"/>
        <w:tabs>
          <w:tab w:val="left" w:pos="6989"/>
        </w:tabs>
        <w:spacing w:after="0" w:line="240" w:lineRule="auto"/>
        <w:ind w:left="709"/>
        <w:jc w:val="both"/>
        <w:rPr>
          <w:rFonts w:ascii="Book Antiqua" w:hAnsi="Book Antiqua"/>
          <w:b/>
          <w:i/>
          <w:sz w:val="20"/>
          <w:szCs w:val="20"/>
        </w:rPr>
      </w:pPr>
    </w:p>
    <w:p w14:paraId="5473C74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Bases de preparación</w:t>
      </w:r>
    </w:p>
    <w:p w14:paraId="279438B6" w14:textId="77777777" w:rsidR="00230F1D" w:rsidRPr="00F80E3F" w:rsidRDefault="00230F1D" w:rsidP="0034662B"/>
    <w:p w14:paraId="5BE91437" w14:textId="7220C8F5" w:rsidR="003E4CB8" w:rsidRDefault="003E4CB8" w:rsidP="003E4CB8">
      <w:pPr>
        <w:spacing w:after="0" w:line="240" w:lineRule="auto"/>
        <w:ind w:left="709"/>
        <w:jc w:val="both"/>
        <w:rPr>
          <w:rFonts w:ascii="Book Antiqua" w:hAnsi="Book Antiqua"/>
          <w:sz w:val="20"/>
          <w:szCs w:val="20"/>
        </w:rPr>
      </w:pPr>
      <w:r>
        <w:rPr>
          <w:rFonts w:ascii="Book Antiqua" w:hAnsi="Book Antiqua"/>
          <w:sz w:val="20"/>
          <w:szCs w:val="20"/>
        </w:rPr>
        <w:t xml:space="preserve">La crisis sanitaria originada por la pandemia de COVID-19 ha afectado al rendimiento financiero de la Compañía, lo cual podría tener un impacto en los estados financieros y ocasionar una incertidumbre sustancial respecto a la continuidad de las operaciones de </w:t>
      </w:r>
      <w:r w:rsidR="00304C1B">
        <w:rPr>
          <w:rFonts w:ascii="Book Antiqua" w:hAnsi="Book Antiqua"/>
          <w:sz w:val="20"/>
          <w:szCs w:val="20"/>
        </w:rPr>
        <w:t xml:space="preserve">LINKOTEL </w:t>
      </w:r>
      <w:proofErr w:type="gramStart"/>
      <w:r w:rsidR="00304C1B">
        <w:rPr>
          <w:rFonts w:ascii="Book Antiqua" w:hAnsi="Book Antiqua"/>
          <w:sz w:val="20"/>
          <w:szCs w:val="20"/>
        </w:rPr>
        <w:t>S.A.</w:t>
      </w:r>
      <w:r w:rsidRPr="00D20663">
        <w:rPr>
          <w:rFonts w:ascii="Book Antiqua" w:hAnsi="Book Antiqua"/>
          <w:sz w:val="20"/>
          <w:szCs w:val="20"/>
        </w:rPr>
        <w:t>.</w:t>
      </w:r>
      <w:proofErr w:type="gramEnd"/>
    </w:p>
    <w:p w14:paraId="17B97872" w14:textId="77777777" w:rsidR="003E4CB8" w:rsidRDefault="003E4CB8" w:rsidP="003E4CB8">
      <w:pPr>
        <w:spacing w:after="0" w:line="240" w:lineRule="auto"/>
        <w:jc w:val="both"/>
        <w:rPr>
          <w:rFonts w:ascii="Book Antiqua" w:hAnsi="Book Antiqua"/>
          <w:sz w:val="20"/>
          <w:szCs w:val="20"/>
        </w:rPr>
      </w:pPr>
    </w:p>
    <w:p w14:paraId="414E678F" w14:textId="77777777" w:rsidR="003E4CB8" w:rsidRDefault="003E4CB8" w:rsidP="003E4CB8">
      <w:pPr>
        <w:spacing w:after="0" w:line="240" w:lineRule="auto"/>
        <w:ind w:left="709"/>
        <w:jc w:val="both"/>
        <w:rPr>
          <w:rFonts w:ascii="Book Antiqua" w:hAnsi="Book Antiqua"/>
          <w:bCs/>
          <w:sz w:val="20"/>
          <w:szCs w:val="20"/>
        </w:rPr>
      </w:pPr>
      <w:r>
        <w:rPr>
          <w:rFonts w:ascii="Book Antiqua" w:hAnsi="Book Antiqua"/>
          <w:sz w:val="20"/>
          <w:szCs w:val="20"/>
        </w:rPr>
        <w:t xml:space="preserve">Ante el continuo esparcimiento global del COVID-19 la compañía ha considerado analizar implicaciones NIIF como: i) valoración de los inventarios, </w:t>
      </w:r>
      <w:proofErr w:type="spellStart"/>
      <w:r>
        <w:rPr>
          <w:rFonts w:ascii="Book Antiqua" w:hAnsi="Book Antiqua"/>
          <w:sz w:val="20"/>
          <w:szCs w:val="20"/>
        </w:rPr>
        <w:t>ii</w:t>
      </w:r>
      <w:proofErr w:type="spellEnd"/>
      <w:r>
        <w:rPr>
          <w:rFonts w:ascii="Book Antiqua" w:hAnsi="Book Antiqua"/>
          <w:sz w:val="20"/>
          <w:szCs w:val="20"/>
        </w:rPr>
        <w:t xml:space="preserve">) estimación por pérdidas esperadas de los instrumentos financieros, </w:t>
      </w:r>
      <w:proofErr w:type="spellStart"/>
      <w:r>
        <w:rPr>
          <w:rFonts w:ascii="Book Antiqua" w:hAnsi="Book Antiqua"/>
          <w:sz w:val="20"/>
          <w:szCs w:val="20"/>
        </w:rPr>
        <w:t>iii</w:t>
      </w:r>
      <w:proofErr w:type="spellEnd"/>
      <w:r>
        <w:rPr>
          <w:rFonts w:ascii="Book Antiqua" w:hAnsi="Book Antiqua"/>
          <w:sz w:val="20"/>
          <w:szCs w:val="20"/>
        </w:rPr>
        <w:t>) reestructuraciones de activos y pasivos financieros, entre otros.</w:t>
      </w:r>
      <w:r>
        <w:rPr>
          <w:rFonts w:ascii="Book Antiqua" w:hAnsi="Book Antiqua"/>
          <w:bCs/>
          <w:sz w:val="20"/>
          <w:szCs w:val="20"/>
        </w:rPr>
        <w:t xml:space="preserve"> </w:t>
      </w:r>
    </w:p>
    <w:p w14:paraId="77E7B0FD" w14:textId="77777777" w:rsidR="003E4CB8" w:rsidRDefault="003E4CB8" w:rsidP="003E4CB8">
      <w:pPr>
        <w:spacing w:after="0" w:line="240" w:lineRule="auto"/>
        <w:ind w:left="709"/>
        <w:jc w:val="both"/>
        <w:rPr>
          <w:rFonts w:ascii="Book Antiqua" w:hAnsi="Book Antiqua"/>
          <w:sz w:val="20"/>
          <w:szCs w:val="20"/>
        </w:rPr>
      </w:pPr>
    </w:p>
    <w:p w14:paraId="06E54537" w14:textId="77777777" w:rsidR="00304C1B" w:rsidRDefault="003E4CB8" w:rsidP="00304C1B">
      <w:pPr>
        <w:spacing w:after="0" w:line="240" w:lineRule="auto"/>
        <w:ind w:left="709"/>
        <w:jc w:val="both"/>
        <w:rPr>
          <w:rFonts w:ascii="Book Antiqua" w:eastAsia="Times New Roman" w:hAnsi="Book Antiqua" w:cs="Times New Roman"/>
          <w:bCs/>
          <w:sz w:val="20"/>
          <w:szCs w:val="20"/>
        </w:rPr>
      </w:pPr>
      <w:r w:rsidRPr="002A33F2">
        <w:rPr>
          <w:rFonts w:ascii="Book Antiqua" w:hAnsi="Book Antiqua" w:cs="Arial"/>
          <w:sz w:val="20"/>
        </w:rPr>
        <w:lastRenderedPageBreak/>
        <w:t>Los estados financieros adjuntos, fueron preparados sobre bases contables aplicables a una empresa en marcha, las que prevén la realización de activos y cancelación de pasivos en el curso normal del negocio</w:t>
      </w:r>
      <w:r>
        <w:rPr>
          <w:rFonts w:ascii="Book Antiqua" w:hAnsi="Book Antiqua" w:cs="Arial"/>
          <w:sz w:val="20"/>
        </w:rPr>
        <w:t xml:space="preserve">. </w:t>
      </w:r>
      <w:r w:rsidR="00304C1B">
        <w:rPr>
          <w:rFonts w:ascii="Book Antiqua" w:eastAsia="Times New Roman" w:hAnsi="Book Antiqua" w:cs="Times New Roman"/>
          <w:bCs/>
          <w:sz w:val="20"/>
          <w:szCs w:val="20"/>
        </w:rPr>
        <w:t>A</w:t>
      </w:r>
      <w:r w:rsidR="00304C1B" w:rsidRPr="00E3311E">
        <w:rPr>
          <w:rFonts w:ascii="Book Antiqua" w:eastAsia="Times New Roman" w:hAnsi="Book Antiqua" w:cs="Times New Roman"/>
          <w:bCs/>
          <w:sz w:val="20"/>
          <w:szCs w:val="20"/>
        </w:rPr>
        <w:t>l 31 de diciembre de  2021, el estado de situación financiera de la Compañía presenta un déficit acumulado de US$</w:t>
      </w:r>
      <w:r w:rsidR="00304C1B" w:rsidRPr="00F71F9C">
        <w:rPr>
          <w:rFonts w:ascii="Book Antiqua" w:eastAsia="Times New Roman" w:hAnsi="Book Antiqua" w:cs="Times New Roman"/>
          <w:bCs/>
          <w:sz w:val="20"/>
          <w:szCs w:val="20"/>
          <w:highlight w:val="yellow"/>
        </w:rPr>
        <w:t>3,470,133</w:t>
      </w:r>
      <w:r w:rsidR="00304C1B" w:rsidRPr="00E3311E">
        <w:rPr>
          <w:rFonts w:ascii="Book Antiqua" w:eastAsia="Times New Roman" w:hAnsi="Book Antiqua" w:cs="Times New Roman"/>
          <w:bCs/>
          <w:sz w:val="20"/>
          <w:szCs w:val="20"/>
        </w:rPr>
        <w:t xml:space="preserve">, originado por pérdidas ocurridas en años </w:t>
      </w:r>
      <w:r w:rsidR="00304C1B">
        <w:rPr>
          <w:rFonts w:ascii="Book Antiqua" w:eastAsia="Times New Roman" w:hAnsi="Book Antiqua" w:cs="Times New Roman"/>
          <w:bCs/>
          <w:sz w:val="20"/>
          <w:szCs w:val="20"/>
        </w:rPr>
        <w:t>anteriores</w:t>
      </w:r>
      <w:r w:rsidR="00304C1B" w:rsidRPr="00E3311E">
        <w:rPr>
          <w:rFonts w:ascii="Book Antiqua" w:eastAsia="Times New Roman" w:hAnsi="Book Antiqua" w:cs="Times New Roman"/>
          <w:bCs/>
          <w:sz w:val="20"/>
          <w:szCs w:val="20"/>
        </w:rPr>
        <w:t xml:space="preserve">; este déficit representa el 82% del capital y reservas patrimoniales y de acuerdo con lo que indica la Ley de Compañías del Ecuador, cuando las pérdidas acumuladas alcanzan el </w:t>
      </w:r>
      <w:r w:rsidR="00304C1B">
        <w:rPr>
          <w:rFonts w:ascii="Book Antiqua" w:eastAsia="Times New Roman" w:hAnsi="Book Antiqua" w:cs="Times New Roman"/>
          <w:bCs/>
          <w:sz w:val="20"/>
          <w:szCs w:val="20"/>
        </w:rPr>
        <w:t>6</w:t>
      </w:r>
      <w:r w:rsidR="00304C1B" w:rsidRPr="00E3311E">
        <w:rPr>
          <w:rFonts w:ascii="Book Antiqua" w:eastAsia="Times New Roman" w:hAnsi="Book Antiqua" w:cs="Times New Roman"/>
          <w:bCs/>
          <w:sz w:val="20"/>
          <w:szCs w:val="20"/>
        </w:rPr>
        <w:t xml:space="preserve">0% o más del capital social y reservas, la Compañía estaría en causal de disolución a no ser que sus accionistas efectúen capitalización mediante aportes en efectivo o compensación de créditos. </w:t>
      </w:r>
    </w:p>
    <w:p w14:paraId="6C70C175" w14:textId="77777777" w:rsidR="00304C1B" w:rsidRDefault="00304C1B" w:rsidP="00304C1B">
      <w:pPr>
        <w:spacing w:after="0" w:line="240" w:lineRule="auto"/>
        <w:ind w:left="709"/>
        <w:jc w:val="both"/>
        <w:rPr>
          <w:rFonts w:ascii="Book Antiqua" w:eastAsia="Times New Roman" w:hAnsi="Book Antiqua" w:cs="Times New Roman"/>
          <w:bCs/>
          <w:sz w:val="20"/>
          <w:szCs w:val="20"/>
        </w:rPr>
      </w:pPr>
    </w:p>
    <w:p w14:paraId="2AEEEF70" w14:textId="77777777" w:rsidR="002172D7" w:rsidRDefault="00304C1B" w:rsidP="00304C1B">
      <w:pPr>
        <w:spacing w:after="0" w:line="240" w:lineRule="auto"/>
        <w:ind w:left="709"/>
        <w:jc w:val="both"/>
        <w:rPr>
          <w:rFonts w:ascii="Book Antiqua" w:eastAsia="Times New Roman" w:hAnsi="Book Antiqua" w:cs="Times New Roman"/>
          <w:bCs/>
          <w:sz w:val="20"/>
          <w:szCs w:val="20"/>
        </w:rPr>
      </w:pPr>
      <w:r w:rsidRPr="00E3311E">
        <w:rPr>
          <w:rFonts w:ascii="Book Antiqua" w:eastAsia="Times New Roman" w:hAnsi="Book Antiqua" w:cs="Times New Roman"/>
          <w:bCs/>
          <w:sz w:val="20"/>
          <w:szCs w:val="20"/>
        </w:rPr>
        <w:t>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w:t>
      </w:r>
      <w:r w:rsidRPr="00F71F9C">
        <w:rPr>
          <w:rFonts w:ascii="Book Antiqua" w:eastAsia="Times New Roman" w:hAnsi="Book Antiqua" w:cs="Times New Roman"/>
          <w:bCs/>
          <w:sz w:val="20"/>
          <w:szCs w:val="20"/>
        </w:rPr>
        <w:t xml:space="preserve">. Para el efecto, los accionistas tienen previsto continuar con sus operaciones para el año 2022, mediante aportes para futuras capitalizaciones para mejorar el patrimonio de la Compañía; así como, el incremento de los ingresos operaciones, la reducción de costos y gastos que contribuyan a lograr rentabilidad en el negocio. </w:t>
      </w:r>
    </w:p>
    <w:p w14:paraId="79A2B664" w14:textId="77777777" w:rsidR="002172D7" w:rsidRDefault="002172D7" w:rsidP="00304C1B">
      <w:pPr>
        <w:spacing w:after="0" w:line="240" w:lineRule="auto"/>
        <w:ind w:left="709"/>
        <w:jc w:val="both"/>
        <w:rPr>
          <w:rFonts w:ascii="Book Antiqua" w:eastAsia="Times New Roman" w:hAnsi="Book Antiqua" w:cs="Times New Roman"/>
          <w:bCs/>
          <w:sz w:val="20"/>
          <w:szCs w:val="20"/>
        </w:rPr>
      </w:pPr>
    </w:p>
    <w:p w14:paraId="36BDC46C" w14:textId="14EA3FEA" w:rsidR="003E4CB8" w:rsidRPr="00B129B6" w:rsidRDefault="00304C1B" w:rsidP="00304C1B">
      <w:pPr>
        <w:spacing w:after="0" w:line="240" w:lineRule="auto"/>
        <w:ind w:left="709"/>
        <w:jc w:val="both"/>
        <w:rPr>
          <w:rFonts w:ascii="Book Antiqua" w:hAnsi="Book Antiqua" w:cs="Arial"/>
          <w:sz w:val="20"/>
          <w:szCs w:val="20"/>
        </w:rPr>
      </w:pPr>
      <w:r w:rsidRPr="00F71F9C">
        <w:rPr>
          <w:rFonts w:ascii="Book Antiqua" w:eastAsia="Times New Roman" w:hAnsi="Book Antiqua" w:cs="Times New Roman"/>
          <w:bCs/>
          <w:sz w:val="20"/>
          <w:szCs w:val="20"/>
        </w:rPr>
        <w:t>Los</w:t>
      </w:r>
      <w:r w:rsidRPr="00E3311E">
        <w:rPr>
          <w:rFonts w:ascii="Book Antiqua" w:eastAsia="Times New Roman" w:hAnsi="Book Antiqua" w:cs="Times New Roman"/>
          <w:bCs/>
          <w:sz w:val="20"/>
          <w:szCs w:val="20"/>
        </w:rPr>
        <w:t xml:space="preserve">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w:t>
      </w:r>
    </w:p>
    <w:p w14:paraId="26A1B504" w14:textId="77777777" w:rsidR="003E4CB8" w:rsidRDefault="003E4CB8" w:rsidP="00230F1D">
      <w:pPr>
        <w:pStyle w:val="Prrafodelista"/>
        <w:tabs>
          <w:tab w:val="left" w:pos="6989"/>
        </w:tabs>
        <w:spacing w:after="0" w:line="240" w:lineRule="auto"/>
        <w:ind w:left="709"/>
        <w:jc w:val="both"/>
        <w:rPr>
          <w:rFonts w:ascii="Book Antiqua" w:hAnsi="Book Antiqua"/>
          <w:sz w:val="20"/>
          <w:szCs w:val="20"/>
        </w:rPr>
      </w:pPr>
    </w:p>
    <w:p w14:paraId="326E7377" w14:textId="77777777" w:rsidR="00754152" w:rsidRPr="008374CD" w:rsidRDefault="00754152" w:rsidP="00754152">
      <w:pPr>
        <w:pStyle w:val="Prrafodelista"/>
        <w:spacing w:after="0" w:line="240" w:lineRule="auto"/>
        <w:ind w:left="709"/>
        <w:jc w:val="both"/>
        <w:rPr>
          <w:rFonts w:ascii="Book Antiqua" w:hAnsi="Book Antiqua" w:cs="Arial"/>
          <w:sz w:val="20"/>
          <w:szCs w:val="20"/>
        </w:rPr>
      </w:pPr>
      <w:r w:rsidRPr="008374CD">
        <w:rPr>
          <w:rFonts w:ascii="Book Antiqua" w:hAnsi="Book Antiqua" w:cs="Arial"/>
          <w:sz w:val="20"/>
          <w:szCs w:val="20"/>
        </w:rPr>
        <w:t>Los estados financieros han sido preparados sobre las bases del costo histórico, tal como se explica en las políticas contables incluidas más abajo. El costo histórico está basado generalmente en el valor razonable de la contraprestación entregada a cambio de bienes y servicios.</w:t>
      </w:r>
    </w:p>
    <w:p w14:paraId="31CF94F3" w14:textId="3FAC7000"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31840CE9" w14:textId="6319E8D8" w:rsidR="00754152" w:rsidRPr="008374CD" w:rsidRDefault="00754152" w:rsidP="00754152">
      <w:pPr>
        <w:pStyle w:val="Prrafodelista"/>
        <w:tabs>
          <w:tab w:val="left" w:pos="6989"/>
        </w:tabs>
        <w:spacing w:after="0" w:line="240" w:lineRule="auto"/>
        <w:ind w:left="709"/>
        <w:jc w:val="both"/>
        <w:rPr>
          <w:rFonts w:ascii="Book Antiqua" w:hAnsi="Book Antiqua"/>
          <w:sz w:val="20"/>
          <w:szCs w:val="20"/>
        </w:rPr>
      </w:pPr>
      <w:r w:rsidRPr="008374CD">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  El valor razonable a efectos de medición y de revelación en los estados financieros, se determina sobre una base de este tipo, a excepción de las mediciones que tienen algunas similitudes con el valor razonable, pero no son su valor razonable, tales como el valor en uso de la NIC 36 "Deterioro de los Activos".</w:t>
      </w:r>
    </w:p>
    <w:p w14:paraId="0F56C01A" w14:textId="77777777" w:rsidR="00754152" w:rsidRPr="00FC7CA9" w:rsidRDefault="00754152" w:rsidP="00230F1D">
      <w:pPr>
        <w:pStyle w:val="Prrafodelista"/>
        <w:tabs>
          <w:tab w:val="left" w:pos="6989"/>
        </w:tabs>
        <w:spacing w:after="0" w:line="240" w:lineRule="auto"/>
        <w:ind w:left="709"/>
        <w:jc w:val="both"/>
        <w:rPr>
          <w:rFonts w:ascii="Book Antiqua" w:hAnsi="Book Antiqua"/>
          <w:sz w:val="20"/>
          <w:szCs w:val="20"/>
        </w:rPr>
      </w:pPr>
    </w:p>
    <w:p w14:paraId="039204F9"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Moneda funcional y de su presentación</w:t>
      </w:r>
    </w:p>
    <w:p w14:paraId="13D57E01" w14:textId="77777777" w:rsidR="00230F1D" w:rsidRPr="00051D31" w:rsidRDefault="00230F1D" w:rsidP="00230F1D">
      <w:pPr>
        <w:spacing w:after="0" w:line="240" w:lineRule="auto"/>
        <w:ind w:left="709"/>
        <w:jc w:val="both"/>
        <w:rPr>
          <w:rFonts w:ascii="Book Antiqua" w:hAnsi="Book Antiqua"/>
          <w:sz w:val="20"/>
          <w:szCs w:val="20"/>
        </w:rPr>
      </w:pPr>
    </w:p>
    <w:p w14:paraId="004FB306"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55DFB29E" w14:textId="77777777" w:rsidR="00230F1D" w:rsidRDefault="00230F1D" w:rsidP="00230F1D">
      <w:pPr>
        <w:spacing w:after="0"/>
        <w:jc w:val="both"/>
        <w:rPr>
          <w:rFonts w:ascii="Book Antiqua" w:hAnsi="Book Antiqua"/>
          <w:sz w:val="20"/>
          <w:szCs w:val="20"/>
        </w:rPr>
      </w:pPr>
    </w:p>
    <w:p w14:paraId="49CFE05F" w14:textId="6F9B0988" w:rsidR="00230F1D" w:rsidRPr="00230F1D" w:rsidRDefault="00230F1D" w:rsidP="00230F1D">
      <w:pPr>
        <w:pStyle w:val="Prrafodelista"/>
        <w:numPr>
          <w:ilvl w:val="0"/>
          <w:numId w:val="45"/>
        </w:numPr>
        <w:suppressAutoHyphens w:val="0"/>
        <w:rPr>
          <w:rFonts w:ascii="Book Antiqua" w:hAnsi="Book Antiqua"/>
          <w:b/>
          <w:sz w:val="20"/>
          <w:szCs w:val="20"/>
        </w:rPr>
      </w:pPr>
      <w:r w:rsidRPr="00230F1D">
        <w:rPr>
          <w:rFonts w:ascii="Book Antiqua" w:hAnsi="Book Antiqua"/>
          <w:b/>
          <w:sz w:val="20"/>
          <w:szCs w:val="20"/>
        </w:rPr>
        <w:t>RESUMEN DE LAS PRINCIPALES POLÍTICAS CONTABLES</w:t>
      </w:r>
    </w:p>
    <w:p w14:paraId="46DF8629"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p>
    <w:p w14:paraId="082AB115"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r w:rsidRPr="005843E5">
        <w:rPr>
          <w:rFonts w:ascii="Book Antiqua" w:hAnsi="Book Antiqua"/>
          <w:sz w:val="20"/>
          <w:szCs w:val="20"/>
        </w:rPr>
        <w:t>Las principales políticas contables utilizadas en la preparación y presentación de los estados financieros se detallan a continuación:</w:t>
      </w:r>
    </w:p>
    <w:p w14:paraId="68D83277" w14:textId="77777777" w:rsidR="00230F1D" w:rsidRDefault="00230F1D" w:rsidP="00230F1D">
      <w:pPr>
        <w:pStyle w:val="Prrafodelista"/>
        <w:tabs>
          <w:tab w:val="left" w:pos="6989"/>
        </w:tabs>
        <w:spacing w:after="0" w:line="240" w:lineRule="auto"/>
        <w:ind w:left="426"/>
        <w:jc w:val="both"/>
        <w:rPr>
          <w:rFonts w:ascii="Book Antiqua" w:hAnsi="Book Antiqua"/>
          <w:sz w:val="20"/>
          <w:szCs w:val="20"/>
        </w:rPr>
      </w:pPr>
    </w:p>
    <w:p w14:paraId="4914F624" w14:textId="77777777" w:rsidR="00230F1D" w:rsidRPr="00405CD3" w:rsidRDefault="00230F1D" w:rsidP="00230F1D">
      <w:pPr>
        <w:pStyle w:val="Prrafodelista"/>
        <w:numPr>
          <w:ilvl w:val="1"/>
          <w:numId w:val="45"/>
        </w:numPr>
        <w:suppressAutoHyphens w:val="0"/>
        <w:spacing w:after="0" w:line="240" w:lineRule="auto"/>
        <w:ind w:left="709"/>
        <w:jc w:val="both"/>
        <w:rPr>
          <w:rFonts w:ascii="Book Antiqua" w:hAnsi="Book Antiqua"/>
          <w:b/>
          <w:bCs/>
          <w:i/>
          <w:iCs/>
          <w:sz w:val="20"/>
          <w:szCs w:val="20"/>
        </w:rPr>
      </w:pPr>
      <w:r w:rsidRPr="00405CD3">
        <w:rPr>
          <w:rFonts w:ascii="Book Antiqua" w:hAnsi="Book Antiqua"/>
          <w:b/>
          <w:bCs/>
          <w:i/>
          <w:iCs/>
          <w:sz w:val="20"/>
          <w:szCs w:val="20"/>
        </w:rPr>
        <w:t>Clasificación de saldos en corrientes y no corrientes</w:t>
      </w:r>
    </w:p>
    <w:p w14:paraId="4433A708" w14:textId="77777777" w:rsidR="00230F1D" w:rsidRPr="005843E5" w:rsidRDefault="00230F1D" w:rsidP="00230F1D">
      <w:pPr>
        <w:spacing w:after="0" w:line="240" w:lineRule="auto"/>
        <w:ind w:left="709"/>
        <w:jc w:val="both"/>
        <w:rPr>
          <w:rFonts w:ascii="Book Antiqua" w:hAnsi="Book Antiqua"/>
          <w:sz w:val="20"/>
          <w:szCs w:val="20"/>
        </w:rPr>
      </w:pPr>
    </w:p>
    <w:p w14:paraId="0C9BC396"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En el Estado de Situación Financiera se clasifican los saldos en función a sus vencimientos; en corriente cuando el vencimiento es igual o inferior a doce meses, contados desde la fecha sobre la que se informe en los estados financieros y como no corriente, los mayores a ese período.</w:t>
      </w:r>
    </w:p>
    <w:p w14:paraId="4EAB17A0" w14:textId="77777777" w:rsidR="00230F1D" w:rsidRPr="00222755" w:rsidRDefault="00230F1D" w:rsidP="00230F1D">
      <w:pPr>
        <w:tabs>
          <w:tab w:val="left" w:pos="6989"/>
        </w:tabs>
        <w:spacing w:after="0" w:line="240" w:lineRule="auto"/>
        <w:jc w:val="both"/>
        <w:rPr>
          <w:rFonts w:ascii="Book Antiqua" w:hAnsi="Book Antiqua"/>
          <w:sz w:val="20"/>
          <w:szCs w:val="20"/>
        </w:rPr>
      </w:pPr>
    </w:p>
    <w:p w14:paraId="14B62F91" w14:textId="751D4571" w:rsidR="00230F1D" w:rsidRPr="00405CD3" w:rsidRDefault="007F78AC"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Pr>
          <w:rFonts w:ascii="Book Antiqua" w:hAnsi="Book Antiqua"/>
          <w:b/>
          <w:i/>
          <w:sz w:val="20"/>
          <w:szCs w:val="20"/>
        </w:rPr>
        <w:t>Efectivo y equivalentes de efectivo</w:t>
      </w:r>
    </w:p>
    <w:p w14:paraId="2C4B8A5F"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690816EE" w14:textId="500A8182"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Representan el efectivo en caja y los saldos en cuentas corrientes y de ahorro en instituciones bancarias</w:t>
      </w:r>
      <w:r>
        <w:rPr>
          <w:rFonts w:ascii="Book Antiqua" w:hAnsi="Book Antiqua"/>
          <w:sz w:val="20"/>
          <w:szCs w:val="20"/>
        </w:rPr>
        <w:t xml:space="preserve"> locales</w:t>
      </w:r>
      <w:r w:rsidR="007F78AC">
        <w:rPr>
          <w:rFonts w:ascii="Book Antiqua" w:hAnsi="Book Antiqua"/>
          <w:sz w:val="20"/>
          <w:szCs w:val="20"/>
        </w:rPr>
        <w:t>, así como inversiones a corto plazo que no superan los 90 días de vencimiento</w:t>
      </w:r>
      <w:r>
        <w:rPr>
          <w:rFonts w:ascii="Book Antiqua" w:hAnsi="Book Antiqua"/>
          <w:sz w:val="20"/>
          <w:szCs w:val="20"/>
        </w:rPr>
        <w:t xml:space="preserve">. </w:t>
      </w:r>
    </w:p>
    <w:p w14:paraId="7664A00B"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0D5CC24E" w14:textId="77777777" w:rsidR="00230F1D" w:rsidRPr="00D5274D" w:rsidRDefault="00230F1D"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sidRPr="00D5274D">
        <w:rPr>
          <w:rFonts w:ascii="Book Antiqua" w:hAnsi="Book Antiqua"/>
          <w:b/>
          <w:i/>
          <w:sz w:val="20"/>
          <w:szCs w:val="20"/>
        </w:rPr>
        <w:t xml:space="preserve">Cuentas por cobrar </w:t>
      </w:r>
      <w:r>
        <w:rPr>
          <w:rFonts w:ascii="Book Antiqua" w:hAnsi="Book Antiqua"/>
          <w:b/>
          <w:i/>
          <w:sz w:val="20"/>
          <w:szCs w:val="20"/>
        </w:rPr>
        <w:t>comerciales y otras cuentas por cobrar</w:t>
      </w:r>
    </w:p>
    <w:p w14:paraId="3A96EB00" w14:textId="77777777" w:rsidR="00230F1D" w:rsidRPr="005843E5" w:rsidRDefault="00230F1D" w:rsidP="00230F1D">
      <w:pPr>
        <w:spacing w:after="0" w:line="240" w:lineRule="auto"/>
        <w:ind w:left="709"/>
        <w:jc w:val="both"/>
        <w:rPr>
          <w:rFonts w:ascii="Book Antiqua" w:hAnsi="Book Antiqua"/>
          <w:sz w:val="20"/>
          <w:szCs w:val="20"/>
        </w:rPr>
      </w:pPr>
    </w:p>
    <w:p w14:paraId="4AC22F79" w14:textId="13D604EC" w:rsidR="00230F1D"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Las cuentas por cobrar </w:t>
      </w:r>
      <w:r w:rsidRPr="008C26C2">
        <w:rPr>
          <w:rFonts w:ascii="Book Antiqua" w:hAnsi="Book Antiqua"/>
          <w:sz w:val="20"/>
          <w:szCs w:val="20"/>
        </w:rPr>
        <w:t>comerciales y otras cuentas por cobrar</w:t>
      </w:r>
      <w:r w:rsidRPr="00FB5B5E">
        <w:rPr>
          <w:rFonts w:ascii="Book Antiqua" w:hAnsi="Book Antiqua"/>
          <w:sz w:val="20"/>
          <w:szCs w:val="20"/>
        </w:rPr>
        <w:t xml:space="preserve"> </w:t>
      </w:r>
      <w:r w:rsidRPr="005843E5">
        <w:rPr>
          <w:rFonts w:ascii="Book Antiqua" w:hAnsi="Book Antiqua"/>
          <w:sz w:val="20"/>
          <w:szCs w:val="20"/>
        </w:rPr>
        <w:t>son activos financieros no derivados con pagos fijos o determinables, que no cotizan en un mercado activo y en el momento inicial son registradas a su valor razonable y posteriormente son medidas al costo amortizado</w:t>
      </w:r>
      <w:r>
        <w:rPr>
          <w:rFonts w:ascii="Book Antiqua" w:hAnsi="Book Antiqua"/>
          <w:sz w:val="20"/>
          <w:szCs w:val="20"/>
        </w:rPr>
        <w:t>.</w:t>
      </w:r>
    </w:p>
    <w:p w14:paraId="148797B9" w14:textId="12726B4C" w:rsidR="00D34F7D" w:rsidRDefault="00D34F7D" w:rsidP="00230F1D">
      <w:pPr>
        <w:spacing w:after="0" w:line="240" w:lineRule="auto"/>
        <w:ind w:left="709"/>
        <w:jc w:val="both"/>
        <w:rPr>
          <w:rFonts w:ascii="Book Antiqua" w:hAnsi="Book Antiqua"/>
          <w:sz w:val="20"/>
          <w:szCs w:val="20"/>
        </w:rPr>
      </w:pPr>
    </w:p>
    <w:p w14:paraId="5CFE5B99" w14:textId="66EFF775" w:rsidR="00D34F7D" w:rsidRPr="00E97CD8"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Las otras cuentas por </w:t>
      </w:r>
      <w:r>
        <w:rPr>
          <w:rFonts w:ascii="Book Antiqua" w:hAnsi="Book Antiqua" w:cs="Arial"/>
          <w:sz w:val="20"/>
          <w:szCs w:val="20"/>
        </w:rPr>
        <w:t>cobrar</w:t>
      </w:r>
      <w:r w:rsidRPr="00E97CD8">
        <w:rPr>
          <w:rFonts w:ascii="Book Antiqua" w:hAnsi="Book Antiqua" w:cs="Arial"/>
          <w:sz w:val="20"/>
          <w:szCs w:val="20"/>
        </w:rPr>
        <w:t xml:space="preserve"> corresponden principalmente a: compañías y partes relacionadas</w:t>
      </w:r>
      <w:r>
        <w:rPr>
          <w:rFonts w:ascii="Book Antiqua" w:hAnsi="Book Antiqua" w:cs="Arial"/>
          <w:sz w:val="20"/>
          <w:szCs w:val="20"/>
        </w:rPr>
        <w:t xml:space="preserve">, las cuales son </w:t>
      </w:r>
      <w:r w:rsidRPr="00E97CD8">
        <w:rPr>
          <w:rFonts w:ascii="Book Antiqua" w:hAnsi="Book Antiqua" w:cs="Arial"/>
          <w:sz w:val="20"/>
          <w:szCs w:val="20"/>
        </w:rPr>
        <w:t>reconocidas al inicio y posteriormente a su valor nominal.</w:t>
      </w:r>
    </w:p>
    <w:p w14:paraId="4A8B0F30" w14:textId="77777777" w:rsidR="00D34F7D" w:rsidRDefault="00D34F7D" w:rsidP="00230F1D">
      <w:pPr>
        <w:spacing w:after="0" w:line="240" w:lineRule="auto"/>
        <w:ind w:left="709"/>
        <w:jc w:val="both"/>
        <w:rPr>
          <w:rFonts w:ascii="Book Antiqua" w:hAnsi="Book Antiqua"/>
          <w:sz w:val="20"/>
          <w:szCs w:val="20"/>
        </w:rPr>
      </w:pPr>
    </w:p>
    <w:p w14:paraId="16A411F2" w14:textId="77777777" w:rsidR="00230F1D" w:rsidRDefault="00230F1D" w:rsidP="00230F1D">
      <w:pPr>
        <w:spacing w:after="0" w:line="240" w:lineRule="auto"/>
        <w:ind w:left="709"/>
        <w:jc w:val="both"/>
        <w:rPr>
          <w:rFonts w:ascii="Book Antiqua" w:hAnsi="Book Antiqua"/>
          <w:sz w:val="20"/>
          <w:szCs w:val="20"/>
        </w:rPr>
      </w:pPr>
    </w:p>
    <w:p w14:paraId="2F51345A" w14:textId="77777777" w:rsidR="00230F1D" w:rsidRPr="00214FDA"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214FDA">
        <w:rPr>
          <w:rFonts w:ascii="Book Antiqua" w:hAnsi="Book Antiqua"/>
          <w:b/>
          <w:i/>
          <w:sz w:val="20"/>
          <w:szCs w:val="20"/>
        </w:rPr>
        <w:t>Activos por impuestos corrientes</w:t>
      </w:r>
    </w:p>
    <w:p w14:paraId="59522674" w14:textId="77777777" w:rsidR="00230F1D" w:rsidRPr="00812FEE" w:rsidRDefault="00230F1D" w:rsidP="00230F1D">
      <w:pPr>
        <w:spacing w:after="0" w:line="240" w:lineRule="auto"/>
        <w:ind w:left="709"/>
        <w:jc w:val="both"/>
        <w:rPr>
          <w:rFonts w:ascii="Book Antiqua" w:hAnsi="Book Antiqua"/>
          <w:sz w:val="20"/>
          <w:szCs w:val="20"/>
        </w:rPr>
      </w:pPr>
    </w:p>
    <w:p w14:paraId="3F9A0E1A"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141BCCBF" w14:textId="77777777" w:rsidR="00230F1D" w:rsidRPr="005843E5" w:rsidRDefault="00230F1D" w:rsidP="00230F1D">
      <w:pPr>
        <w:spacing w:after="0" w:line="240" w:lineRule="auto"/>
        <w:ind w:left="709"/>
        <w:jc w:val="both"/>
        <w:rPr>
          <w:rFonts w:ascii="Book Antiqua" w:hAnsi="Book Antiqua"/>
          <w:sz w:val="20"/>
          <w:szCs w:val="20"/>
        </w:rPr>
      </w:pPr>
    </w:p>
    <w:p w14:paraId="098A71F0"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1F41C0A8"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3888B6E9" w14:textId="784E8760" w:rsidR="00230F1D" w:rsidRPr="00214FDA" w:rsidRDefault="006871C3"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Pr>
          <w:rFonts w:ascii="Book Antiqua" w:hAnsi="Book Antiqua"/>
          <w:b/>
          <w:i/>
          <w:sz w:val="20"/>
          <w:szCs w:val="20"/>
        </w:rPr>
        <w:t>Activo</w:t>
      </w:r>
      <w:r w:rsidR="00D34F7D">
        <w:rPr>
          <w:rFonts w:ascii="Book Antiqua" w:hAnsi="Book Antiqua"/>
          <w:b/>
          <w:i/>
          <w:sz w:val="20"/>
          <w:szCs w:val="20"/>
        </w:rPr>
        <w:t>s</w:t>
      </w:r>
      <w:r>
        <w:rPr>
          <w:rFonts w:ascii="Book Antiqua" w:hAnsi="Book Antiqua"/>
          <w:b/>
          <w:i/>
          <w:sz w:val="20"/>
          <w:szCs w:val="20"/>
        </w:rPr>
        <w:t xml:space="preserve"> fijo</w:t>
      </w:r>
      <w:r w:rsidR="00D34F7D">
        <w:rPr>
          <w:rFonts w:ascii="Book Antiqua" w:hAnsi="Book Antiqua"/>
          <w:b/>
          <w:i/>
          <w:sz w:val="20"/>
          <w:szCs w:val="20"/>
        </w:rPr>
        <w:t>s</w:t>
      </w:r>
    </w:p>
    <w:p w14:paraId="6FDDE63A" w14:textId="77777777" w:rsidR="00230F1D" w:rsidRPr="00222755" w:rsidRDefault="00230F1D" w:rsidP="00230F1D">
      <w:pPr>
        <w:tabs>
          <w:tab w:val="left" w:pos="6989"/>
        </w:tabs>
        <w:spacing w:after="0" w:line="240" w:lineRule="auto"/>
        <w:ind w:left="709"/>
        <w:jc w:val="both"/>
        <w:rPr>
          <w:rFonts w:ascii="Book Antiqua" w:hAnsi="Book Antiqua"/>
          <w:sz w:val="10"/>
          <w:szCs w:val="10"/>
        </w:rPr>
      </w:pPr>
    </w:p>
    <w:p w14:paraId="2ED63A41" w14:textId="0ABB0DEE"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w:t>
      </w:r>
      <w:r>
        <w:rPr>
          <w:rFonts w:ascii="Book Antiqua" w:hAnsi="Book Antiqua"/>
          <w:sz w:val="20"/>
          <w:szCs w:val="20"/>
        </w:rPr>
        <w:t xml:space="preserve">s de la compañía </w:t>
      </w:r>
      <w:r w:rsidRPr="005843E5">
        <w:rPr>
          <w:rFonts w:ascii="Book Antiqua" w:hAnsi="Book Antiqua"/>
          <w:sz w:val="20"/>
          <w:szCs w:val="20"/>
        </w:rPr>
        <w:t xml:space="preserve">son registrados al costo histórico, menos depreciaciones acumuladas y pérdidas por deterioro, en caso de producirse. </w:t>
      </w:r>
    </w:p>
    <w:p w14:paraId="6B859AC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F8F3228" w14:textId="77777777" w:rsidR="00230F1D" w:rsidRDefault="00230F1D" w:rsidP="00230F1D">
      <w:pPr>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 Compañía clasifica </w:t>
      </w:r>
      <w:r w:rsidRPr="005843E5">
        <w:rPr>
          <w:rFonts w:ascii="Book Antiqua" w:hAnsi="Book Antiqua"/>
          <w:sz w:val="20"/>
          <w:szCs w:val="20"/>
        </w:rPr>
        <w:t xml:space="preserve">como </w:t>
      </w:r>
      <w:r>
        <w:rPr>
          <w:rFonts w:ascii="Book Antiqua" w:hAnsi="Book Antiqua"/>
          <w:sz w:val="20"/>
          <w:szCs w:val="20"/>
        </w:rPr>
        <w:t>equipos,</w:t>
      </w:r>
      <w:r w:rsidRPr="005843E5">
        <w:rPr>
          <w:rFonts w:ascii="Book Antiqua" w:hAnsi="Book Antiqua"/>
          <w:sz w:val="20"/>
          <w:szCs w:val="20"/>
        </w:rPr>
        <w:t xml:space="preserve"> a todo bien tangible adquirido para el giro ordinario del negocio y que a criterio de la Administración </w:t>
      </w:r>
      <w:r>
        <w:rPr>
          <w:rFonts w:ascii="Book Antiqua" w:hAnsi="Book Antiqua"/>
          <w:sz w:val="20"/>
          <w:szCs w:val="20"/>
        </w:rPr>
        <w:t xml:space="preserve">de la Compañía </w:t>
      </w:r>
      <w:r w:rsidRPr="005843E5">
        <w:rPr>
          <w:rFonts w:ascii="Book Antiqua" w:hAnsi="Book Antiqua"/>
          <w:sz w:val="20"/>
          <w:szCs w:val="20"/>
        </w:rPr>
        <w:t xml:space="preserve">cumpla con los requisitos necesarios para ser contabilizado como </w:t>
      </w:r>
      <w:r>
        <w:rPr>
          <w:rFonts w:ascii="Book Antiqua" w:hAnsi="Book Antiqua"/>
          <w:sz w:val="20"/>
          <w:szCs w:val="20"/>
        </w:rPr>
        <w:t>equipos</w:t>
      </w:r>
      <w:r w:rsidRPr="005843E5">
        <w:rPr>
          <w:rFonts w:ascii="Book Antiqua" w:hAnsi="Book Antiqua"/>
          <w:sz w:val="20"/>
          <w:szCs w:val="20"/>
        </w:rPr>
        <w:t xml:space="preserve">. Para el efecto, estos activos deberán cumplir con los siguientes requisitos: </w:t>
      </w:r>
    </w:p>
    <w:p w14:paraId="33842A88"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06082F0"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Adquiridos por la entidad</w:t>
      </w:r>
    </w:p>
    <w:p w14:paraId="418C21BB"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Usados en la producción y venta de los productos o para propósitos administrativos</w:t>
      </w:r>
    </w:p>
    <w:p w14:paraId="37F6D62E"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Utilizados durante más de un periodo contable</w:t>
      </w:r>
    </w:p>
    <w:p w14:paraId="138374FC"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Gener</w:t>
      </w:r>
      <w:r>
        <w:rPr>
          <w:rFonts w:ascii="Book Antiqua" w:hAnsi="Book Antiqua"/>
          <w:sz w:val="20"/>
          <w:szCs w:val="20"/>
        </w:rPr>
        <w:t>ar</w:t>
      </w:r>
      <w:r w:rsidRPr="005843E5">
        <w:rPr>
          <w:rFonts w:ascii="Book Antiqua" w:hAnsi="Book Antiqua"/>
          <w:sz w:val="20"/>
          <w:szCs w:val="20"/>
        </w:rPr>
        <w:t xml:space="preserve"> beneficios económicos futuros </w:t>
      </w:r>
    </w:p>
    <w:p w14:paraId="352BABF5" w14:textId="77777777" w:rsidR="00230F1D"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El costo del activo pueda medirse con fiabilidad.</w:t>
      </w:r>
    </w:p>
    <w:p w14:paraId="6770A99F" w14:textId="77777777" w:rsidR="00230F1D" w:rsidRDefault="00230F1D" w:rsidP="00230F1D">
      <w:pPr>
        <w:tabs>
          <w:tab w:val="left" w:pos="6989"/>
        </w:tabs>
        <w:spacing w:after="0" w:line="240" w:lineRule="auto"/>
        <w:ind w:left="993" w:hanging="284"/>
        <w:jc w:val="both"/>
        <w:rPr>
          <w:rFonts w:ascii="Book Antiqua" w:hAnsi="Book Antiqua"/>
          <w:sz w:val="20"/>
          <w:szCs w:val="20"/>
        </w:rPr>
      </w:pPr>
    </w:p>
    <w:p w14:paraId="68282DDF"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6F130B">
        <w:rPr>
          <w:rFonts w:ascii="Book Antiqua" w:hAnsi="Book Antiqua"/>
          <w:sz w:val="20"/>
          <w:szCs w:val="20"/>
        </w:rPr>
        <w:lastRenderedPageBreak/>
        <w:t>Los estados financieros han sido preparados sobre las bases del costo histórico</w:t>
      </w:r>
      <w:r>
        <w:rPr>
          <w:rFonts w:ascii="Book Antiqua" w:hAnsi="Book Antiqua"/>
          <w:sz w:val="20"/>
          <w:szCs w:val="20"/>
        </w:rPr>
        <w:t xml:space="preserve">. </w:t>
      </w:r>
      <w:r w:rsidRPr="006F130B">
        <w:rPr>
          <w:rFonts w:ascii="Book Antiqua" w:hAnsi="Book Antiqua"/>
          <w:sz w:val="20"/>
          <w:szCs w:val="20"/>
        </w:rPr>
        <w:t>El costo histórico está basado generalmente en el valor razonable de la contraprestación entregada a cambio de bienes y servicios.</w:t>
      </w:r>
    </w:p>
    <w:p w14:paraId="6874C08A" w14:textId="77777777" w:rsidR="00230F1D" w:rsidRPr="00F9025B" w:rsidRDefault="00230F1D" w:rsidP="00230F1D">
      <w:pPr>
        <w:pStyle w:val="Prrafodelista"/>
        <w:tabs>
          <w:tab w:val="left" w:pos="6989"/>
        </w:tabs>
        <w:spacing w:after="0" w:line="240" w:lineRule="auto"/>
        <w:ind w:left="709"/>
        <w:jc w:val="both"/>
        <w:rPr>
          <w:rFonts w:ascii="Book Antiqua" w:hAnsi="Book Antiqua"/>
          <w:sz w:val="20"/>
          <w:szCs w:val="20"/>
        </w:rPr>
      </w:pPr>
    </w:p>
    <w:p w14:paraId="620B69FD"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Medición en el momento del reconocimiento</w:t>
      </w:r>
    </w:p>
    <w:p w14:paraId="6AEDF26A" w14:textId="77777777" w:rsidR="00230F1D" w:rsidRPr="005843E5" w:rsidRDefault="00230F1D" w:rsidP="00230F1D">
      <w:pPr>
        <w:tabs>
          <w:tab w:val="left" w:pos="6989"/>
        </w:tabs>
        <w:spacing w:after="0" w:line="240" w:lineRule="auto"/>
        <w:ind w:left="1418"/>
        <w:jc w:val="both"/>
        <w:rPr>
          <w:rFonts w:ascii="Book Antiqua" w:hAnsi="Book Antiqua"/>
          <w:sz w:val="20"/>
          <w:szCs w:val="20"/>
        </w:rPr>
      </w:pPr>
    </w:p>
    <w:p w14:paraId="4579AEBD" w14:textId="401DD2E8"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fijos</w:t>
      </w:r>
      <w:r w:rsidRPr="005843E5">
        <w:rPr>
          <w:rFonts w:ascii="Book Antiqua" w:hAnsi="Book Antiqua"/>
          <w:sz w:val="20"/>
          <w:szCs w:val="20"/>
        </w:rPr>
        <w:t xml:space="preserve"> se contabilizan a su costo de compra menos depreciación y deterioro.</w:t>
      </w:r>
    </w:p>
    <w:p w14:paraId="68316798"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4A601161"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incluye los desembolsos directamente atribuibles a la adquisición del activo. Los desembolsos posteriores a la </w:t>
      </w:r>
      <w:proofErr w:type="gramStart"/>
      <w:r w:rsidRPr="005843E5">
        <w:rPr>
          <w:rFonts w:ascii="Book Antiqua" w:hAnsi="Book Antiqua"/>
          <w:sz w:val="20"/>
          <w:szCs w:val="20"/>
        </w:rPr>
        <w:t>compra,</w:t>
      </w:r>
      <w:proofErr w:type="gramEnd"/>
      <w:r w:rsidRPr="005843E5">
        <w:rPr>
          <w:rFonts w:ascii="Book Antiqua" w:hAnsi="Book Antiqua"/>
          <w:sz w:val="20"/>
          <w:szCs w:val="20"/>
        </w:rPr>
        <w:t xml:space="preserve"> solo son capitalizados cuando es probable que beneficios económicos futuros asociados a la inversión fluyan hacia </w:t>
      </w:r>
      <w:r>
        <w:rPr>
          <w:rFonts w:ascii="Book Antiqua" w:hAnsi="Book Antiqua"/>
          <w:sz w:val="20"/>
          <w:szCs w:val="20"/>
        </w:rPr>
        <w:t xml:space="preserve">la Compañía </w:t>
      </w:r>
      <w:r w:rsidRPr="005843E5">
        <w:rPr>
          <w:rFonts w:ascii="Book Antiqua" w:hAnsi="Book Antiqua"/>
          <w:sz w:val="20"/>
          <w:szCs w:val="20"/>
        </w:rPr>
        <w:t>y los costos pueden ser medidos razonablemente.</w:t>
      </w:r>
    </w:p>
    <w:p w14:paraId="628783F0"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03DD75E4" w14:textId="07763FEB"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de los elementos de </w:t>
      </w:r>
      <w:r w:rsidR="006871C3">
        <w:rPr>
          <w:rFonts w:ascii="Book Antiqua" w:hAnsi="Book Antiqua"/>
          <w:sz w:val="20"/>
          <w:szCs w:val="20"/>
        </w:rPr>
        <w:t>activo fijo</w:t>
      </w:r>
      <w:r w:rsidRPr="005843E5">
        <w:rPr>
          <w:rFonts w:ascii="Book Antiqua" w:hAnsi="Book Antiqua"/>
          <w:sz w:val="20"/>
          <w:szCs w:val="20"/>
        </w:rPr>
        <w:t xml:space="preserve"> comprende:</w:t>
      </w:r>
    </w:p>
    <w:p w14:paraId="62006E4A" w14:textId="77777777" w:rsidR="00230F1D" w:rsidRPr="005843E5" w:rsidRDefault="00230F1D" w:rsidP="00230F1D">
      <w:pPr>
        <w:tabs>
          <w:tab w:val="left" w:pos="6989"/>
        </w:tabs>
        <w:spacing w:after="0" w:line="240" w:lineRule="auto"/>
        <w:ind w:left="1843" w:hanging="425"/>
        <w:jc w:val="both"/>
        <w:rPr>
          <w:rFonts w:ascii="Book Antiqua" w:hAnsi="Book Antiqua"/>
          <w:sz w:val="20"/>
          <w:szCs w:val="20"/>
        </w:rPr>
      </w:pPr>
    </w:p>
    <w:p w14:paraId="4593EB25"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a)</w:t>
      </w:r>
      <w:r w:rsidRPr="005843E5">
        <w:rPr>
          <w:rFonts w:ascii="Book Antiqua" w:hAnsi="Book Antiqua"/>
          <w:sz w:val="20"/>
          <w:szCs w:val="20"/>
        </w:rPr>
        <w:tab/>
        <w:t>Su precio de adquisición, incluidos los aranceles de importación y los impuestos indirectos no recuperables que recaigan sobre la adquisición, después de deducir cualquier descuento o rebaja del precio.</w:t>
      </w:r>
    </w:p>
    <w:p w14:paraId="56B0B13F"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p>
    <w:p w14:paraId="538CB0AD"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b)</w:t>
      </w:r>
      <w:r w:rsidRPr="005843E5">
        <w:rPr>
          <w:rFonts w:ascii="Book Antiqua" w:hAnsi="Book Antiqua"/>
          <w:sz w:val="20"/>
          <w:szCs w:val="20"/>
        </w:rPr>
        <w:tab/>
        <w:t>Todos los costos directamente atribuibles a la ubicación del activo en el lugar y en las condiciones necesarias para que pueda operar de la forma prevista por la gerencia.</w:t>
      </w:r>
    </w:p>
    <w:p w14:paraId="5762C12D"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0299BD82"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del costo</w:t>
      </w:r>
    </w:p>
    <w:p w14:paraId="5F07D5C1"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4AA0296D" w14:textId="3EF447A7" w:rsidR="00230F1D" w:rsidRPr="00F5589D" w:rsidRDefault="00230F1D" w:rsidP="00230F1D">
      <w:pPr>
        <w:tabs>
          <w:tab w:val="left" w:pos="6989"/>
        </w:tabs>
        <w:spacing w:after="0" w:line="240" w:lineRule="auto"/>
        <w:ind w:left="1276"/>
        <w:jc w:val="both"/>
        <w:rPr>
          <w:rFonts w:ascii="Book Antiqua" w:hAnsi="Book Antiqua"/>
          <w:sz w:val="20"/>
          <w:szCs w:val="20"/>
        </w:rPr>
      </w:pPr>
      <w:r w:rsidRPr="00812FEE">
        <w:rPr>
          <w:rFonts w:ascii="Book Antiqua" w:eastAsia="Times New Roman" w:hAnsi="Book Antiqua" w:cs="Times New Roman"/>
          <w:sz w:val="20"/>
          <w:szCs w:val="20"/>
          <w:lang w:eastAsia="es-EC"/>
        </w:rPr>
        <w:t xml:space="preserve">Después del reconocimiento inicial, los </w:t>
      </w:r>
      <w:r w:rsidR="006871C3">
        <w:rPr>
          <w:rFonts w:ascii="Book Antiqua" w:eastAsia="Times New Roman" w:hAnsi="Book Antiqua" w:cs="Times New Roman"/>
          <w:sz w:val="20"/>
          <w:szCs w:val="20"/>
          <w:lang w:eastAsia="es-EC"/>
        </w:rPr>
        <w:t>activos fijos</w:t>
      </w:r>
      <w:r w:rsidRPr="00812FEE">
        <w:rPr>
          <w:rFonts w:ascii="Book Antiqua" w:eastAsia="Times New Roman" w:hAnsi="Book Antiqua" w:cs="Times New Roman"/>
          <w:sz w:val="20"/>
          <w:szCs w:val="20"/>
          <w:lang w:eastAsia="es-EC"/>
        </w:rPr>
        <w:t xml:space="preserve"> </w:t>
      </w:r>
      <w:r w:rsidR="00E1355E">
        <w:rPr>
          <w:rFonts w:ascii="Book Antiqua" w:eastAsia="Times New Roman" w:hAnsi="Book Antiqua" w:cs="Times New Roman"/>
          <w:sz w:val="20"/>
          <w:szCs w:val="20"/>
          <w:lang w:eastAsia="es-EC"/>
        </w:rPr>
        <w:t xml:space="preserve">(excepto equipos de telecomunicaciones) </w:t>
      </w:r>
      <w:r w:rsidRPr="00812FEE">
        <w:rPr>
          <w:rFonts w:ascii="Book Antiqua" w:eastAsia="Times New Roman" w:hAnsi="Book Antiqua" w:cs="Times New Roman"/>
          <w:sz w:val="20"/>
          <w:szCs w:val="20"/>
          <w:lang w:eastAsia="es-EC"/>
        </w:rPr>
        <w:t xml:space="preserve">son registrados al costo menos la </w:t>
      </w:r>
      <w:proofErr w:type="gramStart"/>
      <w:r w:rsidRPr="00812FEE">
        <w:rPr>
          <w:rFonts w:ascii="Book Antiqua" w:eastAsia="Times New Roman" w:hAnsi="Book Antiqua" w:cs="Times New Roman"/>
          <w:sz w:val="20"/>
          <w:szCs w:val="20"/>
          <w:lang w:eastAsia="es-EC"/>
        </w:rPr>
        <w:t>depreciación acumulada y el importe acumulado</w:t>
      </w:r>
      <w:proofErr w:type="gramEnd"/>
      <w:r w:rsidRPr="00812FEE">
        <w:rPr>
          <w:rFonts w:ascii="Book Antiqua" w:eastAsia="Times New Roman" w:hAnsi="Book Antiqua" w:cs="Times New Roman"/>
          <w:sz w:val="20"/>
          <w:szCs w:val="20"/>
          <w:lang w:eastAsia="es-EC"/>
        </w:rPr>
        <w:t xml:space="preserve"> de las pérdidas de deterioro de valor</w:t>
      </w:r>
      <w:r w:rsidR="00414B2E">
        <w:rPr>
          <w:rFonts w:ascii="Book Antiqua" w:eastAsia="Times New Roman" w:hAnsi="Book Antiqua" w:cs="Times New Roman"/>
          <w:sz w:val="20"/>
          <w:szCs w:val="20"/>
          <w:lang w:eastAsia="es-EC"/>
        </w:rPr>
        <w:t>.</w:t>
      </w:r>
    </w:p>
    <w:p w14:paraId="7D62230B" w14:textId="570BD994" w:rsidR="00230F1D" w:rsidRDefault="00230F1D" w:rsidP="00230F1D">
      <w:pPr>
        <w:tabs>
          <w:tab w:val="left" w:pos="6989"/>
        </w:tabs>
        <w:spacing w:after="0" w:line="240" w:lineRule="auto"/>
        <w:ind w:left="1276"/>
        <w:jc w:val="both"/>
        <w:rPr>
          <w:rFonts w:ascii="Book Antiqua" w:hAnsi="Book Antiqua"/>
          <w:sz w:val="20"/>
          <w:szCs w:val="20"/>
        </w:rPr>
      </w:pPr>
    </w:p>
    <w:p w14:paraId="2ABD1437" w14:textId="7773D072" w:rsidR="00BC1563" w:rsidRPr="004D0DEF" w:rsidRDefault="00BC1563" w:rsidP="00BC1563">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 xml:space="preserve">de </w:t>
      </w:r>
      <w:r w:rsidR="00414B2E">
        <w:rPr>
          <w:rFonts w:ascii="Book Antiqua" w:hAnsi="Book Antiqua"/>
          <w:b/>
          <w:i/>
          <w:sz w:val="20"/>
          <w:szCs w:val="20"/>
        </w:rPr>
        <w:t>revaluación</w:t>
      </w:r>
    </w:p>
    <w:p w14:paraId="32BD493D" w14:textId="77777777" w:rsidR="00BC1563" w:rsidRPr="005843E5" w:rsidRDefault="00BC1563" w:rsidP="00BC1563">
      <w:pPr>
        <w:pStyle w:val="Prrafodelista"/>
        <w:tabs>
          <w:tab w:val="left" w:pos="6989"/>
        </w:tabs>
        <w:spacing w:after="0" w:line="240" w:lineRule="auto"/>
        <w:ind w:left="1276"/>
        <w:jc w:val="both"/>
        <w:rPr>
          <w:rFonts w:ascii="Book Antiqua" w:hAnsi="Book Antiqua"/>
          <w:sz w:val="20"/>
          <w:szCs w:val="20"/>
        </w:rPr>
      </w:pPr>
    </w:p>
    <w:p w14:paraId="52A69638" w14:textId="7F1C2C8F" w:rsidR="00414B2E"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Después del reconocimiento inicial, las propiedades (</w:t>
      </w:r>
      <w:r w:rsidR="00CE268D">
        <w:rPr>
          <w:rFonts w:ascii="Book Antiqua" w:hAnsi="Book Antiqua"/>
          <w:sz w:val="20"/>
          <w:szCs w:val="20"/>
        </w:rPr>
        <w:t>equipos de telecomunicaciones</w:t>
      </w:r>
      <w:r>
        <w:rPr>
          <w:rFonts w:ascii="Book Antiqua" w:hAnsi="Book Antiqua"/>
          <w:sz w:val="20"/>
          <w:szCs w:val="20"/>
        </w:rPr>
        <w:t>)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5BDDC28D" w14:textId="77777777" w:rsidR="00414B2E" w:rsidRDefault="00414B2E" w:rsidP="00414B2E">
      <w:pPr>
        <w:pStyle w:val="Prrafodelista"/>
        <w:tabs>
          <w:tab w:val="left" w:pos="6989"/>
        </w:tabs>
        <w:spacing w:after="0" w:line="240" w:lineRule="auto"/>
        <w:ind w:left="426"/>
        <w:jc w:val="both"/>
        <w:rPr>
          <w:rFonts w:ascii="Book Antiqua" w:hAnsi="Book Antiqua"/>
          <w:sz w:val="20"/>
          <w:szCs w:val="20"/>
        </w:rPr>
      </w:pPr>
    </w:p>
    <w:p w14:paraId="657D7DC0" w14:textId="77777777" w:rsidR="00414B2E" w:rsidRPr="005843E5"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 xml:space="preserve">Cualquier aumento en la revaluación de las propiedades y equipos se reconoce en otro resultado integral, y se acumula en el patrimonio, excepto si ocurre una disminución en el valor de revaluación del activo, en cuyo caso, su efecto es </w:t>
      </w:r>
      <w:r w:rsidRPr="000F153B">
        <w:rPr>
          <w:rFonts w:ascii="Book Antiqua" w:hAnsi="Book Antiqua"/>
          <w:sz w:val="20"/>
          <w:szCs w:val="20"/>
        </w:rPr>
        <w:t>registrado en resultados en la medida que excede el saldo mantenido en la cuenta otro resultado integral por el revalúo de propiedades y equipos. Una disminución del valor en libros de la revaluación de los terrenos, edificios y maquinarias es registrada en resultados en la medida que excede el saldo, si existe alguno, mantenido en la cuenta patrimonial otro resultado integral y que está relacionado con una revaluación anterior de dichos activos.</w:t>
      </w:r>
    </w:p>
    <w:p w14:paraId="22AF7909" w14:textId="65F64946" w:rsidR="00BC1563" w:rsidRPr="00F5589D" w:rsidRDefault="00BC1563" w:rsidP="00BC1563">
      <w:pPr>
        <w:tabs>
          <w:tab w:val="left" w:pos="6989"/>
        </w:tabs>
        <w:spacing w:after="0" w:line="240" w:lineRule="auto"/>
        <w:ind w:left="1276"/>
        <w:jc w:val="both"/>
        <w:rPr>
          <w:rFonts w:ascii="Book Antiqua" w:hAnsi="Book Antiqua"/>
          <w:sz w:val="20"/>
          <w:szCs w:val="20"/>
        </w:rPr>
      </w:pPr>
    </w:p>
    <w:p w14:paraId="7CA6EC1D" w14:textId="3465E3FD" w:rsidR="00414B2E" w:rsidRDefault="00414B2E">
      <w:pPr>
        <w:spacing w:after="0" w:line="240" w:lineRule="auto"/>
        <w:rPr>
          <w:rFonts w:ascii="Book Antiqua" w:hAnsi="Book Antiqua"/>
          <w:sz w:val="20"/>
          <w:szCs w:val="20"/>
        </w:rPr>
      </w:pPr>
      <w:r>
        <w:rPr>
          <w:rFonts w:ascii="Book Antiqua" w:hAnsi="Book Antiqua"/>
          <w:sz w:val="20"/>
          <w:szCs w:val="20"/>
        </w:rPr>
        <w:br w:type="page"/>
      </w:r>
    </w:p>
    <w:p w14:paraId="38E76524"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lastRenderedPageBreak/>
        <w:t xml:space="preserve">Retiro o venta de </w:t>
      </w:r>
      <w:r>
        <w:rPr>
          <w:rFonts w:ascii="Book Antiqua" w:hAnsi="Book Antiqua"/>
          <w:b/>
          <w:i/>
          <w:sz w:val="20"/>
          <w:szCs w:val="20"/>
        </w:rPr>
        <w:t>equipos</w:t>
      </w:r>
    </w:p>
    <w:p w14:paraId="201FF191" w14:textId="77777777" w:rsidR="00230F1D" w:rsidRPr="00CA5804" w:rsidRDefault="00230F1D" w:rsidP="00230F1D">
      <w:pPr>
        <w:pStyle w:val="Prrafodelista"/>
        <w:tabs>
          <w:tab w:val="left" w:pos="6989"/>
        </w:tabs>
        <w:spacing w:after="0" w:line="240" w:lineRule="auto"/>
        <w:ind w:left="1276"/>
        <w:jc w:val="both"/>
        <w:rPr>
          <w:rFonts w:ascii="Book Antiqua" w:hAnsi="Book Antiqua"/>
          <w:sz w:val="20"/>
          <w:szCs w:val="20"/>
        </w:rPr>
      </w:pPr>
    </w:p>
    <w:p w14:paraId="04831934" w14:textId="0FE276FB"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utilidad o pérdida que surja del retiro o venta de un activo de </w:t>
      </w:r>
      <w:r w:rsidR="006871C3">
        <w:rPr>
          <w:rFonts w:ascii="Book Antiqua" w:hAnsi="Book Antiqua"/>
          <w:sz w:val="20"/>
          <w:szCs w:val="20"/>
        </w:rPr>
        <w:t>activos fijos</w:t>
      </w:r>
      <w:r w:rsidRPr="005843E5">
        <w:rPr>
          <w:rFonts w:ascii="Book Antiqua" w:hAnsi="Book Antiqua"/>
          <w:sz w:val="20"/>
          <w:szCs w:val="20"/>
        </w:rPr>
        <w:t xml:space="preserve"> es calculada como la diferencia entre el precio de venta y el valor en libros del activo y reconocida en resultados.</w:t>
      </w:r>
    </w:p>
    <w:p w14:paraId="346A84FB"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757C67A6"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Métodos de depreciación, vidas útiles y valores residuales</w:t>
      </w:r>
    </w:p>
    <w:p w14:paraId="40A13CAC"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04A16595" w14:textId="1BF5F813"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valor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se deprecia de acuerdo con el método de línea recta.  La vida útil estimada y el método de depreciación son revisadas al final de cada año, siendo el efecto de cualquier cambio en la estimación, es registrado sobre una base prospectiva.</w:t>
      </w:r>
    </w:p>
    <w:p w14:paraId="3EC2C977"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51B7A6E2" w14:textId="2FEF113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A continuación, se presentan las partidas de </w:t>
      </w:r>
      <w:r w:rsidR="006871C3">
        <w:rPr>
          <w:rFonts w:ascii="Book Antiqua" w:hAnsi="Book Antiqua"/>
          <w:sz w:val="20"/>
          <w:szCs w:val="20"/>
        </w:rPr>
        <w:t>activos fijos</w:t>
      </w:r>
      <w:r>
        <w:rPr>
          <w:rFonts w:ascii="Book Antiqua" w:hAnsi="Book Antiqua"/>
          <w:sz w:val="20"/>
          <w:szCs w:val="20"/>
        </w:rPr>
        <w:t xml:space="preserve"> </w:t>
      </w:r>
      <w:r w:rsidRPr="005843E5">
        <w:rPr>
          <w:rFonts w:ascii="Book Antiqua" w:hAnsi="Book Antiqua"/>
          <w:sz w:val="20"/>
          <w:szCs w:val="20"/>
        </w:rPr>
        <w:t>y las vidas útiles usadas en el cálculo de la depreciación:</w:t>
      </w:r>
    </w:p>
    <w:p w14:paraId="30A5A969"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tbl>
      <w:tblPr>
        <w:tblStyle w:val="Tablaconcuadrcula"/>
        <w:tblW w:w="79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1701"/>
      </w:tblGrid>
      <w:tr w:rsidR="00230F1D" w:rsidRPr="005843E5" w14:paraId="1C98F924" w14:textId="77777777" w:rsidTr="00F7438E">
        <w:trPr>
          <w:trHeight w:val="401"/>
        </w:trPr>
        <w:tc>
          <w:tcPr>
            <w:tcW w:w="6237" w:type="dxa"/>
            <w:vAlign w:val="center"/>
          </w:tcPr>
          <w:p w14:paraId="02076C41" w14:textId="77777777" w:rsidR="00230F1D" w:rsidRPr="005843E5" w:rsidRDefault="00230F1D" w:rsidP="00F7438E">
            <w:pPr>
              <w:pStyle w:val="Prrafodelista"/>
              <w:tabs>
                <w:tab w:val="left" w:pos="6989"/>
              </w:tabs>
              <w:spacing w:after="0" w:line="240" w:lineRule="auto"/>
              <w:ind w:left="0"/>
              <w:rPr>
                <w:rFonts w:ascii="Book Antiqua" w:hAnsi="Book Antiqua"/>
                <w:b/>
                <w:sz w:val="20"/>
                <w:szCs w:val="20"/>
                <w:u w:val="single"/>
              </w:rPr>
            </w:pPr>
            <w:r w:rsidRPr="005843E5">
              <w:rPr>
                <w:rFonts w:ascii="Book Antiqua" w:hAnsi="Book Antiqua"/>
                <w:b/>
                <w:sz w:val="20"/>
                <w:szCs w:val="20"/>
                <w:u w:val="single"/>
              </w:rPr>
              <w:t>Tipo de activo</w:t>
            </w:r>
          </w:p>
        </w:tc>
        <w:tc>
          <w:tcPr>
            <w:tcW w:w="1701" w:type="dxa"/>
            <w:vAlign w:val="center"/>
          </w:tcPr>
          <w:p w14:paraId="71D0AC43" w14:textId="77777777" w:rsidR="00230F1D" w:rsidRPr="00246237" w:rsidRDefault="00230F1D" w:rsidP="00F7438E">
            <w:pPr>
              <w:pStyle w:val="Prrafodelista"/>
              <w:tabs>
                <w:tab w:val="left" w:pos="6989"/>
              </w:tabs>
              <w:spacing w:after="0" w:line="240" w:lineRule="auto"/>
              <w:ind w:left="0"/>
              <w:jc w:val="center"/>
              <w:rPr>
                <w:rFonts w:ascii="Book Antiqua" w:hAnsi="Book Antiqua"/>
                <w:b/>
                <w:sz w:val="20"/>
                <w:szCs w:val="20"/>
              </w:rPr>
            </w:pPr>
            <w:r w:rsidRPr="00246237">
              <w:rPr>
                <w:rFonts w:ascii="Book Antiqua" w:hAnsi="Book Antiqua"/>
                <w:b/>
                <w:sz w:val="20"/>
                <w:szCs w:val="20"/>
              </w:rPr>
              <w:t>Vida útil</w:t>
            </w:r>
          </w:p>
          <w:p w14:paraId="6D6D7E73" w14:textId="77777777" w:rsidR="00230F1D" w:rsidRPr="005843E5" w:rsidRDefault="00230F1D" w:rsidP="00F7438E">
            <w:pPr>
              <w:pStyle w:val="Prrafodelista"/>
              <w:tabs>
                <w:tab w:val="left" w:pos="6989"/>
              </w:tabs>
              <w:spacing w:after="0" w:line="240" w:lineRule="auto"/>
              <w:ind w:left="0"/>
              <w:jc w:val="center"/>
              <w:rPr>
                <w:rFonts w:ascii="Book Antiqua" w:hAnsi="Book Antiqua"/>
                <w:b/>
                <w:sz w:val="20"/>
                <w:szCs w:val="20"/>
                <w:u w:val="single"/>
              </w:rPr>
            </w:pPr>
            <w:r w:rsidRPr="005843E5">
              <w:rPr>
                <w:rFonts w:ascii="Book Antiqua" w:hAnsi="Book Antiqua"/>
                <w:b/>
                <w:sz w:val="20"/>
                <w:szCs w:val="20"/>
                <w:u w:val="single"/>
              </w:rPr>
              <w:t>(en años)</w:t>
            </w:r>
          </w:p>
        </w:tc>
      </w:tr>
      <w:tr w:rsidR="00283D9D" w:rsidRPr="005843E5" w14:paraId="3DB0CF78" w14:textId="77777777" w:rsidTr="00F7438E">
        <w:tc>
          <w:tcPr>
            <w:tcW w:w="6237" w:type="dxa"/>
          </w:tcPr>
          <w:p w14:paraId="339A9B31" w14:textId="77184543"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Edificios</w:t>
            </w:r>
          </w:p>
        </w:tc>
        <w:tc>
          <w:tcPr>
            <w:tcW w:w="1701" w:type="dxa"/>
          </w:tcPr>
          <w:p w14:paraId="4D407AB8" w14:textId="4440C929"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B0ECF62" w14:textId="77777777" w:rsidTr="00F7438E">
        <w:tc>
          <w:tcPr>
            <w:tcW w:w="6237" w:type="dxa"/>
          </w:tcPr>
          <w:p w14:paraId="6728CA77" w14:textId="1CF2202A"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Instalaciones</w:t>
            </w:r>
          </w:p>
        </w:tc>
        <w:tc>
          <w:tcPr>
            <w:tcW w:w="1701" w:type="dxa"/>
          </w:tcPr>
          <w:p w14:paraId="22EC3736" w14:textId="39BCF3BE"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42472362" w14:textId="77777777" w:rsidTr="00F7438E">
        <w:tc>
          <w:tcPr>
            <w:tcW w:w="6237" w:type="dxa"/>
          </w:tcPr>
          <w:p w14:paraId="2463D8C8" w14:textId="1CE833AD"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Redes</w:t>
            </w:r>
          </w:p>
        </w:tc>
        <w:tc>
          <w:tcPr>
            <w:tcW w:w="1701" w:type="dxa"/>
          </w:tcPr>
          <w:p w14:paraId="25803392" w14:textId="3CD0E873"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99F8917" w14:textId="77777777" w:rsidTr="00F7438E">
        <w:tc>
          <w:tcPr>
            <w:tcW w:w="6237" w:type="dxa"/>
          </w:tcPr>
          <w:p w14:paraId="237A273E" w14:textId="14CF0394"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telecomunicaciones</w:t>
            </w:r>
          </w:p>
        </w:tc>
        <w:tc>
          <w:tcPr>
            <w:tcW w:w="1701" w:type="dxa"/>
          </w:tcPr>
          <w:p w14:paraId="204030DE" w14:textId="64C8F3BF"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7</w:t>
            </w:r>
          </w:p>
        </w:tc>
      </w:tr>
      <w:tr w:rsidR="00283D9D" w:rsidRPr="005843E5" w14:paraId="5257E376" w14:textId="77777777" w:rsidTr="00F7438E">
        <w:tc>
          <w:tcPr>
            <w:tcW w:w="6237" w:type="dxa"/>
          </w:tcPr>
          <w:p w14:paraId="6E5A083E" w14:textId="66E08B98"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Vehículos</w:t>
            </w:r>
          </w:p>
        </w:tc>
        <w:tc>
          <w:tcPr>
            <w:tcW w:w="1701" w:type="dxa"/>
          </w:tcPr>
          <w:p w14:paraId="0EFB1B6D" w14:textId="4F583D94"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5</w:t>
            </w:r>
          </w:p>
        </w:tc>
      </w:tr>
      <w:tr w:rsidR="00283D9D" w:rsidRPr="005843E5" w14:paraId="609CDA70" w14:textId="77777777" w:rsidTr="00F7438E">
        <w:tc>
          <w:tcPr>
            <w:tcW w:w="6237" w:type="dxa"/>
          </w:tcPr>
          <w:p w14:paraId="4313F447" w14:textId="71461535"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computación y software</w:t>
            </w:r>
          </w:p>
        </w:tc>
        <w:tc>
          <w:tcPr>
            <w:tcW w:w="1701" w:type="dxa"/>
          </w:tcPr>
          <w:p w14:paraId="6F8F1EC8" w14:textId="049B2637"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3</w:t>
            </w:r>
          </w:p>
        </w:tc>
      </w:tr>
    </w:tbl>
    <w:p w14:paraId="7C74D738"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29718C10" w14:textId="491C81B0"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depreciación es reconocida en los resultados con base en el método de depreciación lineal sobre las vidas útiles estimadas de cada elemento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w:t>
      </w:r>
    </w:p>
    <w:p w14:paraId="0416FA16"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0084E148" w14:textId="1CE6ACF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 xml:space="preserve">s </w:t>
      </w:r>
      <w:r w:rsidRPr="005843E5">
        <w:rPr>
          <w:rFonts w:ascii="Book Antiqua" w:hAnsi="Book Antiqua"/>
          <w:sz w:val="20"/>
          <w:szCs w:val="20"/>
        </w:rPr>
        <w:t>empiezan a depreciarse cuando estén disponibles para su uso y continuarán depreciándose hasta que sea dado de baja contablemente, incluso si durante dicho periodo el bien ha dejado de ser utilizado.</w:t>
      </w:r>
    </w:p>
    <w:p w14:paraId="04C33EFB" w14:textId="073F3E2C" w:rsidR="00230F1D" w:rsidRDefault="00230F1D" w:rsidP="00230F1D">
      <w:pPr>
        <w:rPr>
          <w:rFonts w:ascii="Book Antiqua" w:eastAsia="Times New Roman" w:hAnsi="Book Antiqua" w:cs="Times New Roman"/>
          <w:sz w:val="20"/>
          <w:szCs w:val="20"/>
          <w:lang w:eastAsia="es-EC"/>
        </w:rPr>
      </w:pPr>
    </w:p>
    <w:p w14:paraId="5153E30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Pérdidas por deterioro de activos no financieros</w:t>
      </w:r>
    </w:p>
    <w:p w14:paraId="1A39393A"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20552AB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s</w:t>
      </w:r>
      <w:r>
        <w:rPr>
          <w:rFonts w:ascii="Book Antiqua" w:hAnsi="Book Antiqua"/>
          <w:sz w:val="20"/>
          <w:szCs w:val="20"/>
        </w:rPr>
        <w:t xml:space="preserve"> equipos </w:t>
      </w:r>
      <w:r w:rsidRPr="005843E5">
        <w:rPr>
          <w:rFonts w:ascii="Book Antiqua" w:hAnsi="Book Antiqua"/>
          <w:sz w:val="20"/>
          <w:szCs w:val="20"/>
        </w:rPr>
        <w:t>se someten a pruebas de deterioro cuando se producen eventos o circunstancias que indican que podrían no recuperarse su valor en libros. Las pérdidas por deterioro se producen cuando el valor en libros del activo excede su valor recuperable. El valor recuperable de los activos corresponde al mayor entre el valor neto que se obtendría de su venta o su valor en uso.</w:t>
      </w:r>
    </w:p>
    <w:p w14:paraId="7E5423EA"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7CF2B0C1" w14:textId="77777777" w:rsidR="00230F1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Pr>
          <w:rFonts w:ascii="Book Antiqua" w:hAnsi="Book Antiqua"/>
          <w:b/>
          <w:bCs/>
          <w:i/>
          <w:iCs/>
          <w:sz w:val="20"/>
          <w:szCs w:val="20"/>
        </w:rPr>
        <w:t>Préstamos</w:t>
      </w:r>
    </w:p>
    <w:p w14:paraId="0573D9EC" w14:textId="77777777" w:rsidR="00230F1D"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87BE550"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r w:rsidRPr="00B403FE">
        <w:rPr>
          <w:rFonts w:ascii="Book Antiqua" w:hAnsi="Book Antiqua"/>
          <w:color w:val="000000"/>
          <w:sz w:val="20"/>
          <w:szCs w:val="20"/>
        </w:rPr>
        <w:t xml:space="preserve">Representan pasivos financieros que se reconocen a su valor razonable, neto de los costos de la transacción incurridos. Estos préstamos se registran subsecuentemente a su costo amortizado; cualquier diferencia entre los fondos recibidos (neto de los costos de transacción) y el valor de redención, se reconoce en el estado de resultados integral durante el período del préstamo usando el método de interés efectivo o se registran como parte de las propiedades y equipos en concordancia con lo que establece la </w:t>
      </w:r>
      <w:r w:rsidRPr="00E97CD8">
        <w:rPr>
          <w:rFonts w:ascii="Book Antiqua" w:hAnsi="Book Antiqua"/>
          <w:color w:val="000000"/>
          <w:sz w:val="20"/>
          <w:szCs w:val="20"/>
        </w:rPr>
        <w:t>NIC 23 “Costos por Préstamos”</w:t>
      </w:r>
      <w:r w:rsidRPr="00B403FE">
        <w:rPr>
          <w:rFonts w:ascii="Book Antiqua" w:hAnsi="Book Antiqua"/>
          <w:color w:val="000000"/>
          <w:sz w:val="20"/>
          <w:szCs w:val="20"/>
        </w:rPr>
        <w:t>.</w:t>
      </w:r>
    </w:p>
    <w:p w14:paraId="5418F8D7"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p>
    <w:p w14:paraId="5D0F349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olor w:val="000000"/>
          <w:sz w:val="20"/>
          <w:szCs w:val="20"/>
        </w:rPr>
        <w:lastRenderedPageBreak/>
        <w:t>Los</w:t>
      </w:r>
      <w:r w:rsidRPr="00E97CD8">
        <w:rPr>
          <w:rFonts w:ascii="Book Antiqua" w:hAnsi="Book Antiqua"/>
          <w:sz w:val="20"/>
          <w:szCs w:val="20"/>
        </w:rPr>
        <w:t xml:space="preserve"> préstamos se clasifican como pasivo corriente a menos que la Compañía tenga derecho incondicional de diferir el pago de la obligación por lo menos 12 meses después de la fecha sobre la que se informa.</w:t>
      </w:r>
    </w:p>
    <w:p w14:paraId="2B612839" w14:textId="77777777" w:rsidR="00230F1D" w:rsidRPr="00C277E2"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950E25B" w14:textId="77777777" w:rsidR="00230F1D" w:rsidRPr="006042FE"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sidRPr="006042FE">
        <w:rPr>
          <w:rFonts w:ascii="Book Antiqua" w:hAnsi="Book Antiqua"/>
          <w:b/>
          <w:bCs/>
          <w:i/>
          <w:iCs/>
          <w:sz w:val="20"/>
          <w:szCs w:val="20"/>
        </w:rPr>
        <w:t>Cuentas por pagar comerciales y otras cuentas por pagar</w:t>
      </w:r>
    </w:p>
    <w:p w14:paraId="3F089A1F" w14:textId="77777777" w:rsidR="00230F1D" w:rsidRPr="006042FE" w:rsidRDefault="00230F1D" w:rsidP="00230F1D">
      <w:pPr>
        <w:spacing w:after="0" w:line="240" w:lineRule="auto"/>
        <w:ind w:left="993"/>
        <w:jc w:val="both"/>
        <w:rPr>
          <w:rFonts w:ascii="Book Antiqua" w:hAnsi="Book Antiqua"/>
          <w:sz w:val="20"/>
          <w:szCs w:val="20"/>
        </w:rPr>
      </w:pPr>
    </w:p>
    <w:p w14:paraId="480D61AA" w14:textId="77777777" w:rsidR="00230F1D" w:rsidRDefault="00230F1D" w:rsidP="00230F1D">
      <w:pPr>
        <w:spacing w:after="0" w:line="240" w:lineRule="auto"/>
        <w:ind w:left="709"/>
        <w:jc w:val="both"/>
        <w:rPr>
          <w:rFonts w:ascii="Book Antiqua" w:hAnsi="Book Antiqua"/>
          <w:color w:val="000000"/>
          <w:sz w:val="20"/>
          <w:szCs w:val="20"/>
        </w:rPr>
      </w:pPr>
      <w:r w:rsidRPr="006042FE">
        <w:rPr>
          <w:rFonts w:ascii="Book Antiqua" w:hAnsi="Book Antiqua"/>
          <w:sz w:val="20"/>
          <w:szCs w:val="20"/>
        </w:rPr>
        <w:t xml:space="preserve">Las cuentas por pagar </w:t>
      </w:r>
      <w:r w:rsidRPr="004A648D">
        <w:rPr>
          <w:rFonts w:ascii="Book Antiqua" w:hAnsi="Book Antiqua"/>
          <w:bCs/>
          <w:iCs/>
          <w:sz w:val="20"/>
          <w:szCs w:val="20"/>
        </w:rPr>
        <w:t>comerciales y otras cuentas por pagar</w:t>
      </w:r>
      <w:r w:rsidRPr="002F7F19">
        <w:rPr>
          <w:rFonts w:ascii="Book Antiqua" w:hAnsi="Book Antiqua"/>
          <w:sz w:val="20"/>
          <w:szCs w:val="20"/>
        </w:rPr>
        <w:t xml:space="preserve"> </w:t>
      </w:r>
      <w:r w:rsidRPr="006042FE">
        <w:rPr>
          <w:rFonts w:ascii="Book Antiqua" w:hAnsi="Book Antiqua"/>
          <w:sz w:val="20"/>
          <w:szCs w:val="20"/>
        </w:rPr>
        <w:t xml:space="preserve">son </w:t>
      </w:r>
      <w:r>
        <w:rPr>
          <w:rFonts w:ascii="Book Antiqua" w:hAnsi="Book Antiqua"/>
          <w:sz w:val="20"/>
          <w:szCs w:val="20"/>
        </w:rPr>
        <w:t>pas</w:t>
      </w:r>
      <w:r w:rsidRPr="006042FE">
        <w:rPr>
          <w:rFonts w:ascii="Book Antiqua" w:hAnsi="Book Antiqua"/>
          <w:sz w:val="20"/>
          <w:szCs w:val="20"/>
        </w:rPr>
        <w:t xml:space="preserve">ivos financieros no derivados con pagos fijos o determinables, que no cotizan en un mercado activo y en el momento inicial son registradas a su valor nominal </w:t>
      </w:r>
      <w:r w:rsidRPr="006042FE">
        <w:rPr>
          <w:rFonts w:ascii="Book Antiqua" w:hAnsi="Book Antiqua"/>
          <w:color w:val="000000"/>
          <w:sz w:val="20"/>
          <w:szCs w:val="20"/>
        </w:rPr>
        <w:t>ya que su plazo medio de pago es reducido y no existe diferencia m</w:t>
      </w:r>
      <w:r>
        <w:rPr>
          <w:rFonts w:ascii="Book Antiqua" w:hAnsi="Book Antiqua"/>
          <w:color w:val="000000"/>
          <w:sz w:val="20"/>
          <w:szCs w:val="20"/>
        </w:rPr>
        <w:t>aterial con su valor razonable.</w:t>
      </w:r>
    </w:p>
    <w:p w14:paraId="44689EC2" w14:textId="77777777" w:rsidR="00230F1D" w:rsidRPr="006042FE" w:rsidRDefault="00230F1D" w:rsidP="00230F1D">
      <w:pPr>
        <w:spacing w:after="0" w:line="240" w:lineRule="auto"/>
        <w:ind w:left="709"/>
        <w:jc w:val="both"/>
        <w:rPr>
          <w:rFonts w:ascii="Book Antiqua" w:hAnsi="Book Antiqua"/>
          <w:color w:val="000000"/>
          <w:sz w:val="20"/>
          <w:szCs w:val="20"/>
        </w:rPr>
      </w:pPr>
    </w:p>
    <w:p w14:paraId="07192A19" w14:textId="2F42B67A" w:rsidR="00D34F7D"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Las otras cuentas por pagar corresponden principalmente a: accionistas, compañías y partes relacionadas, obligaciones patronales son reconocidas al inicio y posteriormente a su valor nominal.</w:t>
      </w:r>
    </w:p>
    <w:p w14:paraId="6FC203C8" w14:textId="77777777" w:rsidR="00230F1D" w:rsidRPr="005D3643" w:rsidRDefault="00230F1D" w:rsidP="00230F1D">
      <w:pPr>
        <w:pStyle w:val="Prrafodelista"/>
        <w:tabs>
          <w:tab w:val="left" w:pos="6989"/>
        </w:tabs>
        <w:spacing w:after="0" w:line="240" w:lineRule="auto"/>
        <w:ind w:left="426"/>
        <w:jc w:val="both"/>
        <w:rPr>
          <w:rFonts w:ascii="Book Antiqua" w:hAnsi="Book Antiqua"/>
          <w:b/>
          <w:bCs/>
          <w:i/>
          <w:iCs/>
          <w:sz w:val="20"/>
          <w:szCs w:val="20"/>
        </w:rPr>
      </w:pPr>
    </w:p>
    <w:p w14:paraId="26A1CD10" w14:textId="77777777" w:rsidR="00230F1D" w:rsidRPr="004A648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cs="Arial"/>
          <w:b/>
          <w:i/>
          <w:sz w:val="20"/>
          <w:szCs w:val="20"/>
        </w:rPr>
      </w:pPr>
      <w:r w:rsidRPr="004A648D">
        <w:rPr>
          <w:rFonts w:ascii="Book Antiqua" w:hAnsi="Book Antiqua" w:cs="Arial"/>
          <w:b/>
          <w:i/>
          <w:sz w:val="20"/>
          <w:szCs w:val="20"/>
        </w:rPr>
        <w:t>Provisiones</w:t>
      </w:r>
    </w:p>
    <w:p w14:paraId="2844AB17" w14:textId="77777777" w:rsidR="00230F1D" w:rsidRPr="00E97CD8" w:rsidRDefault="00230F1D" w:rsidP="00230F1D">
      <w:pPr>
        <w:pStyle w:val="Prrafodelista"/>
        <w:spacing w:after="0" w:line="240" w:lineRule="auto"/>
        <w:ind w:left="851"/>
        <w:jc w:val="both"/>
        <w:rPr>
          <w:rFonts w:ascii="Book Antiqua" w:hAnsi="Book Antiqua" w:cs="Arial"/>
          <w:sz w:val="20"/>
          <w:szCs w:val="20"/>
        </w:rPr>
      </w:pPr>
    </w:p>
    <w:p w14:paraId="6D6467BF"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Se reconocen cuando la Compañía tiene una obligación presente (ya sea legal o implícita) como resultado de un suceso pasado, es probable que la Compañía tenga que desprenderse de recursos que incorporen beneficios económicos, para cancelar la obligación y pueda hacerse una estimación fiable del importe de la obligación.</w:t>
      </w:r>
    </w:p>
    <w:p w14:paraId="3FECF4C9"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00779A2A"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El importe reconocido como provisión debe ser la mejor estimación del desembolso necesario para cancelar la obligación presente, al final de cada período, teniendo en cuenta los riesgos y las incertidumbres correspondientes. </w:t>
      </w:r>
    </w:p>
    <w:p w14:paraId="0761FA41"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54CA3D8B" w14:textId="77777777" w:rsidR="00230F1D" w:rsidRPr="00807FEF" w:rsidRDefault="00230F1D" w:rsidP="00230F1D">
      <w:pPr>
        <w:pStyle w:val="Prrafodelista"/>
        <w:tabs>
          <w:tab w:val="left" w:pos="6989"/>
        </w:tabs>
        <w:spacing w:after="0" w:line="240" w:lineRule="auto"/>
        <w:ind w:left="709"/>
        <w:jc w:val="both"/>
        <w:rPr>
          <w:rFonts w:ascii="Book Antiqua" w:hAnsi="Book Antiqua" w:cs="Arial"/>
          <w:sz w:val="20"/>
          <w:szCs w:val="20"/>
        </w:rPr>
      </w:pPr>
      <w:r w:rsidRPr="00E97CD8">
        <w:rPr>
          <w:rFonts w:ascii="Book Antiqua" w:hAnsi="Book Antiqua" w:cs="Arial"/>
          <w:sz w:val="20"/>
          <w:szCs w:val="20"/>
        </w:rPr>
        <w:t>Las provisiones se clasifican en pasivos corrientes, excepto los vencimientos superiores a 12 meses desde la fecha del estado de situación financiera, que se clasifican como pasivos no corrientes. Dichos saldos se muestran a valor nominal el mismo que se aproxima al valor razonable.</w:t>
      </w:r>
    </w:p>
    <w:p w14:paraId="6DA7F019" w14:textId="77777777" w:rsidR="00230F1D" w:rsidRDefault="00230F1D" w:rsidP="00230F1D">
      <w:pPr>
        <w:pStyle w:val="Prrafodelista"/>
        <w:tabs>
          <w:tab w:val="left" w:pos="6989"/>
        </w:tabs>
        <w:spacing w:after="0" w:line="240" w:lineRule="auto"/>
        <w:ind w:left="709"/>
        <w:jc w:val="both"/>
        <w:rPr>
          <w:rFonts w:ascii="Book Antiqua" w:hAnsi="Book Antiqua"/>
          <w:b/>
          <w:bCs/>
          <w:i/>
          <w:iCs/>
          <w:sz w:val="20"/>
          <w:szCs w:val="20"/>
        </w:rPr>
      </w:pPr>
    </w:p>
    <w:p w14:paraId="5EB2D522"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 xml:space="preserve">Pasivos por impuestos corrientes </w:t>
      </w:r>
    </w:p>
    <w:p w14:paraId="0DA7627B" w14:textId="77777777" w:rsidR="00230F1D" w:rsidRDefault="00230F1D" w:rsidP="00230F1D">
      <w:pPr>
        <w:spacing w:after="0" w:line="240" w:lineRule="auto"/>
        <w:ind w:left="851"/>
        <w:jc w:val="both"/>
        <w:rPr>
          <w:rFonts w:ascii="Book Antiqua" w:hAnsi="Book Antiqua"/>
          <w:color w:val="000000"/>
          <w:sz w:val="20"/>
          <w:szCs w:val="20"/>
        </w:rPr>
      </w:pPr>
    </w:p>
    <w:p w14:paraId="6979B617"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El impuesto por pagar corriente se basa en la utilidad gravable (tributaria) registrada durante el año. La utilidad gravable difiere de la utilidad contable, debido a las partidas de ingresos, gastos imponibles o deducibles y partidas que no son gravables o no deducibles. El pasivo de la Compañía por concepto del impuesto corriente se calcula utilizando las tasas fiscales aprobadas al final de cada período.</w:t>
      </w:r>
    </w:p>
    <w:p w14:paraId="7D4B6D0A" w14:textId="77777777" w:rsidR="00230F1D" w:rsidRDefault="00230F1D" w:rsidP="00230F1D">
      <w:pPr>
        <w:pStyle w:val="Prrafodelista"/>
        <w:spacing w:after="0" w:line="240" w:lineRule="auto"/>
        <w:ind w:left="709"/>
        <w:jc w:val="both"/>
        <w:rPr>
          <w:rFonts w:ascii="Book Antiqua" w:hAnsi="Book Antiqua" w:cs="Arial"/>
          <w:sz w:val="20"/>
          <w:szCs w:val="20"/>
        </w:rPr>
      </w:pPr>
    </w:p>
    <w:p w14:paraId="51A30CEC"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De acuerdo con la normativa tributaria vigente, las sociedades constituidas en el Ecuador, las sucursales de sociedades extranjeras domiciliadas en el país y los establecimientos permanentes de sociedades extranjeras no domiciliadas, que obtengan ingresos gravables, están sujetas a la tarifa impositiva del 25% sobre su base imponible.</w:t>
      </w:r>
    </w:p>
    <w:p w14:paraId="77338FF9"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p>
    <w:p w14:paraId="10274649" w14:textId="77777777" w:rsidR="00230F1D"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 xml:space="preserve">No obstante, la tarifa impositiva será del 28% cuando la sociedad tenga accionistas, socios, partícipes, constituyentes, beneficiarios o similares residentes o establecidos en paraísos fiscales o regímenes de menor imposición con una participación directa o indirecta, individual o conjunta, igual o superior al 50% del capital social o de aquel que corresponda a la naturaleza de la sociedad. Cuando la mencionada participación de paraísos fiscales o regímenes de menor imposición sea inferior al 50%, la tarifa de 25% aplicará sobre la proporción de la base imponible que corresponda a dicha participación, </w:t>
      </w:r>
      <w:proofErr w:type="gramStart"/>
      <w:r w:rsidRPr="00BA1608">
        <w:rPr>
          <w:rFonts w:ascii="Book Antiqua" w:hAnsi="Book Antiqua" w:cs="Arial"/>
          <w:sz w:val="20"/>
          <w:szCs w:val="20"/>
        </w:rPr>
        <w:t>de acuerdo a</w:t>
      </w:r>
      <w:proofErr w:type="gramEnd"/>
      <w:r w:rsidRPr="00BA1608">
        <w:rPr>
          <w:rFonts w:ascii="Book Antiqua" w:hAnsi="Book Antiqua" w:cs="Arial"/>
          <w:sz w:val="20"/>
          <w:szCs w:val="20"/>
        </w:rPr>
        <w:t xml:space="preserve"> lo indicado en el reglamento.</w:t>
      </w:r>
    </w:p>
    <w:p w14:paraId="7165CAFE" w14:textId="77777777" w:rsidR="007F78AC" w:rsidRPr="003C6B07" w:rsidRDefault="007F78AC" w:rsidP="00230F1D">
      <w:pPr>
        <w:pStyle w:val="Prrafodelista"/>
        <w:spacing w:after="0" w:line="240" w:lineRule="auto"/>
        <w:ind w:left="709"/>
        <w:jc w:val="both"/>
        <w:rPr>
          <w:rFonts w:ascii="Book Antiqua" w:hAnsi="Book Antiqua" w:cs="Arial"/>
          <w:sz w:val="20"/>
          <w:szCs w:val="20"/>
        </w:rPr>
      </w:pPr>
    </w:p>
    <w:p w14:paraId="5D59AB7A" w14:textId="77777777" w:rsidR="00230F1D" w:rsidRPr="004D0DEF" w:rsidRDefault="00230F1D" w:rsidP="00230F1D">
      <w:pPr>
        <w:pStyle w:val="Prrafodelista"/>
        <w:numPr>
          <w:ilvl w:val="2"/>
          <w:numId w:val="45"/>
        </w:numPr>
        <w:suppressAutoHyphens w:val="0"/>
        <w:spacing w:after="0" w:line="240" w:lineRule="auto"/>
        <w:ind w:left="1418" w:hanging="709"/>
        <w:jc w:val="both"/>
        <w:rPr>
          <w:rFonts w:ascii="Book Antiqua" w:hAnsi="Book Antiqua"/>
          <w:b/>
          <w:i/>
          <w:sz w:val="20"/>
          <w:szCs w:val="20"/>
        </w:rPr>
      </w:pPr>
      <w:r w:rsidRPr="004D0DEF">
        <w:rPr>
          <w:rFonts w:ascii="Book Antiqua" w:hAnsi="Book Antiqua"/>
          <w:b/>
          <w:i/>
          <w:sz w:val="20"/>
          <w:szCs w:val="20"/>
        </w:rPr>
        <w:t>Impuesto diferido</w:t>
      </w:r>
    </w:p>
    <w:p w14:paraId="541460C7" w14:textId="77777777" w:rsidR="00230F1D" w:rsidRPr="005843E5" w:rsidRDefault="00230F1D" w:rsidP="00230F1D">
      <w:pPr>
        <w:pStyle w:val="Prrafodelista"/>
        <w:tabs>
          <w:tab w:val="left" w:pos="6989"/>
        </w:tabs>
        <w:spacing w:after="0" w:line="240" w:lineRule="auto"/>
        <w:ind w:left="1134"/>
        <w:jc w:val="both"/>
        <w:rPr>
          <w:rFonts w:ascii="Book Antiqua" w:hAnsi="Book Antiqua"/>
          <w:sz w:val="20"/>
          <w:szCs w:val="20"/>
        </w:rPr>
      </w:pPr>
    </w:p>
    <w:p w14:paraId="2CD19CFE"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S</w:t>
      </w:r>
      <w:r w:rsidRPr="001412BB">
        <w:rPr>
          <w:rFonts w:ascii="Book Antiqua" w:hAnsi="Book Antiqua" w:cs="Arial"/>
          <w:sz w:val="20"/>
          <w:szCs w:val="20"/>
        </w:rPr>
        <w:t>e reconoce a partir de las diferencias entre los importantes en libros de los activos y pasivos en los estados financieros y sus bases fis</w:t>
      </w:r>
      <w:r w:rsidRPr="005843E5">
        <w:rPr>
          <w:rFonts w:ascii="Book Antiqua" w:hAnsi="Book Antiqua"/>
          <w:sz w:val="20"/>
          <w:szCs w:val="20"/>
        </w:rPr>
        <w:t>cales correspondientes (conocidas como diferencias temporarias). Los pasivos por impuestos diferidos se reconocen para todas las diferencias temporarias que se espere que aumenten la utilidad fiscal en el futuro. Los activos por impuestos diferidos se reconocen para todas las diferencias temporarias que se espere que disminuyan la utilidad fiscal en el futuro, y cualquier pérdida o crédito fiscal no utilizado. Los activos por impuestos diferidos se miden al importe máximo que, sobre la base de la utilidad fiscal o estimada futura, es probable que se recuperen.</w:t>
      </w:r>
    </w:p>
    <w:p w14:paraId="008088EE" w14:textId="77777777" w:rsidR="00230F1D" w:rsidRPr="005843E5" w:rsidRDefault="00230F1D" w:rsidP="00230F1D">
      <w:pPr>
        <w:pStyle w:val="Prrafodelista"/>
        <w:spacing w:after="0" w:line="240" w:lineRule="auto"/>
        <w:ind w:left="1418"/>
        <w:jc w:val="both"/>
        <w:rPr>
          <w:rFonts w:ascii="Book Antiqua" w:hAnsi="Book Antiqua"/>
          <w:sz w:val="20"/>
          <w:szCs w:val="20"/>
        </w:rPr>
      </w:pPr>
    </w:p>
    <w:p w14:paraId="5E11BEF8"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importe en libros neto de los activos por impuestos diferidos se revisa en cada fecha sobre la que se informa y se ajusta para reflejar la evaluación actual de las utilidades fiscales futuras. Cualquier ajuste se reconoce en el resultado del periodo.</w:t>
      </w:r>
    </w:p>
    <w:p w14:paraId="69D805E3" w14:textId="77777777" w:rsidR="00230F1D" w:rsidRDefault="00230F1D" w:rsidP="00230F1D">
      <w:pPr>
        <w:pStyle w:val="Prrafodelista"/>
        <w:spacing w:after="0" w:line="240" w:lineRule="auto"/>
        <w:ind w:left="1418"/>
        <w:jc w:val="both"/>
        <w:rPr>
          <w:rFonts w:ascii="Book Antiqua" w:hAnsi="Book Antiqua"/>
          <w:sz w:val="20"/>
          <w:szCs w:val="20"/>
        </w:rPr>
      </w:pPr>
    </w:p>
    <w:p w14:paraId="1F66B9F2"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impuesto diferido se calcula según las tasas impositivas que se espera aplicar a la utilidad (pérdida) fiscal de los periodos en los que se espera realizar el activo o cancelar el pasivo, sobre la base de las tasas impositivas que hayan sido aprobadas o cuyo proceso de aprobación este prácticamente terminado al final del periodo sobre el que se informa.</w:t>
      </w:r>
    </w:p>
    <w:p w14:paraId="42F842A5" w14:textId="77777777" w:rsidR="00230F1D" w:rsidRPr="004D0DEF" w:rsidRDefault="00230F1D" w:rsidP="00230F1D">
      <w:pPr>
        <w:tabs>
          <w:tab w:val="left" w:pos="6989"/>
        </w:tabs>
        <w:spacing w:after="0" w:line="240" w:lineRule="auto"/>
        <w:jc w:val="both"/>
        <w:rPr>
          <w:rFonts w:ascii="Book Antiqua" w:hAnsi="Book Antiqua"/>
          <w:sz w:val="20"/>
          <w:szCs w:val="20"/>
        </w:rPr>
      </w:pPr>
    </w:p>
    <w:p w14:paraId="49218397" w14:textId="77777777" w:rsidR="00230F1D" w:rsidRPr="00D479E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D479EE">
        <w:rPr>
          <w:rFonts w:ascii="Book Antiqua" w:hAnsi="Book Antiqua"/>
          <w:b/>
          <w:i/>
          <w:sz w:val="20"/>
          <w:szCs w:val="20"/>
        </w:rPr>
        <w:t>Beneficios a los empleados</w:t>
      </w:r>
    </w:p>
    <w:p w14:paraId="25C214EB"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21A945C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u w:val="single"/>
          <w:lang w:val="es-EC"/>
        </w:rPr>
        <w:t>Beneficios de corto plazo</w:t>
      </w:r>
      <w:r w:rsidRPr="005A77B4">
        <w:rPr>
          <w:rFonts w:ascii="Book Antiqua" w:hAnsi="Book Antiqua"/>
          <w:sz w:val="20"/>
          <w:szCs w:val="20"/>
          <w:lang w:val="es-EC"/>
        </w:rPr>
        <w:t>: Corresponden principalmente a:</w:t>
      </w:r>
    </w:p>
    <w:p w14:paraId="75E6A4ED" w14:textId="77777777" w:rsidR="00230F1D" w:rsidRPr="00120336" w:rsidRDefault="00230F1D" w:rsidP="00230F1D">
      <w:pPr>
        <w:tabs>
          <w:tab w:val="left" w:pos="6989"/>
        </w:tabs>
        <w:spacing w:after="0" w:line="240" w:lineRule="auto"/>
        <w:ind w:left="426" w:hanging="283"/>
        <w:jc w:val="both"/>
        <w:rPr>
          <w:rFonts w:ascii="Book Antiqua" w:hAnsi="Book Antiqua"/>
          <w:sz w:val="20"/>
          <w:szCs w:val="20"/>
        </w:rPr>
      </w:pPr>
    </w:p>
    <w:p w14:paraId="2C521CCC"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Décimo tercer y décimo cuarto sueldo: se provisionan y pagan </w:t>
      </w:r>
      <w:proofErr w:type="gramStart"/>
      <w:r w:rsidRPr="00120336">
        <w:rPr>
          <w:rFonts w:ascii="Book Antiqua" w:hAnsi="Book Antiqua"/>
          <w:sz w:val="20"/>
          <w:szCs w:val="20"/>
        </w:rPr>
        <w:t>de acuerdo a</w:t>
      </w:r>
      <w:proofErr w:type="gramEnd"/>
      <w:r w:rsidRPr="00120336">
        <w:rPr>
          <w:rFonts w:ascii="Book Antiqua" w:hAnsi="Book Antiqua"/>
          <w:sz w:val="20"/>
          <w:szCs w:val="20"/>
        </w:rPr>
        <w:t xml:space="preserve"> la legislación vigente en el Ecuador</w:t>
      </w:r>
      <w:r>
        <w:rPr>
          <w:rFonts w:ascii="Book Antiqua" w:hAnsi="Book Antiqua"/>
          <w:sz w:val="20"/>
          <w:szCs w:val="20"/>
        </w:rPr>
        <w:t xml:space="preserve"> y de acuerdo con el método del devengado</w:t>
      </w:r>
      <w:r w:rsidRPr="00120336">
        <w:rPr>
          <w:rFonts w:ascii="Book Antiqua" w:hAnsi="Book Antiqua"/>
          <w:sz w:val="20"/>
          <w:szCs w:val="20"/>
        </w:rPr>
        <w:t>.</w:t>
      </w:r>
    </w:p>
    <w:p w14:paraId="65278BF5"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39312BA4"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Vacaciones al personal: se registra el costo sobre la base </w:t>
      </w:r>
      <w:r>
        <w:rPr>
          <w:rFonts w:ascii="Book Antiqua" w:hAnsi="Book Antiqua"/>
          <w:sz w:val="20"/>
          <w:szCs w:val="20"/>
        </w:rPr>
        <w:t xml:space="preserve">del </w:t>
      </w:r>
      <w:r w:rsidRPr="00120336">
        <w:rPr>
          <w:rFonts w:ascii="Book Antiqua" w:hAnsi="Book Antiqua"/>
          <w:sz w:val="20"/>
          <w:szCs w:val="20"/>
        </w:rPr>
        <w:t>devengad</w:t>
      </w:r>
      <w:r>
        <w:rPr>
          <w:rFonts w:ascii="Book Antiqua" w:hAnsi="Book Antiqua"/>
          <w:sz w:val="20"/>
          <w:szCs w:val="20"/>
        </w:rPr>
        <w:t>o.</w:t>
      </w:r>
    </w:p>
    <w:p w14:paraId="2E641329"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503FEAE7" w14:textId="77777777" w:rsidR="00230F1D"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Participación a los trabajadores: Calculada en función del 15% de la utilidad contable anual antes del impuesto a la renta, según lo establecido por la legislación laboral vigente. Se registra con cargo a los resultados del año.</w:t>
      </w:r>
    </w:p>
    <w:p w14:paraId="3F23860C" w14:textId="77777777" w:rsidR="00230F1D" w:rsidRPr="00003B4C" w:rsidRDefault="00230F1D" w:rsidP="00230F1D">
      <w:pPr>
        <w:pStyle w:val="Prrafodelista"/>
        <w:spacing w:after="0" w:line="240" w:lineRule="auto"/>
        <w:rPr>
          <w:rFonts w:ascii="Book Antiqua" w:hAnsi="Book Antiqua"/>
          <w:sz w:val="20"/>
          <w:szCs w:val="20"/>
        </w:rPr>
      </w:pPr>
    </w:p>
    <w:p w14:paraId="50DA43F0" w14:textId="77777777" w:rsidR="00230F1D" w:rsidRPr="005843E5" w:rsidRDefault="00230F1D" w:rsidP="00230F1D">
      <w:pPr>
        <w:tabs>
          <w:tab w:val="left" w:pos="6989"/>
        </w:tabs>
        <w:spacing w:after="0" w:line="240" w:lineRule="auto"/>
        <w:ind w:left="709"/>
        <w:jc w:val="both"/>
        <w:rPr>
          <w:rFonts w:ascii="Book Antiqua" w:hAnsi="Book Antiqua"/>
          <w:sz w:val="20"/>
          <w:szCs w:val="20"/>
          <w:u w:val="single"/>
        </w:rPr>
      </w:pPr>
      <w:r w:rsidRPr="005843E5">
        <w:rPr>
          <w:rFonts w:ascii="Book Antiqua" w:hAnsi="Book Antiqua"/>
          <w:sz w:val="20"/>
          <w:szCs w:val="20"/>
          <w:u w:val="single"/>
        </w:rPr>
        <w:t>Beneficios de largo plazo:</w:t>
      </w:r>
    </w:p>
    <w:p w14:paraId="606D36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58C78DA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 Compañía tiene un plan de beneficio definido para jubilación patronal, normado por las leyes laborales ecuatorianas. Adicionalmente </w:t>
      </w:r>
      <w:proofErr w:type="gramStart"/>
      <w:r w:rsidRPr="005843E5">
        <w:rPr>
          <w:rFonts w:ascii="Book Antiqua" w:hAnsi="Book Antiqua"/>
          <w:sz w:val="20"/>
          <w:szCs w:val="20"/>
        </w:rPr>
        <w:t>de acuerdo a</w:t>
      </w:r>
      <w:proofErr w:type="gramEnd"/>
      <w:r w:rsidRPr="005843E5">
        <w:rPr>
          <w:rFonts w:ascii="Book Antiqua" w:hAnsi="Book Antiqua"/>
          <w:sz w:val="20"/>
          <w:szCs w:val="20"/>
        </w:rPr>
        <w:t xml:space="preserve"> las leyes vigentes, en los casos de terminación de la relación laboral por desahucio solicitado por el empleador o por el trabajador, el empleador bonificará al trabajador con el veinticinco por ciento del equivalente a la última remuneración mensual por cada uno de los años de servicio prestados a la misma empresa.</w:t>
      </w:r>
    </w:p>
    <w:p w14:paraId="7A91BC98" w14:textId="77777777" w:rsidR="00230F1D" w:rsidRPr="005843E5" w:rsidRDefault="00230F1D" w:rsidP="00230F1D">
      <w:pPr>
        <w:tabs>
          <w:tab w:val="left" w:pos="6989"/>
        </w:tabs>
        <w:spacing w:after="0" w:line="240" w:lineRule="auto"/>
        <w:ind w:left="851"/>
        <w:jc w:val="both"/>
        <w:rPr>
          <w:rFonts w:ascii="Book Antiqua" w:hAnsi="Book Antiqua"/>
          <w:sz w:val="20"/>
          <w:szCs w:val="20"/>
        </w:rPr>
      </w:pPr>
    </w:p>
    <w:p w14:paraId="43FD02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Las hipótesis actuariales incluyen variables como son: tasa de mortalidad, edad, sexo, años de servicio, remuneraciones, aumentos futuros de remuneraciones, tasa de rotación, entre otras.</w:t>
      </w:r>
    </w:p>
    <w:p w14:paraId="5C4CA5AC"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037C8F74" w14:textId="77777777" w:rsidR="00230F1D" w:rsidRPr="0085069D"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Las ganancias y pérdidas actuariales que surgen de los ajustes basados en la experiencia y cambios en los supuestos actuariales se registran en el estado de resultado integral </w:t>
      </w:r>
      <w:r>
        <w:rPr>
          <w:rFonts w:ascii="Book Antiqua" w:hAnsi="Book Antiqua"/>
          <w:sz w:val="20"/>
          <w:szCs w:val="20"/>
        </w:rPr>
        <w:t>en la cuenta Otro Resultado Integral</w:t>
      </w:r>
      <w:r w:rsidRPr="005843E5">
        <w:rPr>
          <w:rFonts w:ascii="Book Antiqua" w:hAnsi="Book Antiqua"/>
          <w:sz w:val="20"/>
          <w:szCs w:val="20"/>
        </w:rPr>
        <w:t xml:space="preserve"> (ORI).</w:t>
      </w:r>
    </w:p>
    <w:p w14:paraId="5C98120E" w14:textId="77777777" w:rsidR="00230F1D" w:rsidRDefault="00230F1D" w:rsidP="00230F1D">
      <w:pPr>
        <w:tabs>
          <w:tab w:val="left" w:pos="6989"/>
        </w:tabs>
        <w:spacing w:after="0" w:line="240" w:lineRule="auto"/>
        <w:ind w:left="709"/>
        <w:jc w:val="both"/>
        <w:rPr>
          <w:rFonts w:ascii="Book Antiqua" w:eastAsia="Times New Roman" w:hAnsi="Book Antiqua" w:cs="Times New Roman"/>
          <w:sz w:val="20"/>
          <w:szCs w:val="20"/>
          <w:lang w:eastAsia="es-EC"/>
        </w:rPr>
      </w:pPr>
    </w:p>
    <w:p w14:paraId="50F996C6"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27278B">
        <w:rPr>
          <w:rFonts w:ascii="Book Antiqua" w:hAnsi="Book Antiqua"/>
          <w:b/>
          <w:i/>
          <w:sz w:val="20"/>
          <w:szCs w:val="20"/>
        </w:rPr>
        <w:t>Reconocimiento de ingresos</w:t>
      </w:r>
      <w:r>
        <w:rPr>
          <w:rFonts w:ascii="Book Antiqua" w:hAnsi="Book Antiqua"/>
          <w:b/>
          <w:i/>
          <w:sz w:val="20"/>
          <w:szCs w:val="20"/>
        </w:rPr>
        <w:t xml:space="preserve"> de actividades ordinarias</w:t>
      </w:r>
    </w:p>
    <w:p w14:paraId="121A1528"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DAA503D"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se miden al valor razonable de la contraprestación recibida o por recibir por la venta bienes y servicios, neto de devoluciones o descuentos existentes dentro del periodo. Los ingresos por actividades ordinarias se presentan netos de devoluciones, rebajas y descuentos, siempre y cuando cumplan todas y cada una de las siguientes condiciones:</w:t>
      </w:r>
    </w:p>
    <w:p w14:paraId="59D4EA2F" w14:textId="77777777" w:rsidR="00230F1D" w:rsidRPr="007A4F7C"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5828E57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importe de los ingresos de actividades ordinarias pueda medirse con fiabilidad;</w:t>
      </w:r>
    </w:p>
    <w:p w14:paraId="33F8D323" w14:textId="77777777" w:rsidR="00230F1D" w:rsidRPr="00120336" w:rsidRDefault="00230F1D" w:rsidP="00230F1D">
      <w:pPr>
        <w:pStyle w:val="Prrafodelista"/>
        <w:spacing w:after="0" w:line="240" w:lineRule="auto"/>
        <w:ind w:left="993" w:hanging="284"/>
        <w:jc w:val="both"/>
        <w:rPr>
          <w:rFonts w:ascii="Book Antiqua" w:hAnsi="Book Antiqua"/>
          <w:sz w:val="20"/>
          <w:szCs w:val="20"/>
        </w:rPr>
      </w:pPr>
    </w:p>
    <w:p w14:paraId="6BC8C0A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Sea probable que la entidad reciba los beneficios económicos asociados con la transacción en un corto plazo;</w:t>
      </w:r>
    </w:p>
    <w:p w14:paraId="0F949A52" w14:textId="77777777" w:rsidR="00230F1D" w:rsidRPr="00120336" w:rsidRDefault="00230F1D" w:rsidP="00230F1D">
      <w:pPr>
        <w:pStyle w:val="Prrafodelista"/>
        <w:ind w:left="993" w:hanging="284"/>
        <w:rPr>
          <w:rFonts w:ascii="Book Antiqua" w:hAnsi="Book Antiqua"/>
          <w:sz w:val="20"/>
          <w:szCs w:val="20"/>
        </w:rPr>
      </w:pPr>
    </w:p>
    <w:p w14:paraId="52F0FDC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grado de realización de la transacción, al final del periodo sobre el que se informa, pueda ser medido con fiabilidad;</w:t>
      </w:r>
    </w:p>
    <w:p w14:paraId="02457C4A" w14:textId="77777777" w:rsidR="00230F1D" w:rsidRPr="00120336" w:rsidRDefault="00230F1D" w:rsidP="00230F1D">
      <w:pPr>
        <w:pStyle w:val="Prrafodelista"/>
        <w:ind w:left="993" w:hanging="284"/>
        <w:rPr>
          <w:rFonts w:ascii="Book Antiqua" w:hAnsi="Book Antiqua"/>
          <w:sz w:val="20"/>
          <w:szCs w:val="20"/>
        </w:rPr>
      </w:pPr>
    </w:p>
    <w:p w14:paraId="3EBDDC0E"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Los costos incurridos en la transacción y los costos hasta completarla puedan ser medidos con fiabilidad.</w:t>
      </w:r>
    </w:p>
    <w:p w14:paraId="14AFCF45" w14:textId="77777777" w:rsidR="00230F1D" w:rsidRPr="00120336" w:rsidRDefault="00230F1D" w:rsidP="00230F1D">
      <w:pPr>
        <w:spacing w:after="0" w:line="240" w:lineRule="auto"/>
        <w:ind w:left="1701" w:hanging="425"/>
        <w:jc w:val="both"/>
        <w:rPr>
          <w:rFonts w:ascii="Book Antiqua" w:hAnsi="Book Antiqua"/>
          <w:sz w:val="20"/>
          <w:szCs w:val="20"/>
        </w:rPr>
      </w:pPr>
    </w:p>
    <w:p w14:paraId="37AF4DCD"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No se considera que sea posible valorar el importe de los ingresos con fiabilidad hasta que no se han resuelto todas las contingencias relacionadas con la venta.</w:t>
      </w:r>
    </w:p>
    <w:p w14:paraId="5B48931A" w14:textId="77777777" w:rsidR="00230F1D" w:rsidRDefault="00230F1D" w:rsidP="00230F1D">
      <w:pPr>
        <w:tabs>
          <w:tab w:val="left" w:pos="6989"/>
        </w:tabs>
        <w:spacing w:after="0" w:line="240" w:lineRule="auto"/>
        <w:ind w:left="426"/>
        <w:jc w:val="both"/>
        <w:rPr>
          <w:rFonts w:ascii="Book Antiqua" w:hAnsi="Book Antiqua"/>
          <w:sz w:val="20"/>
          <w:szCs w:val="20"/>
        </w:rPr>
      </w:pPr>
    </w:p>
    <w:p w14:paraId="0A40404A"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Pr>
          <w:rFonts w:ascii="Book Antiqua" w:hAnsi="Book Antiqua"/>
          <w:b/>
          <w:i/>
          <w:sz w:val="20"/>
          <w:szCs w:val="20"/>
        </w:rPr>
        <w:t>Reconocimiento de c</w:t>
      </w:r>
      <w:r w:rsidRPr="0027278B">
        <w:rPr>
          <w:rFonts w:ascii="Book Antiqua" w:hAnsi="Book Antiqua"/>
          <w:b/>
          <w:i/>
          <w:sz w:val="20"/>
          <w:szCs w:val="20"/>
        </w:rPr>
        <w:t>ostos y gastos</w:t>
      </w:r>
    </w:p>
    <w:p w14:paraId="5DEF0350"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355F0940"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Se registran al costo histórico, reconocen a medida que son incurridos, independientemente de la fecha en que se haya realizado el pago, y se registran en el período más cercano en el que se conocen.</w:t>
      </w:r>
    </w:p>
    <w:p w14:paraId="19F2B963"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FBEDC5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gastos de administración corresponden a las remuneraciones del personal, pago de servicios básicos, publicidad; así como, de otros gastos generales asociados a la actividad administrativa de la Compañía.</w:t>
      </w:r>
    </w:p>
    <w:p w14:paraId="2817B320" w14:textId="77777777" w:rsidR="00230F1D" w:rsidRPr="00120336" w:rsidRDefault="00230F1D" w:rsidP="00230F1D">
      <w:pPr>
        <w:tabs>
          <w:tab w:val="left" w:pos="1276"/>
        </w:tabs>
        <w:spacing w:after="0" w:line="240" w:lineRule="auto"/>
        <w:ind w:left="851"/>
        <w:jc w:val="both"/>
        <w:rPr>
          <w:rFonts w:ascii="Book Antiqua" w:hAnsi="Book Antiqua"/>
          <w:sz w:val="20"/>
          <w:szCs w:val="20"/>
        </w:rPr>
      </w:pPr>
    </w:p>
    <w:p w14:paraId="303F8AF9"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195EC9">
        <w:rPr>
          <w:rFonts w:ascii="Book Antiqua" w:hAnsi="Book Antiqua"/>
          <w:sz w:val="20"/>
          <w:szCs w:val="20"/>
          <w:lang w:val="es-EC"/>
        </w:rPr>
        <w:t xml:space="preserve">Los </w:t>
      </w:r>
      <w:r>
        <w:rPr>
          <w:rFonts w:ascii="Book Antiqua" w:hAnsi="Book Antiqua"/>
          <w:sz w:val="20"/>
          <w:szCs w:val="20"/>
          <w:lang w:val="es-EC"/>
        </w:rPr>
        <w:t>g</w:t>
      </w:r>
      <w:r w:rsidRPr="00195EC9">
        <w:rPr>
          <w:rFonts w:ascii="Book Antiqua" w:hAnsi="Book Antiqua"/>
          <w:sz w:val="20"/>
          <w:szCs w:val="20"/>
          <w:lang w:val="es-EC"/>
        </w:rPr>
        <w:t>asto</w:t>
      </w:r>
      <w:r>
        <w:rPr>
          <w:rFonts w:ascii="Book Antiqua" w:hAnsi="Book Antiqua"/>
          <w:sz w:val="20"/>
          <w:szCs w:val="20"/>
          <w:lang w:val="es-EC"/>
        </w:rPr>
        <w:t>s</w:t>
      </w:r>
      <w:r w:rsidRPr="00195EC9">
        <w:rPr>
          <w:rFonts w:ascii="Book Antiqua" w:hAnsi="Book Antiqua"/>
          <w:sz w:val="20"/>
          <w:szCs w:val="20"/>
          <w:lang w:val="es-EC"/>
        </w:rPr>
        <w:t xml:space="preserve"> </w:t>
      </w:r>
      <w:r>
        <w:rPr>
          <w:rFonts w:ascii="Book Antiqua" w:hAnsi="Book Antiqua"/>
          <w:sz w:val="20"/>
          <w:szCs w:val="20"/>
          <w:lang w:val="es-EC"/>
        </w:rPr>
        <w:t>f</w:t>
      </w:r>
      <w:r w:rsidRPr="00195EC9">
        <w:rPr>
          <w:rFonts w:ascii="Book Antiqua" w:hAnsi="Book Antiqua"/>
          <w:sz w:val="20"/>
          <w:szCs w:val="20"/>
          <w:lang w:val="es-EC"/>
        </w:rPr>
        <w:t>inanciero</w:t>
      </w:r>
      <w:r>
        <w:rPr>
          <w:rFonts w:ascii="Book Antiqua" w:hAnsi="Book Antiqua"/>
          <w:sz w:val="20"/>
          <w:szCs w:val="20"/>
          <w:lang w:val="es-EC"/>
        </w:rPr>
        <w:t>s</w:t>
      </w:r>
      <w:r w:rsidRPr="00195EC9">
        <w:rPr>
          <w:rFonts w:ascii="Book Antiqua" w:hAnsi="Book Antiqua"/>
          <w:sz w:val="20"/>
          <w:szCs w:val="20"/>
          <w:lang w:val="es-EC"/>
        </w:rPr>
        <w:t xml:space="preserve"> corresponde</w:t>
      </w:r>
      <w:r>
        <w:rPr>
          <w:rFonts w:ascii="Book Antiqua" w:hAnsi="Book Antiqua"/>
          <w:sz w:val="20"/>
          <w:szCs w:val="20"/>
          <w:lang w:val="es-EC"/>
        </w:rPr>
        <w:t>n</w:t>
      </w:r>
      <w:r w:rsidRPr="00195EC9">
        <w:rPr>
          <w:rFonts w:ascii="Book Antiqua" w:hAnsi="Book Antiqua"/>
          <w:sz w:val="20"/>
          <w:szCs w:val="20"/>
          <w:lang w:val="es-EC"/>
        </w:rPr>
        <w:t xml:space="preserve"> a intereses </w:t>
      </w:r>
      <w:r>
        <w:rPr>
          <w:rFonts w:ascii="Book Antiqua" w:hAnsi="Book Antiqua"/>
          <w:sz w:val="20"/>
          <w:szCs w:val="20"/>
          <w:lang w:val="es-EC"/>
        </w:rPr>
        <w:t xml:space="preserve">y comisiones </w:t>
      </w:r>
      <w:r w:rsidRPr="00195EC9">
        <w:rPr>
          <w:rFonts w:ascii="Book Antiqua" w:hAnsi="Book Antiqua"/>
          <w:sz w:val="20"/>
          <w:szCs w:val="20"/>
          <w:lang w:val="es-EC"/>
        </w:rPr>
        <w:t>de obligaciones emitidas en el Mercado de valores</w:t>
      </w:r>
      <w:r>
        <w:rPr>
          <w:rFonts w:ascii="Book Antiqua" w:hAnsi="Book Antiqua"/>
          <w:sz w:val="20"/>
          <w:szCs w:val="20"/>
          <w:lang w:val="es-EC"/>
        </w:rPr>
        <w:t>; así como,</w:t>
      </w:r>
      <w:r w:rsidRPr="00195EC9">
        <w:rPr>
          <w:rFonts w:ascii="Book Antiqua" w:hAnsi="Book Antiqua"/>
          <w:sz w:val="20"/>
          <w:szCs w:val="20"/>
          <w:lang w:val="es-EC"/>
        </w:rPr>
        <w:t xml:space="preserve"> intereses de préstamos bancarios de bancos locales.</w:t>
      </w:r>
    </w:p>
    <w:p w14:paraId="10C33CB7"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CFCEC2F"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i/>
          <w:sz w:val="20"/>
          <w:szCs w:val="20"/>
        </w:rPr>
      </w:pPr>
      <w:r w:rsidRPr="0027278B">
        <w:rPr>
          <w:rFonts w:ascii="Book Antiqua" w:hAnsi="Book Antiqua"/>
          <w:b/>
          <w:bCs/>
          <w:i/>
          <w:iCs/>
          <w:sz w:val="20"/>
          <w:szCs w:val="20"/>
        </w:rPr>
        <w:t>Estado de Flujos de Efectivo</w:t>
      </w:r>
    </w:p>
    <w:p w14:paraId="7DFD8749" w14:textId="77777777" w:rsidR="00230F1D" w:rsidRPr="00120336" w:rsidRDefault="00230F1D" w:rsidP="00230F1D">
      <w:pPr>
        <w:spacing w:after="0" w:line="240" w:lineRule="auto"/>
        <w:ind w:left="851"/>
        <w:jc w:val="both"/>
        <w:rPr>
          <w:rFonts w:ascii="Book Antiqua" w:hAnsi="Book Antiqua"/>
          <w:sz w:val="20"/>
          <w:szCs w:val="20"/>
        </w:rPr>
      </w:pPr>
    </w:p>
    <w:p w14:paraId="023BEEEA"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 xml:space="preserve">Los flujos originados por actividades de la </w:t>
      </w:r>
      <w:proofErr w:type="gramStart"/>
      <w:r w:rsidRPr="005A77B4">
        <w:rPr>
          <w:rFonts w:ascii="Book Antiqua" w:hAnsi="Book Antiqua"/>
          <w:sz w:val="20"/>
          <w:szCs w:val="20"/>
          <w:lang w:val="es-EC"/>
        </w:rPr>
        <w:t>operación,</w:t>
      </w:r>
      <w:proofErr w:type="gramEnd"/>
      <w:r w:rsidRPr="005A77B4">
        <w:rPr>
          <w:rFonts w:ascii="Book Antiqua" w:hAnsi="Book Antiqua"/>
          <w:sz w:val="20"/>
          <w:szCs w:val="20"/>
          <w:lang w:val="es-EC"/>
        </w:rPr>
        <w:t xml:space="preserve"> incluyen todos aquellos flujos de efectivo relacionados con el giro del negocio, incluyendo los intereses pagados, los ingresos financieros y en general, todos aquellos flujos que no están definidos como de inversión o financiamiento.  Es necesario mencionar que el concepto operacional utilizado en este </w:t>
      </w:r>
      <w:proofErr w:type="gramStart"/>
      <w:r w:rsidRPr="005A77B4">
        <w:rPr>
          <w:rFonts w:ascii="Book Antiqua" w:hAnsi="Book Antiqua"/>
          <w:sz w:val="20"/>
          <w:szCs w:val="20"/>
          <w:lang w:val="es-EC"/>
        </w:rPr>
        <w:t>estado,</w:t>
      </w:r>
      <w:proofErr w:type="gramEnd"/>
      <w:r w:rsidRPr="005A77B4">
        <w:rPr>
          <w:rFonts w:ascii="Book Antiqua" w:hAnsi="Book Antiqua"/>
          <w:sz w:val="20"/>
          <w:szCs w:val="20"/>
          <w:lang w:val="es-EC"/>
        </w:rPr>
        <w:t xml:space="preserve"> es más amplio que el considerado en el Estado de Resultados Integral. El método utilizado para la presentación del estado de flujos de efectivo es el Directo.</w:t>
      </w:r>
    </w:p>
    <w:p w14:paraId="50492FFE" w14:textId="0117FB55" w:rsidR="00230F1D" w:rsidRDefault="00230F1D" w:rsidP="00283D9D">
      <w:pPr>
        <w:spacing w:after="0"/>
        <w:rPr>
          <w:rFonts w:ascii="Book Antiqua" w:eastAsia="Times New Roman" w:hAnsi="Book Antiqua" w:cs="Times New Roman"/>
          <w:sz w:val="20"/>
          <w:szCs w:val="20"/>
          <w:lang w:eastAsia="es-EC"/>
        </w:rPr>
      </w:pPr>
    </w:p>
    <w:p w14:paraId="22C30AD4"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Compensación de saldos y transacciones</w:t>
      </w:r>
    </w:p>
    <w:p w14:paraId="2F83328B" w14:textId="77777777" w:rsidR="00230F1D" w:rsidRPr="006042FE" w:rsidRDefault="00230F1D" w:rsidP="00230F1D">
      <w:pPr>
        <w:pStyle w:val="Prrafodelista"/>
        <w:spacing w:after="0" w:line="240" w:lineRule="auto"/>
        <w:ind w:left="426"/>
        <w:jc w:val="both"/>
        <w:rPr>
          <w:rFonts w:ascii="Book Antiqua" w:hAnsi="Book Antiqua"/>
          <w:b/>
          <w:bCs/>
          <w:i/>
          <w:iCs/>
          <w:sz w:val="20"/>
          <w:szCs w:val="20"/>
        </w:rPr>
      </w:pPr>
    </w:p>
    <w:p w14:paraId="5736DBEE"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EA026B4" w14:textId="1CBCAEDA" w:rsidR="001C1C66" w:rsidRDefault="001C1C66">
      <w:pPr>
        <w:spacing w:after="0" w:line="240" w:lineRule="auto"/>
        <w:rPr>
          <w:rFonts w:ascii="Book Antiqua" w:hAnsi="Book Antiqua"/>
          <w:sz w:val="20"/>
          <w:szCs w:val="20"/>
        </w:rPr>
      </w:pPr>
      <w:r>
        <w:rPr>
          <w:rFonts w:ascii="Book Antiqua" w:hAnsi="Book Antiqua"/>
          <w:sz w:val="20"/>
          <w:szCs w:val="20"/>
        </w:rPr>
        <w:br w:type="page"/>
      </w:r>
    </w:p>
    <w:p w14:paraId="10F9C127"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lastRenderedPageBreak/>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5873AF16"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6910C87D" w14:textId="77777777" w:rsidR="00230F1D" w:rsidRPr="00274444"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274444">
        <w:rPr>
          <w:rFonts w:ascii="Book Antiqua" w:hAnsi="Book Antiqua"/>
          <w:b/>
          <w:bCs/>
          <w:i/>
          <w:iCs/>
          <w:sz w:val="20"/>
          <w:szCs w:val="20"/>
        </w:rPr>
        <w:t>Normas contables, nuevas y revisadas, emitidas y su aplicación</w:t>
      </w:r>
    </w:p>
    <w:p w14:paraId="43E85A06" w14:textId="77777777" w:rsidR="00230F1D" w:rsidRDefault="00230F1D" w:rsidP="00230F1D">
      <w:pPr>
        <w:pStyle w:val="Prrafodelista"/>
        <w:spacing w:after="0" w:line="240" w:lineRule="auto"/>
        <w:ind w:left="426"/>
        <w:jc w:val="both"/>
        <w:rPr>
          <w:rFonts w:ascii="Book Antiqua" w:hAnsi="Book Antiqua"/>
          <w:sz w:val="20"/>
          <w:szCs w:val="20"/>
        </w:rPr>
      </w:pPr>
    </w:p>
    <w:p w14:paraId="43D2604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 xml:space="preserve">Las entidades deben revelar en sus estados financieros el posible impacto de las NIIF nuevas y revisadas que han sido emitidas pero que aún no han </w:t>
      </w:r>
      <w:proofErr w:type="gramStart"/>
      <w:r w:rsidRPr="00316F3C">
        <w:rPr>
          <w:rFonts w:ascii="Book Antiqua" w:hAnsi="Book Antiqua"/>
          <w:sz w:val="20"/>
          <w:szCs w:val="20"/>
        </w:rPr>
        <w:t>entrado en vigencia</w:t>
      </w:r>
      <w:proofErr w:type="gramEnd"/>
      <w:r w:rsidRPr="00316F3C">
        <w:rPr>
          <w:rFonts w:ascii="Book Antiqua" w:hAnsi="Book Antiqua"/>
          <w:sz w:val="20"/>
          <w:szCs w:val="20"/>
        </w:rPr>
        <w:t>.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78C3BA2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07C8BBB7"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r w:rsidRPr="00316F3C">
        <w:rPr>
          <w:rFonts w:ascii="Book Antiqua" w:hAnsi="Book Antiqua"/>
          <w:sz w:val="20"/>
          <w:szCs w:val="20"/>
          <w:lang w:val="es-ES_tradnl"/>
        </w:rPr>
        <w:t>Los siguientes pronunciamientos contables han sido emitidos por el Consejo de Normas Internacionales de Contabilidad (IASB por sus siglas en inglés):</w:t>
      </w:r>
    </w:p>
    <w:p w14:paraId="3AD61DA5"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p>
    <w:p w14:paraId="433C0554"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 xml:space="preserve">Las siguientes Normas y enmiendas </w:t>
      </w:r>
      <w:proofErr w:type="gramStart"/>
      <w:r w:rsidRPr="00316F3C">
        <w:rPr>
          <w:rFonts w:ascii="Book Antiqua" w:hAnsi="Book Antiqua"/>
          <w:sz w:val="20"/>
          <w:szCs w:val="20"/>
        </w:rPr>
        <w:t>entran en vigencia</w:t>
      </w:r>
      <w:proofErr w:type="gramEnd"/>
      <w:r w:rsidRPr="00316F3C">
        <w:rPr>
          <w:rFonts w:ascii="Book Antiqua" w:hAnsi="Book Antiqua"/>
          <w:sz w:val="20"/>
          <w:szCs w:val="20"/>
        </w:rPr>
        <w:t xml:space="preserve"> después del periodo sobre el que se informa:</w:t>
      </w:r>
    </w:p>
    <w:p w14:paraId="70A53ECE"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p>
    <w:tbl>
      <w:tblPr>
        <w:tblW w:w="4603" w:type="pct"/>
        <w:tblInd w:w="709" w:type="dxa"/>
        <w:tblCellMar>
          <w:left w:w="70" w:type="dxa"/>
          <w:right w:w="70" w:type="dxa"/>
        </w:tblCellMar>
        <w:tblLook w:val="04A0" w:firstRow="1" w:lastRow="0" w:firstColumn="1" w:lastColumn="0" w:noHBand="0" w:noVBand="1"/>
      </w:tblPr>
      <w:tblGrid>
        <w:gridCol w:w="2615"/>
        <w:gridCol w:w="3279"/>
        <w:gridCol w:w="2242"/>
      </w:tblGrid>
      <w:tr w:rsidR="00230F1D" w:rsidRPr="00316F3C" w14:paraId="140DAC73" w14:textId="77777777" w:rsidTr="00F7438E">
        <w:trPr>
          <w:trHeight w:val="20"/>
        </w:trPr>
        <w:tc>
          <w:tcPr>
            <w:tcW w:w="1607" w:type="pct"/>
            <w:tcBorders>
              <w:top w:val="nil"/>
              <w:left w:val="nil"/>
              <w:bottom w:val="nil"/>
              <w:right w:val="nil"/>
            </w:tcBorders>
            <w:shd w:val="clear" w:color="auto" w:fill="auto"/>
            <w:vAlign w:val="bottom"/>
            <w:hideMark/>
          </w:tcPr>
          <w:p w14:paraId="0E675622"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bookmarkStart w:id="8" w:name="_Hlk99361394"/>
            <w:r w:rsidRPr="00316F3C">
              <w:rPr>
                <w:rFonts w:ascii="Book Antiqua" w:eastAsia="Times New Roman" w:hAnsi="Book Antiqua" w:cs="Calibri"/>
                <w:b/>
                <w:bCs/>
                <w:color w:val="000000"/>
                <w:sz w:val="18"/>
                <w:szCs w:val="18"/>
                <w:u w:val="single"/>
                <w:lang w:eastAsia="es-EC"/>
              </w:rPr>
              <w:t>Nueva norma</w:t>
            </w:r>
          </w:p>
        </w:tc>
        <w:tc>
          <w:tcPr>
            <w:tcW w:w="2015" w:type="pct"/>
            <w:tcBorders>
              <w:top w:val="nil"/>
              <w:left w:val="nil"/>
              <w:bottom w:val="nil"/>
              <w:right w:val="nil"/>
            </w:tcBorders>
            <w:shd w:val="clear" w:color="auto" w:fill="auto"/>
            <w:vAlign w:val="bottom"/>
            <w:hideMark/>
          </w:tcPr>
          <w:p w14:paraId="2D5FFC0B"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vAlign w:val="center"/>
            <w:hideMark/>
          </w:tcPr>
          <w:p w14:paraId="5654F37B" w14:textId="77777777" w:rsidR="00230F1D" w:rsidRPr="00316F3C" w:rsidRDefault="00230F1D" w:rsidP="00F7438E">
            <w:pPr>
              <w:spacing w:after="0" w:line="240" w:lineRule="auto"/>
              <w:jc w:val="center"/>
              <w:rPr>
                <w:rFonts w:ascii="Book Antiqua" w:eastAsia="Times New Roman" w:hAnsi="Book Antiqua" w:cs="Calibri"/>
                <w:b/>
                <w:bCs/>
                <w:color w:val="000000"/>
                <w:sz w:val="18"/>
                <w:szCs w:val="18"/>
                <w:lang w:eastAsia="es-EC"/>
              </w:rPr>
            </w:pPr>
            <w:r w:rsidRPr="00316F3C">
              <w:rPr>
                <w:rFonts w:ascii="Book Antiqua" w:eastAsia="Times New Roman" w:hAnsi="Book Antiqua" w:cs="Calibri"/>
                <w:b/>
                <w:bCs/>
                <w:color w:val="000000"/>
                <w:sz w:val="18"/>
                <w:szCs w:val="18"/>
                <w:lang w:val="es-ES" w:eastAsia="es-EC"/>
              </w:rPr>
              <w:t>Fecha de aplicación Obligatoria</w:t>
            </w:r>
          </w:p>
        </w:tc>
      </w:tr>
      <w:tr w:rsidR="00230F1D" w:rsidRPr="00316F3C" w14:paraId="366D0166" w14:textId="77777777" w:rsidTr="00F7438E">
        <w:trPr>
          <w:trHeight w:val="20"/>
        </w:trPr>
        <w:tc>
          <w:tcPr>
            <w:tcW w:w="1607" w:type="pct"/>
            <w:tcBorders>
              <w:top w:val="nil"/>
              <w:left w:val="nil"/>
              <w:bottom w:val="nil"/>
              <w:right w:val="nil"/>
            </w:tcBorders>
            <w:shd w:val="clear" w:color="auto" w:fill="auto"/>
            <w:vAlign w:val="center"/>
            <w:hideMark/>
          </w:tcPr>
          <w:p w14:paraId="6B9D676E"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NIIF 17</w:t>
            </w:r>
          </w:p>
        </w:tc>
        <w:tc>
          <w:tcPr>
            <w:tcW w:w="2015" w:type="pct"/>
            <w:tcBorders>
              <w:top w:val="nil"/>
              <w:left w:val="nil"/>
              <w:bottom w:val="nil"/>
              <w:right w:val="nil"/>
            </w:tcBorders>
            <w:shd w:val="clear" w:color="auto" w:fill="auto"/>
            <w:vAlign w:val="center"/>
            <w:hideMark/>
          </w:tcPr>
          <w:p w14:paraId="1095D4E2"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de Seguro</w:t>
            </w:r>
          </w:p>
        </w:tc>
        <w:tc>
          <w:tcPr>
            <w:tcW w:w="1378" w:type="pct"/>
            <w:tcBorders>
              <w:top w:val="nil"/>
              <w:left w:val="nil"/>
              <w:bottom w:val="nil"/>
              <w:right w:val="nil"/>
            </w:tcBorders>
            <w:shd w:val="clear" w:color="auto" w:fill="auto"/>
            <w:noWrap/>
            <w:vAlign w:val="center"/>
            <w:hideMark/>
          </w:tcPr>
          <w:p w14:paraId="5F14A78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1FB9D891" w14:textId="77777777" w:rsidTr="00F7438E">
        <w:trPr>
          <w:trHeight w:val="20"/>
        </w:trPr>
        <w:tc>
          <w:tcPr>
            <w:tcW w:w="1607" w:type="pct"/>
            <w:tcBorders>
              <w:top w:val="nil"/>
              <w:left w:val="nil"/>
              <w:bottom w:val="nil"/>
              <w:right w:val="nil"/>
            </w:tcBorders>
            <w:shd w:val="clear" w:color="auto" w:fill="auto"/>
            <w:vAlign w:val="center"/>
            <w:hideMark/>
          </w:tcPr>
          <w:p w14:paraId="0EDB87D7"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p>
        </w:tc>
        <w:tc>
          <w:tcPr>
            <w:tcW w:w="2015" w:type="pct"/>
            <w:tcBorders>
              <w:top w:val="nil"/>
              <w:left w:val="nil"/>
              <w:bottom w:val="nil"/>
              <w:right w:val="nil"/>
            </w:tcBorders>
            <w:shd w:val="clear" w:color="auto" w:fill="auto"/>
            <w:vAlign w:val="center"/>
            <w:hideMark/>
          </w:tcPr>
          <w:p w14:paraId="16F6F828"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c>
          <w:tcPr>
            <w:tcW w:w="1378" w:type="pct"/>
            <w:tcBorders>
              <w:top w:val="nil"/>
              <w:left w:val="nil"/>
              <w:bottom w:val="nil"/>
              <w:right w:val="nil"/>
            </w:tcBorders>
            <w:shd w:val="clear" w:color="auto" w:fill="auto"/>
            <w:noWrap/>
            <w:vAlign w:val="center"/>
            <w:hideMark/>
          </w:tcPr>
          <w:p w14:paraId="1B9AE116"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0266F00B" w14:textId="77777777" w:rsidTr="00F7438E">
        <w:trPr>
          <w:trHeight w:val="20"/>
        </w:trPr>
        <w:tc>
          <w:tcPr>
            <w:tcW w:w="1607" w:type="pct"/>
            <w:tcBorders>
              <w:top w:val="nil"/>
              <w:left w:val="nil"/>
              <w:bottom w:val="nil"/>
              <w:right w:val="nil"/>
            </w:tcBorders>
            <w:shd w:val="clear" w:color="auto" w:fill="auto"/>
            <w:vAlign w:val="center"/>
            <w:hideMark/>
          </w:tcPr>
          <w:p w14:paraId="37B608C5"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r w:rsidRPr="00316F3C">
              <w:rPr>
                <w:rFonts w:ascii="Book Antiqua" w:eastAsia="Times New Roman" w:hAnsi="Book Antiqua" w:cs="Calibri"/>
                <w:b/>
                <w:bCs/>
                <w:color w:val="000000"/>
                <w:sz w:val="18"/>
                <w:szCs w:val="18"/>
                <w:u w:val="single"/>
                <w:lang w:eastAsia="es-EC"/>
              </w:rPr>
              <w:t>Enmiendas</w:t>
            </w:r>
          </w:p>
        </w:tc>
        <w:tc>
          <w:tcPr>
            <w:tcW w:w="2015" w:type="pct"/>
            <w:tcBorders>
              <w:top w:val="nil"/>
              <w:left w:val="nil"/>
              <w:bottom w:val="nil"/>
              <w:right w:val="nil"/>
            </w:tcBorders>
            <w:shd w:val="clear" w:color="auto" w:fill="auto"/>
            <w:vAlign w:val="center"/>
            <w:hideMark/>
          </w:tcPr>
          <w:p w14:paraId="5D7B3C17"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noWrap/>
            <w:vAlign w:val="center"/>
            <w:hideMark/>
          </w:tcPr>
          <w:p w14:paraId="5BBD25FB"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5A1EA260" w14:textId="77777777" w:rsidTr="00F7438E">
        <w:trPr>
          <w:trHeight w:val="567"/>
        </w:trPr>
        <w:tc>
          <w:tcPr>
            <w:tcW w:w="1607" w:type="pct"/>
            <w:tcBorders>
              <w:top w:val="nil"/>
              <w:left w:val="nil"/>
              <w:bottom w:val="nil"/>
              <w:right w:val="nil"/>
            </w:tcBorders>
            <w:shd w:val="clear" w:color="auto" w:fill="auto"/>
            <w:vAlign w:val="center"/>
            <w:hideMark/>
          </w:tcPr>
          <w:p w14:paraId="4213920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1</w:t>
            </w:r>
          </w:p>
        </w:tc>
        <w:tc>
          <w:tcPr>
            <w:tcW w:w="2015" w:type="pct"/>
            <w:tcBorders>
              <w:top w:val="nil"/>
              <w:left w:val="nil"/>
              <w:bottom w:val="nil"/>
              <w:right w:val="nil"/>
            </w:tcBorders>
            <w:shd w:val="clear" w:color="auto" w:fill="auto"/>
            <w:vAlign w:val="center"/>
            <w:hideMark/>
          </w:tcPr>
          <w:p w14:paraId="03D569E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Clasificación de los pasivos como corrientes o no corrientes.</w:t>
            </w:r>
          </w:p>
        </w:tc>
        <w:tc>
          <w:tcPr>
            <w:tcW w:w="1378" w:type="pct"/>
            <w:tcBorders>
              <w:top w:val="nil"/>
              <w:left w:val="nil"/>
              <w:bottom w:val="nil"/>
              <w:right w:val="nil"/>
            </w:tcBorders>
            <w:shd w:val="clear" w:color="auto" w:fill="auto"/>
            <w:noWrap/>
            <w:vAlign w:val="center"/>
            <w:hideMark/>
          </w:tcPr>
          <w:p w14:paraId="2D4C106B"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A1408D8" w14:textId="77777777" w:rsidTr="00F7438E">
        <w:trPr>
          <w:trHeight w:val="567"/>
        </w:trPr>
        <w:tc>
          <w:tcPr>
            <w:tcW w:w="1607" w:type="pct"/>
            <w:tcBorders>
              <w:top w:val="nil"/>
              <w:left w:val="nil"/>
              <w:bottom w:val="nil"/>
              <w:right w:val="nil"/>
            </w:tcBorders>
            <w:shd w:val="clear" w:color="auto" w:fill="auto"/>
            <w:vAlign w:val="center"/>
            <w:hideMark/>
          </w:tcPr>
          <w:p w14:paraId="64481DFB"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37</w:t>
            </w:r>
          </w:p>
        </w:tc>
        <w:tc>
          <w:tcPr>
            <w:tcW w:w="2015" w:type="pct"/>
            <w:tcBorders>
              <w:top w:val="nil"/>
              <w:left w:val="nil"/>
              <w:bottom w:val="nil"/>
              <w:right w:val="nil"/>
            </w:tcBorders>
            <w:shd w:val="clear" w:color="auto" w:fill="auto"/>
            <w:vAlign w:val="center"/>
            <w:hideMark/>
          </w:tcPr>
          <w:p w14:paraId="3DB30F9C"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onerosos - costos de cumplir con un contrato</w:t>
            </w:r>
          </w:p>
        </w:tc>
        <w:tc>
          <w:tcPr>
            <w:tcW w:w="1378" w:type="pct"/>
            <w:tcBorders>
              <w:top w:val="nil"/>
              <w:left w:val="nil"/>
              <w:bottom w:val="nil"/>
              <w:right w:val="nil"/>
            </w:tcBorders>
            <w:shd w:val="clear" w:color="auto" w:fill="auto"/>
            <w:noWrap/>
            <w:vAlign w:val="center"/>
            <w:hideMark/>
          </w:tcPr>
          <w:p w14:paraId="196A9CF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2022</w:t>
            </w:r>
          </w:p>
        </w:tc>
      </w:tr>
      <w:tr w:rsidR="00230F1D" w:rsidRPr="00316F3C" w14:paraId="6E4D091B" w14:textId="77777777" w:rsidTr="00F7438E">
        <w:trPr>
          <w:trHeight w:val="567"/>
        </w:trPr>
        <w:tc>
          <w:tcPr>
            <w:tcW w:w="1607" w:type="pct"/>
            <w:tcBorders>
              <w:top w:val="nil"/>
              <w:left w:val="nil"/>
              <w:bottom w:val="nil"/>
              <w:right w:val="nil"/>
            </w:tcBorders>
            <w:shd w:val="clear" w:color="auto" w:fill="auto"/>
            <w:vAlign w:val="center"/>
            <w:hideMark/>
          </w:tcPr>
          <w:p w14:paraId="5DA415E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 y a las declaraciones de prácticas 2 de NIIF</w:t>
            </w:r>
          </w:p>
        </w:tc>
        <w:tc>
          <w:tcPr>
            <w:tcW w:w="2015" w:type="pct"/>
            <w:tcBorders>
              <w:top w:val="nil"/>
              <w:left w:val="nil"/>
              <w:bottom w:val="nil"/>
              <w:right w:val="nil"/>
            </w:tcBorders>
            <w:shd w:val="clear" w:color="auto" w:fill="auto"/>
            <w:vAlign w:val="center"/>
            <w:hideMark/>
          </w:tcPr>
          <w:p w14:paraId="7AE8BA5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Revelación de las políticas contables</w:t>
            </w:r>
          </w:p>
        </w:tc>
        <w:tc>
          <w:tcPr>
            <w:tcW w:w="1378" w:type="pct"/>
            <w:tcBorders>
              <w:top w:val="nil"/>
              <w:left w:val="nil"/>
              <w:bottom w:val="nil"/>
              <w:right w:val="nil"/>
            </w:tcBorders>
            <w:shd w:val="clear" w:color="auto" w:fill="auto"/>
            <w:vAlign w:val="center"/>
            <w:hideMark/>
          </w:tcPr>
          <w:p w14:paraId="4D41BF19"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eastAsia="es-EC"/>
              </w:rPr>
              <w:t>La fecha de entrada en vigor de las modificaciones aún no ha sido fijada por el IASB</w:t>
            </w:r>
          </w:p>
        </w:tc>
      </w:tr>
      <w:tr w:rsidR="00230F1D" w:rsidRPr="00316F3C" w14:paraId="252AD319" w14:textId="77777777" w:rsidTr="00F7438E">
        <w:trPr>
          <w:trHeight w:val="567"/>
        </w:trPr>
        <w:tc>
          <w:tcPr>
            <w:tcW w:w="1607" w:type="pct"/>
            <w:tcBorders>
              <w:top w:val="nil"/>
              <w:left w:val="nil"/>
              <w:bottom w:val="nil"/>
              <w:right w:val="nil"/>
            </w:tcBorders>
            <w:shd w:val="clear" w:color="auto" w:fill="auto"/>
            <w:vAlign w:val="center"/>
            <w:hideMark/>
          </w:tcPr>
          <w:p w14:paraId="1C6347A6"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8</w:t>
            </w:r>
          </w:p>
        </w:tc>
        <w:tc>
          <w:tcPr>
            <w:tcW w:w="2015" w:type="pct"/>
            <w:tcBorders>
              <w:top w:val="nil"/>
              <w:left w:val="nil"/>
              <w:bottom w:val="nil"/>
              <w:right w:val="nil"/>
            </w:tcBorders>
            <w:shd w:val="clear" w:color="auto" w:fill="auto"/>
            <w:vAlign w:val="center"/>
            <w:hideMark/>
          </w:tcPr>
          <w:p w14:paraId="27C0621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Políticas Contables, Cambios en las. Estimaciones Contables y Errores - Definición de las estimaciones contables</w:t>
            </w:r>
          </w:p>
        </w:tc>
        <w:tc>
          <w:tcPr>
            <w:tcW w:w="1378" w:type="pct"/>
            <w:tcBorders>
              <w:top w:val="nil"/>
              <w:left w:val="nil"/>
              <w:bottom w:val="nil"/>
              <w:right w:val="nil"/>
            </w:tcBorders>
            <w:shd w:val="clear" w:color="auto" w:fill="auto"/>
            <w:noWrap/>
            <w:vAlign w:val="center"/>
            <w:hideMark/>
          </w:tcPr>
          <w:p w14:paraId="1A7F6AA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01AB072" w14:textId="77777777" w:rsidTr="00F7438E">
        <w:trPr>
          <w:trHeight w:val="1077"/>
        </w:trPr>
        <w:tc>
          <w:tcPr>
            <w:tcW w:w="1607" w:type="pct"/>
            <w:tcBorders>
              <w:top w:val="nil"/>
              <w:left w:val="nil"/>
              <w:bottom w:val="nil"/>
              <w:right w:val="nil"/>
            </w:tcBorders>
            <w:shd w:val="clear" w:color="auto" w:fill="auto"/>
            <w:vAlign w:val="center"/>
            <w:hideMark/>
          </w:tcPr>
          <w:p w14:paraId="76F11E6D"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12</w:t>
            </w:r>
          </w:p>
        </w:tc>
        <w:tc>
          <w:tcPr>
            <w:tcW w:w="2015" w:type="pct"/>
            <w:tcBorders>
              <w:top w:val="nil"/>
              <w:left w:val="nil"/>
              <w:bottom w:val="nil"/>
              <w:right w:val="nil"/>
            </w:tcBorders>
            <w:shd w:val="clear" w:color="auto" w:fill="auto"/>
            <w:vAlign w:val="center"/>
            <w:hideMark/>
          </w:tcPr>
          <w:p w14:paraId="1B292C3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Impuestos sobre las ganancias - Impuestos diferidos relacionados a los activos y pasivos que surgen de una sola transacción.</w:t>
            </w:r>
          </w:p>
        </w:tc>
        <w:tc>
          <w:tcPr>
            <w:tcW w:w="1378" w:type="pct"/>
            <w:tcBorders>
              <w:top w:val="nil"/>
              <w:left w:val="nil"/>
              <w:bottom w:val="nil"/>
              <w:right w:val="nil"/>
            </w:tcBorders>
            <w:shd w:val="clear" w:color="auto" w:fill="auto"/>
            <w:noWrap/>
            <w:vAlign w:val="center"/>
            <w:hideMark/>
          </w:tcPr>
          <w:p w14:paraId="1592141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bookmarkEnd w:id="8"/>
    </w:tbl>
    <w:p w14:paraId="3AEFCE52"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1CCAEF84" w14:textId="7A4F35FA" w:rsidR="00230F1D" w:rsidRPr="00812FEE" w:rsidRDefault="00230F1D" w:rsidP="00230F1D">
      <w:pPr>
        <w:pStyle w:val="Prrafodelista"/>
        <w:tabs>
          <w:tab w:val="left" w:pos="6989"/>
        </w:tabs>
        <w:spacing w:after="0" w:line="240" w:lineRule="auto"/>
        <w:ind w:left="709"/>
        <w:jc w:val="both"/>
        <w:rPr>
          <w:rFonts w:ascii="Book Antiqua" w:hAnsi="Book Antiqua"/>
        </w:rPr>
      </w:pPr>
      <w:r w:rsidRPr="00316F3C">
        <w:rPr>
          <w:rFonts w:ascii="Book Antiqua" w:hAnsi="Book Antiqua"/>
          <w:sz w:val="20"/>
          <w:szCs w:val="20"/>
        </w:rPr>
        <w:t xml:space="preserve">La Administración de </w:t>
      </w:r>
      <w:r w:rsidR="00283D9D">
        <w:rPr>
          <w:rFonts w:ascii="Book Antiqua" w:hAnsi="Book Antiqua"/>
          <w:sz w:val="20"/>
          <w:szCs w:val="20"/>
        </w:rPr>
        <w:t>LINKOTEL S.A</w:t>
      </w:r>
      <w:r>
        <w:rPr>
          <w:rFonts w:ascii="Book Antiqua" w:hAnsi="Book Antiqua"/>
          <w:sz w:val="20"/>
          <w:szCs w:val="20"/>
        </w:rPr>
        <w:t>.</w:t>
      </w:r>
      <w:r w:rsidRPr="00316F3C">
        <w:rPr>
          <w:rFonts w:ascii="Book Antiqua" w:hAnsi="Book Antiqua"/>
          <w:sz w:val="20"/>
          <w:szCs w:val="20"/>
        </w:rPr>
        <w:t xml:space="preserve"> estima que estas nuevas normas no tendrán un impacto significativo en los estados financieros de la Entidad.</w:t>
      </w:r>
    </w:p>
    <w:p w14:paraId="3053589F" w14:textId="4BD6AAE9" w:rsidR="00230F1D" w:rsidRDefault="00230F1D" w:rsidP="001C1C66">
      <w:pPr>
        <w:spacing w:after="0"/>
        <w:rPr>
          <w:rFonts w:ascii="Book Antiqua" w:eastAsia="Times New Roman" w:hAnsi="Book Antiqua" w:cs="Times New Roman"/>
          <w:sz w:val="20"/>
          <w:szCs w:val="20"/>
          <w:lang w:eastAsia="es-EC"/>
        </w:rPr>
      </w:pPr>
    </w:p>
    <w:p w14:paraId="3039747E" w14:textId="20A9231A" w:rsidR="00283D9D" w:rsidRPr="00283D9D" w:rsidRDefault="00283D9D" w:rsidP="00283D9D">
      <w:pPr>
        <w:pStyle w:val="Prrafodelista"/>
        <w:numPr>
          <w:ilvl w:val="0"/>
          <w:numId w:val="45"/>
        </w:numPr>
        <w:tabs>
          <w:tab w:val="left" w:pos="6989"/>
        </w:tabs>
        <w:suppressAutoHyphens w:val="0"/>
        <w:spacing w:after="0" w:line="240" w:lineRule="auto"/>
        <w:jc w:val="both"/>
        <w:rPr>
          <w:rFonts w:ascii="Book Antiqua" w:hAnsi="Book Antiqua"/>
          <w:b/>
          <w:sz w:val="20"/>
          <w:szCs w:val="20"/>
        </w:rPr>
      </w:pPr>
      <w:r w:rsidRPr="00283D9D">
        <w:rPr>
          <w:rFonts w:ascii="Book Antiqua" w:hAnsi="Book Antiqua"/>
          <w:b/>
          <w:sz w:val="20"/>
          <w:szCs w:val="20"/>
        </w:rPr>
        <w:t>ESTIMACIONES Y JUICIOS CONTABLES CRÍTICOS</w:t>
      </w:r>
    </w:p>
    <w:p w14:paraId="2736E190"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7F78185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 preparación de los estados financieros de acuerdo con las NIIF requiere que la Administración efectué estimaciones, juicios y supuestos necesarios que afectan la aplicación de políticas contables y los montos reportados de activos, pasivos, ingresos y gastos informados. Los resultados reales pudieran diferir de tales estimaciones.</w:t>
      </w:r>
    </w:p>
    <w:p w14:paraId="3D4AC94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9196703"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lastRenderedPageBreak/>
        <w:t>Las estimaciones y juicios utilizados por la Administración se evalúan continuamente y se basan en la experiencia histórica y otros factores, incluidas las expectativas de sucesos futuros que se consideran razonables bajo las circunstancias.</w:t>
      </w:r>
    </w:p>
    <w:p w14:paraId="5E91C85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19BF7AF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contables resultantes, por definición, raramente igualarán a los correspondientes resultados reales. A continuación, se explican las estimaciones y juicios que tienen un riesgo significativo de dar lugar a un ajuste material en los importes en libros de los activos y pasivos dentro de periodos contables posteriores.</w:t>
      </w:r>
    </w:p>
    <w:p w14:paraId="61DD0289"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6B7336F"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6D3D1837" w14:textId="69296FB4" w:rsidR="00283D9D" w:rsidRDefault="00283D9D">
      <w:pPr>
        <w:spacing w:after="0" w:line="240" w:lineRule="auto"/>
        <w:rPr>
          <w:rFonts w:ascii="Book Antiqua" w:eastAsia="Times New Roman" w:hAnsi="Book Antiqua" w:cs="Times New Roman"/>
          <w:sz w:val="20"/>
          <w:szCs w:val="20"/>
          <w:lang w:eastAsia="es-EC"/>
        </w:rPr>
      </w:pPr>
    </w:p>
    <w:p w14:paraId="6B14BC98"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5BD6EF9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E97CD8">
        <w:rPr>
          <w:rFonts w:ascii="Book Antiqua" w:hAnsi="Book Antiqua"/>
          <w:sz w:val="20"/>
          <w:szCs w:val="20"/>
          <w:u w:val="single"/>
        </w:rPr>
        <w:t>Deterioro de activos</w:t>
      </w:r>
    </w:p>
    <w:p w14:paraId="5FB24633"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553C0444"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La Administración es quien determina las vidas útiles estimadas y los correspondientes cargos por depreciación para sus </w:t>
      </w:r>
      <w:r>
        <w:rPr>
          <w:rFonts w:ascii="Book Antiqua" w:hAnsi="Book Antiqua"/>
          <w:sz w:val="20"/>
          <w:szCs w:val="20"/>
        </w:rPr>
        <w:t>equipos</w:t>
      </w:r>
      <w:r w:rsidRPr="000C2493">
        <w:rPr>
          <w:rFonts w:ascii="Book Antiqua" w:hAnsi="Book Antiqua"/>
          <w:sz w:val="20"/>
          <w:szCs w:val="20"/>
        </w:rPr>
        <w:t>, esta estimación se basa en los ciclos de vida de los activos en función del uso esperado por la Compañía, considerando como base depreciable al valor resultante entre el costo de adquisición del bien menos su valor de recuperación estimado.</w:t>
      </w:r>
    </w:p>
    <w:p w14:paraId="7A7C9A90"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19427BCE"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Adicionalmente, </w:t>
      </w:r>
      <w:proofErr w:type="gramStart"/>
      <w:r w:rsidRPr="000C2493">
        <w:rPr>
          <w:rFonts w:ascii="Book Antiqua" w:hAnsi="Book Antiqua"/>
          <w:sz w:val="20"/>
          <w:szCs w:val="20"/>
        </w:rPr>
        <w:t>de acuerdo a</w:t>
      </w:r>
      <w:proofErr w:type="gramEnd"/>
      <w:r w:rsidRPr="000C2493">
        <w:rPr>
          <w:rFonts w:ascii="Book Antiqua" w:hAnsi="Book Antiqua"/>
          <w:sz w:val="20"/>
          <w:szCs w:val="20"/>
        </w:rPr>
        <w:t xml:space="preserve"> lo dispuesto por la NIC 36 “Deterioro de valor de activos”, la Compañía evalúa al cierre de cada ejercicio anual o antes, si existe algún indicio de deterioro, el valor recuperable de los activos de largo plazo, para comprobar si hay pérdida de deterioro en el valor de los activos.</w:t>
      </w:r>
    </w:p>
    <w:p w14:paraId="26943A1F"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1F86782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Determinar si los activos han sufrido deterioro implica el cálculo del valor en uso de las unidades generadoras de efectivo.  El cálculo del valor en uso requiere que la Compañía determine los flujos de efectivo futuros que deberían surgir de las unidades generadoras de efectivo y una tasa de descuento apropiada para calcular el valor presente.</w:t>
      </w:r>
    </w:p>
    <w:p w14:paraId="04BC2F30"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426AEEB2"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En el caso de que el importe recuperable sea inferior al valor neto en libros del activo, se registra la correspondiente provisión por pérdida por deterioro por la diferencia, con cargo a resultados.</w:t>
      </w:r>
    </w:p>
    <w:p w14:paraId="1B540D9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029A150E"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Las pérdidas</w:t>
      </w:r>
      <w:r w:rsidRPr="00E97CD8">
        <w:rPr>
          <w:rFonts w:ascii="Book Antiqua" w:hAnsi="Book Antiqua"/>
          <w:sz w:val="20"/>
          <w:szCs w:val="20"/>
        </w:rPr>
        <w:t xml:space="preserve"> por deterioro reconocidas en un activo en períodos anteriores son revertidas cuando se produce un cambio en las estimaciones sobre su importe recuperable</w:t>
      </w:r>
      <w:r>
        <w:rPr>
          <w:rFonts w:ascii="Book Antiqua" w:hAnsi="Book Antiqua"/>
          <w:sz w:val="20"/>
          <w:szCs w:val="20"/>
        </w:rPr>
        <w:t>,</w:t>
      </w:r>
      <w:r w:rsidRPr="00E97CD8">
        <w:rPr>
          <w:rFonts w:ascii="Book Antiqua" w:hAnsi="Book Antiqua"/>
          <w:sz w:val="20"/>
          <w:szCs w:val="20"/>
        </w:rPr>
        <w:t xml:space="preserve"> incrementando el valor del activo con abono a resultados con el límite del valor en libros que el activo hubiera tenido de no haberse reconocido la pérdida por deterioro.</w:t>
      </w:r>
    </w:p>
    <w:p w14:paraId="6C265A3A" w14:textId="77777777" w:rsidR="00283D9D" w:rsidRDefault="00283D9D" w:rsidP="00283D9D">
      <w:pPr>
        <w:spacing w:after="0"/>
        <w:rPr>
          <w:rFonts w:ascii="Book Antiqua" w:eastAsia="Times New Roman" w:hAnsi="Book Antiqua" w:cs="Times New Roman"/>
          <w:sz w:val="20"/>
          <w:szCs w:val="20"/>
          <w:lang w:eastAsia="es-EC"/>
        </w:rPr>
      </w:pPr>
    </w:p>
    <w:p w14:paraId="1660605B"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Provisión por beneficios a los empleados:</w:t>
      </w:r>
    </w:p>
    <w:p w14:paraId="0A5D423A" w14:textId="77777777" w:rsidR="00283D9D" w:rsidRPr="00812FEE" w:rsidRDefault="00283D9D" w:rsidP="00283D9D">
      <w:pPr>
        <w:pStyle w:val="Prrafodelista"/>
        <w:tabs>
          <w:tab w:val="left" w:pos="6989"/>
        </w:tabs>
        <w:spacing w:after="0" w:line="240" w:lineRule="auto"/>
        <w:ind w:left="284"/>
        <w:jc w:val="both"/>
        <w:rPr>
          <w:rFonts w:ascii="Book Antiqua" w:hAnsi="Book Antiqua"/>
          <w:sz w:val="20"/>
          <w:szCs w:val="20"/>
        </w:rPr>
      </w:pPr>
    </w:p>
    <w:p w14:paraId="36C26344"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valor presente de las provisiones para obligaciones por beneficios definidos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5A670A62"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3E0633E8"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 xml:space="preserve">El actuario contratado por la Compañía para realizar el cálculo </w:t>
      </w:r>
      <w:proofErr w:type="gramStart"/>
      <w:r w:rsidRPr="00E97CD8">
        <w:rPr>
          <w:rFonts w:ascii="Book Antiqua" w:hAnsi="Book Antiqua"/>
          <w:sz w:val="20"/>
          <w:szCs w:val="20"/>
        </w:rPr>
        <w:t>actuarial,</w:t>
      </w:r>
      <w:proofErr w:type="gramEnd"/>
      <w:r w:rsidRPr="00E97CD8">
        <w:rPr>
          <w:rFonts w:ascii="Book Antiqua" w:hAnsi="Book Antiqua"/>
          <w:sz w:val="20"/>
          <w:szCs w:val="20"/>
        </w:rPr>
        <w:t xml:space="preserve"> utiliza la tasa de descuento, la tasa de mortalidad y de rotación al final de cada año reportado por la Administración de la Compañía.  La tasa de descuento es la tasa de interés que debe ser utilizada para determinar el valor presente de los flujos futuros de caja estimados que se espera van a ser requeridos para cumplir con la obligación de estos beneficios.</w:t>
      </w:r>
    </w:p>
    <w:p w14:paraId="0F02311D" w14:textId="77777777" w:rsidR="00283D9D" w:rsidRPr="004A648D" w:rsidRDefault="00283D9D" w:rsidP="00283D9D">
      <w:pPr>
        <w:tabs>
          <w:tab w:val="left" w:pos="6989"/>
        </w:tabs>
        <w:spacing w:after="0" w:line="240" w:lineRule="auto"/>
        <w:jc w:val="both"/>
        <w:rPr>
          <w:rFonts w:ascii="Book Antiqua" w:hAnsi="Book Antiqua"/>
          <w:sz w:val="20"/>
          <w:szCs w:val="20"/>
        </w:rPr>
      </w:pPr>
    </w:p>
    <w:p w14:paraId="6222D33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lastRenderedPageBreak/>
        <w:t>Las obligaciones por prestaciones definidas de la compañía se descuentan a una tasa establecida por referencia a las tasas de mercado al final del período de referencia de los bonos corporativos de alta calidad.  Se requiere un juicio significativo al establecer los criterios para bonos a ser incluidos en la población de la que se deriva la curva de rendimiento.  Los criterios más importantes considerados para la selección de los bonos incluyen el tamaño de la emisión de los bonos corporativos, calificación de los bonos y la identificación de los valores atípicos que se excluyen.</w:t>
      </w:r>
    </w:p>
    <w:p w14:paraId="6D0EC3B8" w14:textId="015740AC" w:rsidR="00283D9D" w:rsidRDefault="00283D9D">
      <w:pPr>
        <w:spacing w:after="0" w:line="240" w:lineRule="auto"/>
        <w:rPr>
          <w:rFonts w:ascii="Book Antiqua" w:hAnsi="Book Antiqua"/>
          <w:sz w:val="20"/>
          <w:szCs w:val="20"/>
        </w:rPr>
      </w:pPr>
    </w:p>
    <w:p w14:paraId="0B58C5BA" w14:textId="77777777" w:rsidR="007745E1" w:rsidRDefault="007745E1">
      <w:pPr>
        <w:spacing w:after="0" w:line="240" w:lineRule="auto"/>
        <w:rPr>
          <w:rFonts w:ascii="Book Antiqua" w:hAnsi="Book Antiqua"/>
          <w:sz w:val="20"/>
          <w:szCs w:val="20"/>
        </w:rPr>
      </w:pPr>
    </w:p>
    <w:p w14:paraId="6A774DA5"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Impuesto</w:t>
      </w:r>
      <w:r w:rsidRPr="00E97CD8">
        <w:rPr>
          <w:rFonts w:ascii="Book Antiqua" w:hAnsi="Book Antiqua"/>
          <w:sz w:val="20"/>
          <w:szCs w:val="20"/>
          <w:u w:val="single"/>
        </w:rPr>
        <w:t xml:space="preserve"> a la renta corriente</w:t>
      </w:r>
    </w:p>
    <w:p w14:paraId="7DEAB10B"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F96E7BC"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Debido a las incertidumbres con respecto a la interpretación de regulaciones tributarias complejas y a los cambios en las normas tributarias se requiere un grado importante de juicio para determinar la provisión para el impuesto a la renta, existen muchas transacciones y cálculos para los que la determinación última del impuesto es incierta.</w:t>
      </w:r>
    </w:p>
    <w:p w14:paraId="4B44F123"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EE39D63" w14:textId="77777777" w:rsidR="00283D9D" w:rsidRPr="00975C90" w:rsidRDefault="00283D9D" w:rsidP="00283D9D">
      <w:pPr>
        <w:pStyle w:val="Prrafodelista"/>
        <w:tabs>
          <w:tab w:val="left" w:pos="6989"/>
        </w:tabs>
        <w:spacing w:after="0" w:line="240" w:lineRule="auto"/>
        <w:ind w:left="284"/>
        <w:jc w:val="both"/>
        <w:rPr>
          <w:rFonts w:ascii="Book Antiqua" w:hAnsi="Book Antiqua"/>
          <w:sz w:val="20"/>
          <w:szCs w:val="20"/>
        </w:rPr>
      </w:pPr>
      <w:r w:rsidRPr="00975C90">
        <w:rPr>
          <w:rFonts w:ascii="Book Antiqua" w:hAnsi="Book Antiqua"/>
          <w:sz w:val="20"/>
          <w:szCs w:val="20"/>
        </w:rPr>
        <w:t>Cuando el resultado fiscal final de estos asuntos sea diferente de los importes que se reconocieron inicialmente, tales diferencias tendrán efecto sobre el impuesto a la renta y las provisiones por impuestos diferidos en el ejercicio en que se realice tal determinación.</w:t>
      </w:r>
    </w:p>
    <w:p w14:paraId="5D524D79" w14:textId="063CAAE3" w:rsidR="00B72A60" w:rsidRDefault="00B72A60">
      <w:pPr>
        <w:spacing w:after="0"/>
        <w:jc w:val="both"/>
        <w:rPr>
          <w:rFonts w:ascii="Book Antiqua" w:hAnsi="Book Antiqua"/>
          <w:b/>
          <w:sz w:val="20"/>
          <w:szCs w:val="20"/>
        </w:rPr>
      </w:pPr>
    </w:p>
    <w:p w14:paraId="6074852E" w14:textId="77777777" w:rsidR="00283D9D" w:rsidRDefault="00283D9D">
      <w:pPr>
        <w:spacing w:after="0"/>
        <w:jc w:val="both"/>
        <w:rPr>
          <w:rFonts w:ascii="Book Antiqua" w:hAnsi="Book Antiqua"/>
          <w:b/>
          <w:sz w:val="20"/>
          <w:szCs w:val="20"/>
        </w:rPr>
      </w:pPr>
    </w:p>
    <w:p w14:paraId="536147B7" w14:textId="758F2AE2"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pPr>
        <w:spacing w:after="0"/>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984" w:type="dxa"/>
        <w:tblLook w:val="04A0" w:firstRow="1" w:lastRow="0" w:firstColumn="1" w:lastColumn="0" w:noHBand="0" w:noVBand="1"/>
      </w:tblPr>
      <w:tblGrid>
        <w:gridCol w:w="6379"/>
        <w:gridCol w:w="1276"/>
        <w:gridCol w:w="283"/>
        <w:gridCol w:w="1046"/>
      </w:tblGrid>
      <w:tr w:rsidR="00B72A60" w14:paraId="623AB6F6" w14:textId="77777777" w:rsidTr="00B72A60">
        <w:trPr>
          <w:trHeight w:val="113"/>
        </w:trPr>
        <w:tc>
          <w:tcPr>
            <w:tcW w:w="6379"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B72A60">
        <w:trPr>
          <w:trHeight w:val="113"/>
        </w:trPr>
        <w:tc>
          <w:tcPr>
            <w:tcW w:w="6379"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76"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83"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1046"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B72A60">
        <w:trPr>
          <w:trHeight w:val="113"/>
        </w:trPr>
        <w:tc>
          <w:tcPr>
            <w:tcW w:w="6379"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B72A60">
        <w:trPr>
          <w:trHeight w:val="113"/>
        </w:trPr>
        <w:tc>
          <w:tcPr>
            <w:tcW w:w="6379"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B72A60">
        <w:trPr>
          <w:trHeight w:val="113"/>
        </w:trPr>
        <w:tc>
          <w:tcPr>
            <w:tcW w:w="6379" w:type="dxa"/>
            <w:tcBorders>
              <w:top w:val="nil"/>
              <w:left w:val="nil"/>
              <w:bottom w:val="nil"/>
              <w:right w:val="nil"/>
            </w:tcBorders>
          </w:tcPr>
          <w:p w14:paraId="4390774B" w14:textId="59476437" w:rsidR="006224B8" w:rsidRDefault="006224B8" w:rsidP="006224B8">
            <w:pPr>
              <w:spacing w:after="0" w:line="276" w:lineRule="auto"/>
              <w:rPr>
                <w:rFonts w:ascii="Book Antiqua" w:hAnsi="Book Antiqua"/>
                <w:sz w:val="20"/>
                <w:szCs w:val="20"/>
              </w:rPr>
            </w:pPr>
            <w:bookmarkStart w:id="9" w:name="_Hlk103090523"/>
            <w:r>
              <w:rPr>
                <w:rFonts w:ascii="Book Antiqua" w:hAnsi="Book Antiqua"/>
                <w:sz w:val="20"/>
                <w:szCs w:val="20"/>
              </w:rPr>
              <w:t>Inversiones a corto plazo</w:t>
            </w:r>
            <w:bookmarkEnd w:id="9"/>
          </w:p>
        </w:tc>
        <w:tc>
          <w:tcPr>
            <w:tcW w:w="1276"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B72A60">
        <w:trPr>
          <w:trHeight w:val="113"/>
        </w:trPr>
        <w:tc>
          <w:tcPr>
            <w:tcW w:w="6379" w:type="dxa"/>
            <w:tcBorders>
              <w:top w:val="nil"/>
              <w:left w:val="nil"/>
              <w:bottom w:val="nil"/>
              <w:right w:val="nil"/>
            </w:tcBorders>
          </w:tcPr>
          <w:p w14:paraId="40F067B5" w14:textId="7DE5A2B9" w:rsidR="006224B8" w:rsidRDefault="00283D9D" w:rsidP="006224B8">
            <w:pPr>
              <w:spacing w:after="0" w:line="276" w:lineRule="auto"/>
              <w:rPr>
                <w:rFonts w:ascii="Book Antiqua" w:hAnsi="Book Antiqua"/>
                <w:sz w:val="20"/>
                <w:szCs w:val="20"/>
              </w:rPr>
            </w:pPr>
            <w:r>
              <w:rPr>
                <w:rFonts w:ascii="Book Antiqua" w:hAnsi="Book Antiqua"/>
                <w:sz w:val="20"/>
                <w:szCs w:val="20"/>
              </w:rPr>
              <w:t>Bancos</w:t>
            </w:r>
          </w:p>
        </w:tc>
        <w:tc>
          <w:tcPr>
            <w:tcW w:w="1276"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83"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B72A60">
        <w:trPr>
          <w:trHeight w:val="113"/>
        </w:trPr>
        <w:tc>
          <w:tcPr>
            <w:tcW w:w="6379"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76"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83"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1046"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2129C855" w14:textId="67A62FBC" w:rsidR="006C26E9" w:rsidRDefault="006C26E9" w:rsidP="00B371AB">
      <w:pPr>
        <w:spacing w:after="0"/>
        <w:jc w:val="both"/>
        <w:rPr>
          <w:rFonts w:ascii="Book Antiqua" w:hAnsi="Book Antiqua"/>
          <w:sz w:val="20"/>
          <w:szCs w:val="20"/>
        </w:rPr>
      </w:pPr>
    </w:p>
    <w:p w14:paraId="6D82295B" w14:textId="77777777" w:rsidR="007745E1" w:rsidRDefault="007745E1" w:rsidP="00B371AB">
      <w:pPr>
        <w:spacing w:after="0"/>
        <w:jc w:val="both"/>
        <w:rPr>
          <w:rFonts w:ascii="Book Antiqua" w:hAnsi="Book Antiqua"/>
          <w:sz w:val="20"/>
          <w:szCs w:val="20"/>
        </w:rPr>
      </w:pPr>
    </w:p>
    <w:p w14:paraId="5AF71B93" w14:textId="10F924EC" w:rsidR="006C26E9" w:rsidRDefault="00D87879">
      <w:pPr>
        <w:spacing w:after="0"/>
        <w:jc w:val="both"/>
        <w:rPr>
          <w:rFonts w:ascii="Book Antiqua" w:hAnsi="Book Antiqua"/>
          <w:sz w:val="20"/>
          <w:szCs w:val="20"/>
        </w:rPr>
      </w:pPr>
      <w:r w:rsidRPr="00D87879">
        <w:rPr>
          <w:rFonts w:ascii="Book Antiqua" w:hAnsi="Book Antiqua"/>
          <w:b/>
          <w:bCs/>
          <w:i/>
          <w:iCs/>
          <w:sz w:val="20"/>
          <w:szCs w:val="20"/>
          <w:u w:val="single"/>
        </w:rPr>
        <w:t>Inversiones a corto plazo. -</w:t>
      </w:r>
      <w:r>
        <w:rPr>
          <w:rFonts w:ascii="Book Antiqua" w:hAnsi="Book Antiqua"/>
          <w:sz w:val="20"/>
          <w:szCs w:val="20"/>
        </w:rPr>
        <w:t xml:space="preserve"> </w:t>
      </w:r>
      <w:r w:rsidR="00D34F7D">
        <w:rPr>
          <w:rFonts w:ascii="Book Antiqua" w:hAnsi="Book Antiqua"/>
          <w:sz w:val="20"/>
          <w:szCs w:val="20"/>
        </w:rPr>
        <w:t>A</w:t>
      </w:r>
      <w:r w:rsidR="008B609B">
        <w:rPr>
          <w:rFonts w:ascii="Book Antiqua" w:hAnsi="Book Antiqua"/>
          <w:sz w:val="20"/>
          <w:szCs w:val="20"/>
        </w:rPr>
        <w:t>l 31 de diciembre de 2020</w:t>
      </w:r>
      <w:r w:rsidR="003300BA">
        <w:rPr>
          <w:rFonts w:ascii="Book Antiqua" w:hAnsi="Book Antiqua"/>
          <w:sz w:val="20"/>
          <w:szCs w:val="20"/>
        </w:rPr>
        <w:t xml:space="preserve"> </w:t>
      </w:r>
      <w:r w:rsidR="00D34F7D">
        <w:rPr>
          <w:rFonts w:ascii="Book Antiqua" w:hAnsi="Book Antiqua"/>
          <w:sz w:val="20"/>
          <w:szCs w:val="20"/>
        </w:rPr>
        <w:t>representó</w:t>
      </w:r>
      <w:r w:rsidR="003300BA">
        <w:rPr>
          <w:rFonts w:ascii="Book Antiqua" w:hAnsi="Book Antiqua"/>
          <w:sz w:val="20"/>
          <w:szCs w:val="20"/>
        </w:rPr>
        <w:t xml:space="preserve"> </w:t>
      </w:r>
      <w:r w:rsidR="00D34F7D">
        <w:rPr>
          <w:rFonts w:ascii="Book Antiqua" w:hAnsi="Book Antiqua"/>
          <w:sz w:val="20"/>
          <w:szCs w:val="20"/>
        </w:rPr>
        <w:t>un depósito a plazo fijo</w:t>
      </w:r>
      <w:r w:rsidR="003300BA">
        <w:rPr>
          <w:rFonts w:ascii="Book Antiqua" w:hAnsi="Book Antiqua"/>
          <w:sz w:val="20"/>
          <w:szCs w:val="20"/>
        </w:rPr>
        <w:t xml:space="preserve"> </w:t>
      </w:r>
      <w:r w:rsidR="0034662B">
        <w:rPr>
          <w:rFonts w:ascii="Book Antiqua" w:hAnsi="Book Antiqua"/>
          <w:sz w:val="20"/>
          <w:szCs w:val="20"/>
        </w:rPr>
        <w:t>realizado el</w:t>
      </w:r>
      <w:r w:rsidR="003300BA">
        <w:rPr>
          <w:rFonts w:ascii="Book Antiqua" w:hAnsi="Book Antiqua"/>
          <w:sz w:val="20"/>
          <w:szCs w:val="20"/>
        </w:rPr>
        <w:t xml:space="preserve"> Banco Pacífico S.A. con una tasa de interés anual del 6.40% con vencimiento en enero de 2021.</w:t>
      </w:r>
    </w:p>
    <w:p w14:paraId="54E9C72B" w14:textId="3579795A" w:rsidR="00B72A60" w:rsidRDefault="00B72A60">
      <w:pPr>
        <w:spacing w:after="0" w:line="240" w:lineRule="auto"/>
        <w:rPr>
          <w:rFonts w:ascii="Book Antiqua" w:hAnsi="Book Antiqua"/>
          <w:sz w:val="20"/>
          <w:szCs w:val="20"/>
        </w:rPr>
      </w:pPr>
    </w:p>
    <w:p w14:paraId="10313DC0" w14:textId="77777777" w:rsidR="007745E1" w:rsidRDefault="007745E1">
      <w:pPr>
        <w:spacing w:after="0" w:line="240" w:lineRule="auto"/>
        <w:rPr>
          <w:rFonts w:ascii="Book Antiqua" w:hAnsi="Book Antiqua"/>
          <w:sz w:val="20"/>
          <w:szCs w:val="20"/>
        </w:rPr>
      </w:pPr>
    </w:p>
    <w:p w14:paraId="24956C1E" w14:textId="7F68148A" w:rsidR="00D87879" w:rsidRDefault="00D87879" w:rsidP="00D87879">
      <w:pPr>
        <w:spacing w:after="0"/>
        <w:jc w:val="both"/>
        <w:rPr>
          <w:rFonts w:ascii="Book Antiqua" w:hAnsi="Book Antiqua"/>
          <w:sz w:val="20"/>
          <w:szCs w:val="20"/>
        </w:rPr>
      </w:pPr>
      <w:r>
        <w:rPr>
          <w:rFonts w:ascii="Book Antiqua" w:hAnsi="Book Antiqua"/>
          <w:b/>
          <w:bCs/>
          <w:i/>
          <w:iCs/>
          <w:sz w:val="20"/>
          <w:szCs w:val="20"/>
          <w:u w:val="single"/>
        </w:rPr>
        <w:t>Bancos</w:t>
      </w:r>
      <w:r w:rsidRPr="00D87879">
        <w:rPr>
          <w:rFonts w:ascii="Book Antiqua" w:hAnsi="Book Antiqua"/>
          <w:b/>
          <w:bCs/>
          <w:i/>
          <w:iCs/>
          <w:sz w:val="20"/>
          <w:szCs w:val="20"/>
          <w:u w:val="single"/>
        </w:rPr>
        <w:t>. -</w:t>
      </w:r>
      <w:r>
        <w:rPr>
          <w:rFonts w:ascii="Book Antiqua" w:hAnsi="Book Antiqua"/>
          <w:sz w:val="20"/>
          <w:szCs w:val="20"/>
        </w:rPr>
        <w:t xml:space="preserve"> </w:t>
      </w:r>
      <w:r w:rsidRPr="00ED7672">
        <w:rPr>
          <w:rFonts w:ascii="Book Antiqua" w:hAnsi="Book Antiqua"/>
          <w:sz w:val="20"/>
          <w:szCs w:val="20"/>
        </w:rPr>
        <w:t xml:space="preserve">Al </w:t>
      </w:r>
      <w:r>
        <w:rPr>
          <w:rFonts w:ascii="Book Antiqua" w:hAnsi="Book Antiqua"/>
          <w:sz w:val="20"/>
          <w:szCs w:val="20"/>
        </w:rPr>
        <w:t>31 de diciembre de 2021</w:t>
      </w:r>
      <w:r w:rsidRPr="00ED7672">
        <w:rPr>
          <w:rFonts w:ascii="Book Antiqua" w:hAnsi="Book Antiqua"/>
          <w:sz w:val="20"/>
          <w:szCs w:val="20"/>
        </w:rPr>
        <w:t xml:space="preserve"> y </w:t>
      </w:r>
      <w:r>
        <w:rPr>
          <w:rFonts w:ascii="Book Antiqua" w:hAnsi="Book Antiqua"/>
          <w:sz w:val="20"/>
          <w:szCs w:val="20"/>
        </w:rPr>
        <w:t>2020</w:t>
      </w:r>
      <w:r w:rsidRPr="00ED7672">
        <w:rPr>
          <w:rFonts w:ascii="Book Antiqua" w:hAnsi="Book Antiqua"/>
          <w:sz w:val="20"/>
          <w:szCs w:val="20"/>
        </w:rPr>
        <w:t>,</w:t>
      </w:r>
      <w:r>
        <w:rPr>
          <w:rFonts w:ascii="Book Antiqua" w:hAnsi="Book Antiqua"/>
          <w:sz w:val="20"/>
          <w:szCs w:val="20"/>
        </w:rPr>
        <w:t xml:space="preserve"> representa </w:t>
      </w:r>
      <w:r w:rsidRPr="00ED7672">
        <w:rPr>
          <w:rFonts w:ascii="Book Antiqua" w:hAnsi="Book Antiqua"/>
          <w:sz w:val="20"/>
          <w:szCs w:val="20"/>
        </w:rPr>
        <w:t xml:space="preserve">saldos de cuentas corrientes en </w:t>
      </w:r>
      <w:r>
        <w:rPr>
          <w:rFonts w:ascii="Book Antiqua" w:hAnsi="Book Antiqua"/>
          <w:sz w:val="20"/>
          <w:szCs w:val="20"/>
        </w:rPr>
        <w:t>instituciones bancarias</w:t>
      </w:r>
      <w:r w:rsidRPr="00ED7672">
        <w:rPr>
          <w:rFonts w:ascii="Book Antiqua" w:hAnsi="Book Antiqua"/>
          <w:sz w:val="20"/>
          <w:szCs w:val="20"/>
        </w:rPr>
        <w:t xml:space="preserve"> locales, los cuales no generan interese</w:t>
      </w:r>
      <w:r>
        <w:rPr>
          <w:rFonts w:ascii="Book Antiqua" w:hAnsi="Book Antiqua"/>
          <w:sz w:val="20"/>
          <w:szCs w:val="20"/>
        </w:rPr>
        <w:t>s</w:t>
      </w:r>
      <w:r w:rsidRPr="00ED7672">
        <w:rPr>
          <w:rFonts w:ascii="Book Antiqua" w:hAnsi="Book Antiqua"/>
          <w:sz w:val="20"/>
          <w:szCs w:val="20"/>
        </w:rPr>
        <w:t xml:space="preserve"> y son de libre disponibilidad</w:t>
      </w:r>
      <w:r>
        <w:rPr>
          <w:rFonts w:ascii="Book Antiqua" w:hAnsi="Book Antiqua"/>
          <w:sz w:val="20"/>
          <w:szCs w:val="20"/>
        </w:rPr>
        <w:t>.</w:t>
      </w:r>
    </w:p>
    <w:p w14:paraId="1FB958EE" w14:textId="77777777" w:rsidR="00D87879" w:rsidRDefault="00D87879">
      <w:pPr>
        <w:spacing w:after="0" w:line="240" w:lineRule="auto"/>
        <w:rPr>
          <w:rFonts w:ascii="Book Antiqua" w:hAnsi="Book Antiqua"/>
          <w:sz w:val="20"/>
          <w:szCs w:val="20"/>
        </w:rPr>
      </w:pPr>
    </w:p>
    <w:p w14:paraId="3A7F046A" w14:textId="4C1AB03D" w:rsidR="007745E1" w:rsidRDefault="007745E1">
      <w:pPr>
        <w:spacing w:after="0" w:line="240" w:lineRule="auto"/>
        <w:rPr>
          <w:rFonts w:ascii="Book Antiqua" w:eastAsia="Times New Roman" w:hAnsi="Book Antiqua" w:cs="Times New Roman"/>
          <w:b/>
          <w:sz w:val="20"/>
          <w:szCs w:val="20"/>
          <w:lang w:eastAsia="es-EC"/>
        </w:rPr>
      </w:pPr>
      <w:r>
        <w:rPr>
          <w:rFonts w:ascii="Book Antiqua" w:eastAsia="Times New Roman" w:hAnsi="Book Antiqua" w:cs="Times New Roman"/>
          <w:b/>
          <w:sz w:val="20"/>
          <w:szCs w:val="20"/>
          <w:lang w:eastAsia="es-EC"/>
        </w:rPr>
        <w:br w:type="page"/>
      </w:r>
    </w:p>
    <w:p w14:paraId="0CDA461A" w14:textId="5BC1F273"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lastRenderedPageBreak/>
        <w:t>CUENTAS POR COBRAR COMERCIALES</w:t>
      </w:r>
      <w:r w:rsidR="000D055E">
        <w:rPr>
          <w:rFonts w:ascii="Book Antiqua" w:hAnsi="Book Antiqua"/>
          <w:b/>
          <w:sz w:val="20"/>
          <w:szCs w:val="20"/>
        </w:rPr>
        <w:t xml:space="preserve"> Y OTRAS CUENTAS POR COBRAR</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pPr>
        <w:spacing w:after="0"/>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984" w:type="dxa"/>
        <w:tblLook w:val="04A0" w:firstRow="1" w:lastRow="0" w:firstColumn="1" w:lastColumn="0" w:noHBand="0" w:noVBand="1"/>
      </w:tblPr>
      <w:tblGrid>
        <w:gridCol w:w="6096"/>
        <w:gridCol w:w="1417"/>
        <w:gridCol w:w="284"/>
        <w:gridCol w:w="1187"/>
      </w:tblGrid>
      <w:tr w:rsidR="00B72A60" w:rsidRPr="002E7A49" w14:paraId="343B76F6" w14:textId="77777777" w:rsidTr="004C4A7C">
        <w:trPr>
          <w:trHeight w:val="20"/>
        </w:trPr>
        <w:tc>
          <w:tcPr>
            <w:tcW w:w="6096"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4C4A7C">
        <w:trPr>
          <w:trHeight w:val="20"/>
        </w:trPr>
        <w:tc>
          <w:tcPr>
            <w:tcW w:w="6096"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41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84"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1187"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B72A60">
        <w:trPr>
          <w:trHeight w:val="20"/>
        </w:trPr>
        <w:tc>
          <w:tcPr>
            <w:tcW w:w="6096"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B72A60">
        <w:trPr>
          <w:trHeight w:val="20"/>
        </w:trPr>
        <w:tc>
          <w:tcPr>
            <w:tcW w:w="6096"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888"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4C4A7C">
        <w:trPr>
          <w:trHeight w:val="20"/>
        </w:trPr>
        <w:tc>
          <w:tcPr>
            <w:tcW w:w="6096"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417" w:type="dxa"/>
            <w:tcBorders>
              <w:top w:val="nil"/>
              <w:left w:val="nil"/>
              <w:bottom w:val="nil"/>
              <w:right w:val="nil"/>
            </w:tcBorders>
            <w:vAlign w:val="center"/>
          </w:tcPr>
          <w:p w14:paraId="1E39B3B1"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153,305</w:t>
            </w:r>
          </w:p>
        </w:tc>
        <w:tc>
          <w:tcPr>
            <w:tcW w:w="284"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4C4A7C">
        <w:trPr>
          <w:trHeight w:val="20"/>
        </w:trPr>
        <w:tc>
          <w:tcPr>
            <w:tcW w:w="6096" w:type="dxa"/>
            <w:tcBorders>
              <w:top w:val="nil"/>
              <w:left w:val="nil"/>
              <w:bottom w:val="nil"/>
              <w:right w:val="nil"/>
            </w:tcBorders>
            <w:vAlign w:val="center"/>
          </w:tcPr>
          <w:p w14:paraId="5A69A8F1"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Partes relacionadas (Nota 20)</w:t>
            </w:r>
          </w:p>
        </w:tc>
        <w:tc>
          <w:tcPr>
            <w:tcW w:w="141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84"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4C4A7C">
        <w:trPr>
          <w:trHeight w:val="20"/>
        </w:trPr>
        <w:tc>
          <w:tcPr>
            <w:tcW w:w="6096"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41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84"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4C4A7C">
        <w:trPr>
          <w:trHeight w:val="20"/>
        </w:trPr>
        <w:tc>
          <w:tcPr>
            <w:tcW w:w="6096"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417" w:type="dxa"/>
            <w:tcBorders>
              <w:top w:val="nil"/>
              <w:left w:val="nil"/>
              <w:bottom w:val="nil"/>
              <w:right w:val="nil"/>
            </w:tcBorders>
            <w:vAlign w:val="center"/>
          </w:tcPr>
          <w:p w14:paraId="2EE03F7A" w14:textId="6D7F144D"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499</w:t>
            </w:r>
          </w:p>
        </w:tc>
        <w:tc>
          <w:tcPr>
            <w:tcW w:w="284"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4C4A7C">
        <w:trPr>
          <w:trHeight w:val="20"/>
        </w:trPr>
        <w:tc>
          <w:tcPr>
            <w:tcW w:w="6096"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417" w:type="dxa"/>
            <w:tcBorders>
              <w:top w:val="nil"/>
              <w:left w:val="nil"/>
              <w:bottom w:val="nil"/>
              <w:right w:val="nil"/>
            </w:tcBorders>
            <w:vAlign w:val="center"/>
          </w:tcPr>
          <w:p w14:paraId="65B26ACB" w14:textId="04270BBD"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u w:val="single"/>
              </w:rPr>
              <w:t>(127,890)</w:t>
            </w:r>
          </w:p>
        </w:tc>
        <w:tc>
          <w:tcPr>
            <w:tcW w:w="284"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11C06582" w14:textId="68F9F327"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4C4A7C">
        <w:trPr>
          <w:trHeight w:val="20"/>
        </w:trPr>
        <w:tc>
          <w:tcPr>
            <w:tcW w:w="6096" w:type="dxa"/>
            <w:tcBorders>
              <w:top w:val="nil"/>
              <w:left w:val="nil"/>
              <w:bottom w:val="nil"/>
              <w:right w:val="nil"/>
            </w:tcBorders>
            <w:vAlign w:val="center"/>
          </w:tcPr>
          <w:p w14:paraId="303C3CE8" w14:textId="77777777" w:rsidR="00416DD3" w:rsidRPr="00484014" w:rsidRDefault="00416DD3" w:rsidP="007745E1">
            <w:pPr>
              <w:spacing w:after="0" w:line="276" w:lineRule="auto"/>
              <w:rPr>
                <w:rFonts w:ascii="Book Antiqua" w:hAnsi="Book Antiqua"/>
                <w:b/>
                <w:sz w:val="20"/>
                <w:szCs w:val="20"/>
              </w:rPr>
            </w:pPr>
            <w:r w:rsidRPr="00484014">
              <w:rPr>
                <w:rFonts w:ascii="Book Antiqua" w:hAnsi="Book Antiqua"/>
                <w:b/>
                <w:sz w:val="20"/>
                <w:szCs w:val="20"/>
              </w:rPr>
              <w:t>Total</w:t>
            </w:r>
          </w:p>
        </w:tc>
        <w:tc>
          <w:tcPr>
            <w:tcW w:w="1417" w:type="dxa"/>
            <w:tcBorders>
              <w:top w:val="nil"/>
              <w:left w:val="nil"/>
              <w:bottom w:val="nil"/>
              <w:right w:val="nil"/>
            </w:tcBorders>
            <w:tcMar>
              <w:top w:w="55" w:type="dxa"/>
              <w:bottom w:w="55" w:type="dxa"/>
            </w:tcMar>
            <w:vAlign w:val="center"/>
          </w:tcPr>
          <w:p w14:paraId="11F956A4" w14:textId="683041C9" w:rsidR="00416DD3" w:rsidRPr="004C4A7C" w:rsidRDefault="00416DD3" w:rsidP="007745E1">
            <w:pPr>
              <w:tabs>
                <w:tab w:val="left" w:pos="1079"/>
              </w:tabs>
              <w:spacing w:after="0" w:line="276"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157,265</w:t>
            </w:r>
          </w:p>
        </w:tc>
        <w:tc>
          <w:tcPr>
            <w:tcW w:w="284" w:type="dxa"/>
            <w:tcBorders>
              <w:top w:val="nil"/>
              <w:left w:val="nil"/>
              <w:bottom w:val="nil"/>
              <w:right w:val="nil"/>
            </w:tcBorders>
            <w:vAlign w:val="center"/>
          </w:tcPr>
          <w:p w14:paraId="257D9A8F" w14:textId="77777777" w:rsidR="00416DD3" w:rsidRPr="004C4A7C" w:rsidRDefault="00416DD3" w:rsidP="007745E1">
            <w:pPr>
              <w:tabs>
                <w:tab w:val="left" w:pos="1079"/>
              </w:tabs>
              <w:spacing w:after="0" w:line="276" w:lineRule="auto"/>
              <w:jc w:val="right"/>
              <w:rPr>
                <w:rFonts w:ascii="Book Antiqua" w:hAnsi="Book Antiqua"/>
                <w:b/>
                <w:bCs/>
                <w:sz w:val="20"/>
                <w:szCs w:val="20"/>
                <w:u w:val="double"/>
              </w:rPr>
            </w:pPr>
          </w:p>
        </w:tc>
        <w:tc>
          <w:tcPr>
            <w:tcW w:w="1187" w:type="dxa"/>
            <w:tcBorders>
              <w:top w:val="nil"/>
              <w:left w:val="nil"/>
              <w:bottom w:val="nil"/>
              <w:right w:val="nil"/>
            </w:tcBorders>
            <w:tcMar>
              <w:top w:w="55" w:type="dxa"/>
              <w:bottom w:w="55" w:type="dxa"/>
            </w:tcMar>
            <w:vAlign w:val="center"/>
          </w:tcPr>
          <w:p w14:paraId="5E9F36A4" w14:textId="482382F7" w:rsidR="00416DD3" w:rsidRPr="004C4A7C" w:rsidRDefault="00416DD3" w:rsidP="007745E1">
            <w:pPr>
              <w:tabs>
                <w:tab w:val="center" w:pos="857"/>
                <w:tab w:val="left" w:pos="1079"/>
                <w:tab w:val="right" w:pos="1714"/>
              </w:tabs>
              <w:spacing w:after="0" w:line="276"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8071679" w:rsidR="006C26E9" w:rsidRDefault="003300BA">
      <w:pPr>
        <w:jc w:val="both"/>
        <w:rPr>
          <w:rFonts w:ascii="Book Antiqua" w:hAnsi="Book Antiqua"/>
          <w:sz w:val="20"/>
          <w:szCs w:val="20"/>
        </w:rPr>
      </w:pPr>
      <w:bookmarkStart w:id="10" w:name="_Hlk101442413"/>
      <w:r>
        <w:rPr>
          <w:rFonts w:ascii="Book Antiqua" w:hAnsi="Book Antiqua"/>
          <w:sz w:val="20"/>
          <w:szCs w:val="20"/>
        </w:rPr>
        <w:t xml:space="preserve">La calidad crediticia de los clientes </w:t>
      </w:r>
      <w:r w:rsidR="00737C67">
        <w:rPr>
          <w:rFonts w:ascii="Book Antiqua" w:hAnsi="Book Antiqua"/>
          <w:sz w:val="20"/>
          <w:szCs w:val="20"/>
        </w:rPr>
        <w:t>locales</w:t>
      </w:r>
      <w:r>
        <w:rPr>
          <w:rFonts w:ascii="Book Antiqua" w:hAnsi="Book Antiqua"/>
          <w:sz w:val="20"/>
          <w:szCs w:val="20"/>
        </w:rPr>
        <w:t xml:space="preserve"> se evalúa en tres categorías (clasificación interna):</w:t>
      </w:r>
    </w:p>
    <w:tbl>
      <w:tblPr>
        <w:tblStyle w:val="Tablaconcuadrcula"/>
        <w:tblW w:w="8931" w:type="dxa"/>
        <w:tblLook w:val="04A0" w:firstRow="1" w:lastRow="0" w:firstColumn="1" w:lastColumn="0" w:noHBand="0" w:noVBand="1"/>
      </w:tblPr>
      <w:tblGrid>
        <w:gridCol w:w="6040"/>
        <w:gridCol w:w="1477"/>
        <w:gridCol w:w="283"/>
        <w:gridCol w:w="1131"/>
      </w:tblGrid>
      <w:tr w:rsidR="004C4A7C" w14:paraId="16478736" w14:textId="77777777" w:rsidTr="00D041DA">
        <w:tc>
          <w:tcPr>
            <w:tcW w:w="6040"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11" w:name="_Hlk101442478"/>
          </w:p>
        </w:tc>
        <w:tc>
          <w:tcPr>
            <w:tcW w:w="2891"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D041DA">
        <w:tc>
          <w:tcPr>
            <w:tcW w:w="6040"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477"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83"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131"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D041DA">
        <w:tc>
          <w:tcPr>
            <w:tcW w:w="6040"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891"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D041DA">
        <w:tc>
          <w:tcPr>
            <w:tcW w:w="6040"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891"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D041DA" w14:paraId="697374C0" w14:textId="77777777" w:rsidTr="00D041DA">
        <w:tc>
          <w:tcPr>
            <w:tcW w:w="6040" w:type="dxa"/>
            <w:tcBorders>
              <w:top w:val="nil"/>
              <w:left w:val="nil"/>
              <w:bottom w:val="nil"/>
              <w:right w:val="nil"/>
            </w:tcBorders>
          </w:tcPr>
          <w:p w14:paraId="2F3AC822" w14:textId="18F8964E" w:rsidR="00D041DA" w:rsidRDefault="00D041DA" w:rsidP="00D041DA">
            <w:pPr>
              <w:spacing w:after="0" w:line="276" w:lineRule="auto"/>
              <w:rPr>
                <w:rFonts w:ascii="Book Antiqua" w:hAnsi="Book Antiqua"/>
                <w:sz w:val="20"/>
                <w:szCs w:val="20"/>
              </w:rPr>
            </w:pPr>
            <w:r>
              <w:rPr>
                <w:rFonts w:ascii="Book Antiqua" w:hAnsi="Book Antiqua"/>
                <w:sz w:val="20"/>
                <w:szCs w:val="20"/>
              </w:rPr>
              <w:t>Comercial</w:t>
            </w:r>
          </w:p>
        </w:tc>
        <w:tc>
          <w:tcPr>
            <w:tcW w:w="1477" w:type="dxa"/>
            <w:tcBorders>
              <w:top w:val="nil"/>
              <w:left w:val="nil"/>
              <w:bottom w:val="nil"/>
              <w:right w:val="nil"/>
            </w:tcBorders>
            <w:vAlign w:val="center"/>
          </w:tcPr>
          <w:p w14:paraId="7D1C9F6F" w14:textId="761938D5"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72,020</w:t>
            </w:r>
          </w:p>
        </w:tc>
        <w:tc>
          <w:tcPr>
            <w:tcW w:w="283" w:type="dxa"/>
            <w:tcBorders>
              <w:top w:val="nil"/>
              <w:left w:val="nil"/>
              <w:bottom w:val="nil"/>
              <w:right w:val="nil"/>
            </w:tcBorders>
          </w:tcPr>
          <w:p w14:paraId="4E1D526B" w14:textId="77777777" w:rsidR="00D041DA"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55EFBEB1" w14:textId="21BEEB08"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62,014</w:t>
            </w:r>
          </w:p>
        </w:tc>
      </w:tr>
      <w:tr w:rsidR="00D041DA" w14:paraId="54EBB715" w14:textId="77777777" w:rsidTr="00D041DA">
        <w:tc>
          <w:tcPr>
            <w:tcW w:w="6040" w:type="dxa"/>
            <w:tcBorders>
              <w:top w:val="nil"/>
              <w:left w:val="nil"/>
              <w:bottom w:val="nil"/>
              <w:right w:val="nil"/>
            </w:tcBorders>
          </w:tcPr>
          <w:p w14:paraId="511AE6BA"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Residencial</w:t>
            </w:r>
          </w:p>
        </w:tc>
        <w:tc>
          <w:tcPr>
            <w:tcW w:w="1477" w:type="dxa"/>
            <w:tcBorders>
              <w:top w:val="nil"/>
              <w:left w:val="nil"/>
              <w:bottom w:val="nil"/>
              <w:right w:val="nil"/>
            </w:tcBorders>
            <w:vAlign w:val="center"/>
          </w:tcPr>
          <w:p w14:paraId="10124BAF" w14:textId="5FA28D2E"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80,369</w:t>
            </w:r>
          </w:p>
        </w:tc>
        <w:tc>
          <w:tcPr>
            <w:tcW w:w="283" w:type="dxa"/>
            <w:tcBorders>
              <w:top w:val="nil"/>
              <w:left w:val="nil"/>
              <w:bottom w:val="nil"/>
              <w:right w:val="nil"/>
            </w:tcBorders>
          </w:tcPr>
          <w:p w14:paraId="34E3C574" w14:textId="77777777" w:rsidR="00D041DA"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28EE3172" w14:textId="4041BC5B"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78,808</w:t>
            </w:r>
          </w:p>
        </w:tc>
      </w:tr>
      <w:tr w:rsidR="00D041DA" w14:paraId="44CD1A4E" w14:textId="77777777" w:rsidTr="00D041DA">
        <w:tc>
          <w:tcPr>
            <w:tcW w:w="6040" w:type="dxa"/>
            <w:tcBorders>
              <w:top w:val="nil"/>
              <w:left w:val="nil"/>
              <w:bottom w:val="nil"/>
              <w:right w:val="nil"/>
            </w:tcBorders>
          </w:tcPr>
          <w:p w14:paraId="71DB8435"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Otros</w:t>
            </w:r>
          </w:p>
        </w:tc>
        <w:tc>
          <w:tcPr>
            <w:tcW w:w="1477" w:type="dxa"/>
            <w:tcBorders>
              <w:top w:val="nil"/>
              <w:left w:val="nil"/>
              <w:bottom w:val="nil"/>
              <w:right w:val="nil"/>
            </w:tcBorders>
            <w:vAlign w:val="center"/>
          </w:tcPr>
          <w:p w14:paraId="0D6BCE75" w14:textId="308BDCD9"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u w:val="single"/>
              </w:rPr>
              <w:t>916</w:t>
            </w:r>
          </w:p>
        </w:tc>
        <w:tc>
          <w:tcPr>
            <w:tcW w:w="283" w:type="dxa"/>
            <w:tcBorders>
              <w:top w:val="nil"/>
              <w:left w:val="nil"/>
              <w:bottom w:val="nil"/>
              <w:right w:val="nil"/>
            </w:tcBorders>
          </w:tcPr>
          <w:p w14:paraId="18F2107E" w14:textId="77777777" w:rsidR="00D041DA" w:rsidRPr="00B152B6"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7BDC12E0" w14:textId="211AB72D" w:rsidR="00D041DA" w:rsidRDefault="00D041DA" w:rsidP="00D041DA">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D041DA">
        <w:tc>
          <w:tcPr>
            <w:tcW w:w="6040"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83"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131"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10"/>
      <w:bookmarkEnd w:id="11"/>
    </w:tbl>
    <w:p w14:paraId="40914A38" w14:textId="77777777" w:rsidR="006C26E9" w:rsidRDefault="006C26E9" w:rsidP="00EB15A4">
      <w:pPr>
        <w:spacing w:after="0"/>
        <w:jc w:val="both"/>
        <w:rPr>
          <w:rFonts w:ascii="Book Antiqua" w:hAnsi="Book Antiqua"/>
          <w:sz w:val="20"/>
          <w:szCs w:val="20"/>
        </w:rPr>
      </w:pPr>
    </w:p>
    <w:p w14:paraId="20D926C7" w14:textId="77777777" w:rsidR="006C26E9" w:rsidRPr="00E21679" w:rsidRDefault="003300BA">
      <w:pPr>
        <w:jc w:val="both"/>
        <w:rPr>
          <w:rFonts w:ascii="Book Antiqua" w:hAnsi="Book Antiqua"/>
          <w:sz w:val="20"/>
          <w:szCs w:val="20"/>
        </w:rPr>
      </w:pPr>
      <w:r w:rsidRPr="00E21679">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45B1715E" w14:textId="72EA10B7" w:rsidR="006C26E9" w:rsidRDefault="0010262A">
      <w:pPr>
        <w:jc w:val="both"/>
        <w:rPr>
          <w:rFonts w:ascii="Book Antiqua" w:hAnsi="Book Antiqua"/>
          <w:sz w:val="20"/>
          <w:szCs w:val="20"/>
        </w:rPr>
      </w:pPr>
      <w:r w:rsidRPr="00E21679">
        <w:rPr>
          <w:rFonts w:ascii="Book Antiqua" w:hAnsi="Book Antiqua"/>
          <w:sz w:val="20"/>
          <w:szCs w:val="20"/>
        </w:rPr>
        <w:t>Las ratios</w:t>
      </w:r>
      <w:r w:rsidR="003300BA" w:rsidRPr="00E21679">
        <w:rPr>
          <w:rFonts w:ascii="Book Antiqua" w:hAnsi="Book Antiqua"/>
          <w:sz w:val="20"/>
          <w:szCs w:val="20"/>
        </w:rPr>
        <w:t xml:space="preserve"> de pérdidas crediticias esperadas se basan en perfiles de pago de las ventas realizadas por la Compañía a en el período de 36 meses anteriores al 31de diciembre de 2021. Al establecer </w:t>
      </w:r>
      <w:proofErr w:type="gramStart"/>
      <w:r w:rsidR="003300BA" w:rsidRPr="00E21679">
        <w:rPr>
          <w:rFonts w:ascii="Book Antiqua" w:hAnsi="Book Antiqua"/>
          <w:sz w:val="20"/>
          <w:szCs w:val="20"/>
        </w:rPr>
        <w:t>los ratios</w:t>
      </w:r>
      <w:proofErr w:type="gramEnd"/>
      <w:r w:rsidR="003300BA" w:rsidRPr="00E21679">
        <w:rPr>
          <w:rFonts w:ascii="Book Antiqua" w:hAnsi="Book Antiqua"/>
          <w:sz w:val="20"/>
          <w:szCs w:val="20"/>
        </w:rPr>
        <w:t xml:space="preserve">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 2021:</w:t>
      </w:r>
    </w:p>
    <w:p w14:paraId="189021B6" w14:textId="77777777" w:rsidR="00737C67" w:rsidRPr="00E21679" w:rsidRDefault="00737C67" w:rsidP="007745E1">
      <w:pPr>
        <w:spacing w:after="0"/>
        <w:jc w:val="both"/>
        <w:rPr>
          <w:rFonts w:ascii="Book Antiqua" w:hAnsi="Book Antiqua"/>
          <w:sz w:val="20"/>
          <w:szCs w:val="20"/>
        </w:rPr>
      </w:pPr>
    </w:p>
    <w:tbl>
      <w:tblPr>
        <w:tblStyle w:val="Tablaconcuadrcula"/>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1"/>
        <w:gridCol w:w="1902"/>
      </w:tblGrid>
      <w:tr w:rsidR="006C26E9" w:rsidRPr="00E21679" w14:paraId="46BD4A4C" w14:textId="77777777" w:rsidTr="00D041DA">
        <w:trPr>
          <w:trHeight w:val="20"/>
        </w:trPr>
        <w:tc>
          <w:tcPr>
            <w:tcW w:w="3128" w:type="dxa"/>
          </w:tcPr>
          <w:p w14:paraId="4356EB28" w14:textId="77777777" w:rsidR="006C26E9" w:rsidRPr="00E21679" w:rsidRDefault="006C26E9" w:rsidP="007745E1">
            <w:pPr>
              <w:spacing w:after="0"/>
              <w:jc w:val="both"/>
              <w:rPr>
                <w:rFonts w:ascii="Book Antiqua" w:hAnsi="Book Antiqua"/>
                <w:sz w:val="18"/>
                <w:szCs w:val="18"/>
              </w:rPr>
            </w:pPr>
          </w:p>
        </w:tc>
        <w:tc>
          <w:tcPr>
            <w:tcW w:w="1952" w:type="dxa"/>
          </w:tcPr>
          <w:p w14:paraId="7888265C" w14:textId="77777777" w:rsidR="006C26E9" w:rsidRPr="00E21679" w:rsidRDefault="003300BA" w:rsidP="007745E1">
            <w:pPr>
              <w:spacing w:after="0"/>
              <w:jc w:val="right"/>
              <w:rPr>
                <w:rFonts w:ascii="Book Antiqua" w:hAnsi="Book Antiqua"/>
                <w:b/>
                <w:sz w:val="18"/>
                <w:szCs w:val="18"/>
              </w:rPr>
            </w:pPr>
            <w:proofErr w:type="gramStart"/>
            <w:r w:rsidRPr="00E21679">
              <w:rPr>
                <w:rFonts w:ascii="Book Antiqua" w:hAnsi="Book Antiqua"/>
                <w:b/>
                <w:sz w:val="18"/>
                <w:szCs w:val="18"/>
              </w:rPr>
              <w:t>Ratio esperado</w:t>
            </w:r>
            <w:proofErr w:type="gramEnd"/>
            <w:r w:rsidRPr="00E21679">
              <w:rPr>
                <w:rFonts w:ascii="Book Antiqua" w:hAnsi="Book Antiqua"/>
                <w:b/>
                <w:sz w:val="18"/>
                <w:szCs w:val="18"/>
              </w:rPr>
              <w:t xml:space="preserve"> de </w:t>
            </w:r>
            <w:r w:rsidRPr="0034662B">
              <w:rPr>
                <w:rFonts w:ascii="Book Antiqua" w:hAnsi="Book Antiqua"/>
                <w:b/>
                <w:sz w:val="18"/>
                <w:szCs w:val="18"/>
                <w:u w:val="single"/>
              </w:rPr>
              <w:t>pérdida crediticia</w:t>
            </w:r>
          </w:p>
        </w:tc>
        <w:tc>
          <w:tcPr>
            <w:tcW w:w="2071" w:type="dxa"/>
          </w:tcPr>
          <w:p w14:paraId="1A34868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Cuentas por cobrar </w:t>
            </w:r>
            <w:r w:rsidRPr="0034662B">
              <w:rPr>
                <w:rFonts w:ascii="Book Antiqua" w:hAnsi="Book Antiqua"/>
                <w:b/>
                <w:sz w:val="18"/>
                <w:szCs w:val="18"/>
                <w:u w:val="single"/>
              </w:rPr>
              <w:t>comerciales</w:t>
            </w:r>
          </w:p>
        </w:tc>
        <w:tc>
          <w:tcPr>
            <w:tcW w:w="1902" w:type="dxa"/>
          </w:tcPr>
          <w:p w14:paraId="6C1A445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Pérdida crediticia </w:t>
            </w:r>
            <w:r w:rsidRPr="0034662B">
              <w:rPr>
                <w:rFonts w:ascii="Book Antiqua" w:hAnsi="Book Antiqua"/>
                <w:b/>
                <w:sz w:val="18"/>
                <w:szCs w:val="18"/>
                <w:u w:val="single"/>
              </w:rPr>
              <w:t>esperada</w:t>
            </w:r>
          </w:p>
        </w:tc>
      </w:tr>
      <w:tr w:rsidR="006C26E9" w:rsidRPr="00E21679" w14:paraId="08CCA8F5" w14:textId="77777777" w:rsidTr="00D041DA">
        <w:trPr>
          <w:trHeight w:val="20"/>
        </w:trPr>
        <w:tc>
          <w:tcPr>
            <w:tcW w:w="3128" w:type="dxa"/>
          </w:tcPr>
          <w:p w14:paraId="66D82D88"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Por vencer</w:t>
            </w:r>
          </w:p>
          <w:p w14:paraId="0E57B824"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Vencidos:</w:t>
            </w:r>
          </w:p>
        </w:tc>
        <w:tc>
          <w:tcPr>
            <w:tcW w:w="1952" w:type="dxa"/>
          </w:tcPr>
          <w:p w14:paraId="563FE89C" w14:textId="77777777" w:rsidR="006C26E9" w:rsidRPr="00E21679" w:rsidRDefault="006C26E9">
            <w:pPr>
              <w:spacing w:after="0" w:line="276" w:lineRule="auto"/>
              <w:jc w:val="right"/>
              <w:rPr>
                <w:rFonts w:ascii="Book Antiqua" w:hAnsi="Book Antiqua"/>
                <w:sz w:val="18"/>
                <w:szCs w:val="18"/>
              </w:rPr>
            </w:pPr>
          </w:p>
        </w:tc>
        <w:tc>
          <w:tcPr>
            <w:tcW w:w="2071" w:type="dxa"/>
          </w:tcPr>
          <w:p w14:paraId="6CCB96F7"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c>
          <w:tcPr>
            <w:tcW w:w="1902" w:type="dxa"/>
          </w:tcPr>
          <w:p w14:paraId="596B69F4"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r>
      <w:tr w:rsidR="00D041DA" w:rsidRPr="00E21679" w14:paraId="05ADD4DE" w14:textId="77777777" w:rsidTr="00D041DA">
        <w:trPr>
          <w:trHeight w:val="20"/>
        </w:trPr>
        <w:tc>
          <w:tcPr>
            <w:tcW w:w="3128" w:type="dxa"/>
          </w:tcPr>
          <w:tbl>
            <w:tblPr>
              <w:tblStyle w:val="Tablaconcuadrcula"/>
              <w:tblW w:w="5000" w:type="pct"/>
              <w:tblLook w:val="04A0" w:firstRow="1" w:lastRow="0" w:firstColumn="1" w:lastColumn="0" w:noHBand="0" w:noVBand="1"/>
            </w:tblPr>
            <w:tblGrid>
              <w:gridCol w:w="2912"/>
            </w:tblGrid>
            <w:tr w:rsidR="00D041DA" w:rsidRPr="00E21679" w14:paraId="5450915A" w14:textId="77777777" w:rsidTr="000B21D7">
              <w:tc>
                <w:tcPr>
                  <w:tcW w:w="2912" w:type="dxa"/>
                  <w:tcBorders>
                    <w:top w:val="nil"/>
                    <w:left w:val="nil"/>
                    <w:bottom w:val="nil"/>
                    <w:right w:val="nil"/>
                  </w:tcBorders>
                </w:tcPr>
                <w:p w14:paraId="2E7A8763"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 a 30 días</w:t>
                  </w:r>
                </w:p>
                <w:p w14:paraId="2DA8A64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31 a 60 días</w:t>
                  </w:r>
                </w:p>
                <w:p w14:paraId="39FFA5F2"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61 a 90 días</w:t>
                  </w:r>
                </w:p>
                <w:p w14:paraId="1F8DF894"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91 a 129 días</w:t>
                  </w:r>
                </w:p>
                <w:p w14:paraId="2485FA11"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121 a 180 días</w:t>
                  </w:r>
                </w:p>
                <w:p w14:paraId="42D72FC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 xml:space="preserve">De 181 a 360 días </w:t>
                  </w:r>
                </w:p>
              </w:tc>
            </w:tr>
          </w:tbl>
          <w:p w14:paraId="52F61B60" w14:textId="77777777" w:rsidR="00D041DA" w:rsidRPr="00E21679" w:rsidRDefault="00D041DA" w:rsidP="00D041DA">
            <w:pPr>
              <w:spacing w:after="0" w:line="276" w:lineRule="auto"/>
              <w:rPr>
                <w:rFonts w:ascii="Book Antiqua" w:hAnsi="Book Antiqua"/>
                <w:sz w:val="18"/>
                <w:szCs w:val="18"/>
              </w:rPr>
            </w:pPr>
          </w:p>
        </w:tc>
        <w:tc>
          <w:tcPr>
            <w:tcW w:w="1952" w:type="dxa"/>
          </w:tcPr>
          <w:p w14:paraId="78A3316F"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0.66%</w:t>
            </w:r>
          </w:p>
          <w:p w14:paraId="27AC7A6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1.28%</w:t>
            </w:r>
          </w:p>
          <w:p w14:paraId="1EE02CF7"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2.21%</w:t>
            </w:r>
          </w:p>
          <w:p w14:paraId="1929C30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2.32%</w:t>
            </w:r>
          </w:p>
          <w:p w14:paraId="722B4EA3"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3.32%</w:t>
            </w:r>
          </w:p>
          <w:p w14:paraId="33F1A595" w14:textId="0274A96C"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6.51%</w:t>
            </w:r>
          </w:p>
        </w:tc>
        <w:tc>
          <w:tcPr>
            <w:tcW w:w="2071" w:type="dxa"/>
          </w:tcPr>
          <w:p w14:paraId="149EFC01"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4,565</w:t>
            </w:r>
          </w:p>
          <w:p w14:paraId="32366FA8"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2,349</w:t>
            </w:r>
          </w:p>
          <w:p w14:paraId="6D6649D5"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2,533</w:t>
            </w:r>
          </w:p>
          <w:p w14:paraId="082B6D5D"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2,284</w:t>
            </w:r>
          </w:p>
          <w:p w14:paraId="050F3B5E"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3,920</w:t>
            </w:r>
          </w:p>
          <w:p w14:paraId="37B0680D" w14:textId="34652991"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10,764</w:t>
            </w:r>
          </w:p>
        </w:tc>
        <w:tc>
          <w:tcPr>
            <w:tcW w:w="1902" w:type="dxa"/>
          </w:tcPr>
          <w:p w14:paraId="1375405A"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6,167</w:t>
            </w:r>
          </w:p>
          <w:p w14:paraId="14327126"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5,262</w:t>
            </w:r>
          </w:p>
          <w:p w14:paraId="6E2B77F9"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5,188</w:t>
            </w:r>
          </w:p>
          <w:p w14:paraId="14A67C01"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5,111</w:t>
            </w:r>
          </w:p>
          <w:p w14:paraId="51EFDF3F"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8,648</w:t>
            </w:r>
          </w:p>
          <w:p w14:paraId="27C32D4E" w14:textId="7A544628"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13,284</w:t>
            </w:r>
          </w:p>
        </w:tc>
      </w:tr>
      <w:tr w:rsidR="00D041DA" w:rsidRPr="00E21679" w14:paraId="00033A52" w14:textId="77777777" w:rsidTr="00D041DA">
        <w:trPr>
          <w:trHeight w:val="20"/>
        </w:trPr>
        <w:tc>
          <w:tcPr>
            <w:tcW w:w="3128" w:type="dxa"/>
          </w:tcPr>
          <w:p w14:paraId="78CBFFB8"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Más de 360 días</w:t>
            </w:r>
          </w:p>
        </w:tc>
        <w:tc>
          <w:tcPr>
            <w:tcW w:w="1952" w:type="dxa"/>
          </w:tcPr>
          <w:p w14:paraId="451E2317" w14:textId="622B72D3"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100%</w:t>
            </w:r>
          </w:p>
        </w:tc>
        <w:tc>
          <w:tcPr>
            <w:tcW w:w="2071" w:type="dxa"/>
          </w:tcPr>
          <w:p w14:paraId="3034FCE7" w14:textId="4E401B22" w:rsidR="00D041DA" w:rsidRPr="00E21679" w:rsidRDefault="00CC662D" w:rsidP="00D041DA">
            <w:pPr>
              <w:spacing w:after="0" w:line="276" w:lineRule="auto"/>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26,890</w:t>
            </w:r>
          </w:p>
        </w:tc>
        <w:tc>
          <w:tcPr>
            <w:tcW w:w="1902" w:type="dxa"/>
          </w:tcPr>
          <w:p w14:paraId="7BD6F1B2" w14:textId="5FC7B102" w:rsidR="00D041DA" w:rsidRPr="00E21679" w:rsidRDefault="000039B5" w:rsidP="00D041DA">
            <w:pPr>
              <w:spacing w:after="0" w:line="276" w:lineRule="auto"/>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97,172</w:t>
            </w:r>
          </w:p>
        </w:tc>
      </w:tr>
      <w:tr w:rsidR="00D041DA" w:rsidRPr="00E21679" w14:paraId="247FD93B" w14:textId="77777777" w:rsidTr="00D041DA">
        <w:trPr>
          <w:trHeight w:val="20"/>
        </w:trPr>
        <w:tc>
          <w:tcPr>
            <w:tcW w:w="3128" w:type="dxa"/>
          </w:tcPr>
          <w:p w14:paraId="16E10A9F" w14:textId="77777777" w:rsidR="00D041DA" w:rsidRPr="00E21679" w:rsidRDefault="00D041DA" w:rsidP="00D041DA">
            <w:pPr>
              <w:spacing w:after="0" w:line="276" w:lineRule="auto"/>
              <w:rPr>
                <w:rFonts w:ascii="Book Antiqua" w:hAnsi="Book Antiqua"/>
                <w:b/>
                <w:sz w:val="18"/>
                <w:szCs w:val="18"/>
              </w:rPr>
            </w:pPr>
            <w:r w:rsidRPr="00E21679">
              <w:rPr>
                <w:rFonts w:ascii="Book Antiqua" w:hAnsi="Book Antiqua"/>
                <w:b/>
                <w:sz w:val="18"/>
                <w:szCs w:val="18"/>
              </w:rPr>
              <w:t>Total</w:t>
            </w:r>
          </w:p>
        </w:tc>
        <w:tc>
          <w:tcPr>
            <w:tcW w:w="1952" w:type="dxa"/>
          </w:tcPr>
          <w:p w14:paraId="52613D65" w14:textId="77777777" w:rsidR="00D041DA" w:rsidRPr="00E21679" w:rsidRDefault="00D041DA" w:rsidP="00D041DA">
            <w:pPr>
              <w:spacing w:after="0" w:line="276" w:lineRule="auto"/>
              <w:jc w:val="right"/>
              <w:rPr>
                <w:rFonts w:ascii="Book Antiqua" w:hAnsi="Book Antiqua"/>
                <w:sz w:val="18"/>
                <w:szCs w:val="18"/>
              </w:rPr>
            </w:pPr>
          </w:p>
        </w:tc>
        <w:tc>
          <w:tcPr>
            <w:tcW w:w="2071" w:type="dxa"/>
          </w:tcPr>
          <w:p w14:paraId="777D25DD" w14:textId="5076D03B" w:rsidR="00D041DA" w:rsidRPr="00E21679" w:rsidRDefault="00D041DA" w:rsidP="00D041DA">
            <w:pPr>
              <w:spacing w:after="0" w:line="276" w:lineRule="auto"/>
              <w:jc w:val="right"/>
              <w:rPr>
                <w:rFonts w:ascii="Book Antiqua" w:hAnsi="Book Antiqua"/>
                <w:sz w:val="18"/>
                <w:szCs w:val="18"/>
                <w:u w:val="double"/>
              </w:rPr>
            </w:pPr>
            <w:r w:rsidRPr="00E21679">
              <w:rPr>
                <w:rFonts w:ascii="Book Antiqua" w:hAnsi="Book Antiqua"/>
                <w:sz w:val="18"/>
                <w:szCs w:val="18"/>
                <w:u w:val="double"/>
              </w:rPr>
              <w:t>153,305</w:t>
            </w:r>
          </w:p>
        </w:tc>
        <w:tc>
          <w:tcPr>
            <w:tcW w:w="1902" w:type="dxa"/>
          </w:tcPr>
          <w:p w14:paraId="17229376" w14:textId="3F7F0B2C" w:rsidR="00D041DA" w:rsidRPr="00E21679" w:rsidRDefault="00D041DA" w:rsidP="00D041DA">
            <w:pPr>
              <w:spacing w:after="0" w:line="276" w:lineRule="auto"/>
              <w:jc w:val="right"/>
              <w:rPr>
                <w:rFonts w:ascii="Book Antiqua" w:hAnsi="Book Antiqua"/>
                <w:sz w:val="18"/>
                <w:szCs w:val="18"/>
                <w:u w:val="double"/>
              </w:rPr>
            </w:pPr>
            <w:r w:rsidRPr="00E21679">
              <w:rPr>
                <w:rFonts w:ascii="Book Antiqua" w:hAnsi="Book Antiqua"/>
                <w:sz w:val="18"/>
                <w:szCs w:val="18"/>
                <w:u w:val="double"/>
              </w:rPr>
              <w:t>140,832</w:t>
            </w:r>
          </w:p>
        </w:tc>
      </w:tr>
    </w:tbl>
    <w:p w14:paraId="54F5CC26" w14:textId="77777777" w:rsidR="0034662B" w:rsidRDefault="0034662B" w:rsidP="00FB3D64">
      <w:pPr>
        <w:spacing w:after="0"/>
        <w:jc w:val="both"/>
        <w:rPr>
          <w:rFonts w:ascii="Book Antiqua" w:hAnsi="Book Antiqua"/>
          <w:sz w:val="20"/>
          <w:szCs w:val="20"/>
        </w:rPr>
      </w:pPr>
    </w:p>
    <w:p w14:paraId="18C74BCA" w14:textId="3DE3530C" w:rsidR="006C26E9" w:rsidRPr="00E21679" w:rsidRDefault="003300BA">
      <w:pPr>
        <w:jc w:val="both"/>
        <w:rPr>
          <w:rFonts w:ascii="Book Antiqua" w:hAnsi="Book Antiqua"/>
          <w:sz w:val="20"/>
          <w:szCs w:val="20"/>
        </w:rPr>
      </w:pPr>
      <w:r w:rsidRPr="00E21679">
        <w:rPr>
          <w:rFonts w:ascii="Book Antiqua" w:hAnsi="Book Antiqua"/>
          <w:sz w:val="20"/>
          <w:szCs w:val="20"/>
        </w:rPr>
        <w:t>Cambios en la provisión de cuentas incobrables:</w:t>
      </w:r>
    </w:p>
    <w:tbl>
      <w:tblPr>
        <w:tblStyle w:val="Tablaconcuadrcula"/>
        <w:tblW w:w="8984" w:type="dxa"/>
        <w:tblLook w:val="04A0" w:firstRow="1" w:lastRow="0" w:firstColumn="1" w:lastColumn="0" w:noHBand="0" w:noVBand="1"/>
      </w:tblPr>
      <w:tblGrid>
        <w:gridCol w:w="6617"/>
        <w:gridCol w:w="1180"/>
        <w:gridCol w:w="283"/>
        <w:gridCol w:w="904"/>
      </w:tblGrid>
      <w:tr w:rsidR="00EB15A4" w:rsidRPr="00E21679" w14:paraId="28D5A23F" w14:textId="77777777" w:rsidTr="00C737BC">
        <w:tc>
          <w:tcPr>
            <w:tcW w:w="6617" w:type="dxa"/>
            <w:tcBorders>
              <w:top w:val="nil"/>
              <w:left w:val="nil"/>
              <w:bottom w:val="nil"/>
              <w:right w:val="nil"/>
            </w:tcBorders>
          </w:tcPr>
          <w:p w14:paraId="655DC5B0" w14:textId="012CC269" w:rsidR="00EB15A4" w:rsidRPr="00E21679" w:rsidRDefault="00EB15A4" w:rsidP="00EB15A4">
            <w:pPr>
              <w:spacing w:after="0" w:line="276" w:lineRule="auto"/>
              <w:rPr>
                <w:rFonts w:ascii="Book Antiqua" w:hAnsi="Book Antiqua"/>
                <w:b/>
                <w:sz w:val="20"/>
                <w:szCs w:val="20"/>
              </w:rPr>
            </w:pPr>
          </w:p>
        </w:tc>
        <w:tc>
          <w:tcPr>
            <w:tcW w:w="2367" w:type="dxa"/>
            <w:gridSpan w:val="3"/>
            <w:tcBorders>
              <w:top w:val="nil"/>
              <w:left w:val="nil"/>
              <w:bottom w:val="nil"/>
              <w:right w:val="nil"/>
            </w:tcBorders>
            <w:vAlign w:val="center"/>
          </w:tcPr>
          <w:p w14:paraId="4CC7D225" w14:textId="71CCC311"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Diciembre 31,</w:t>
            </w:r>
          </w:p>
        </w:tc>
      </w:tr>
      <w:tr w:rsidR="00EB15A4" w:rsidRPr="00E21679" w14:paraId="7CCE7A75" w14:textId="77777777" w:rsidTr="00C737BC">
        <w:tc>
          <w:tcPr>
            <w:tcW w:w="6617" w:type="dxa"/>
            <w:tcBorders>
              <w:top w:val="nil"/>
              <w:left w:val="nil"/>
              <w:bottom w:val="nil"/>
              <w:right w:val="nil"/>
            </w:tcBorders>
          </w:tcPr>
          <w:p w14:paraId="14E32785" w14:textId="77777777" w:rsidR="00EB15A4" w:rsidRPr="00E21679" w:rsidRDefault="00EB15A4" w:rsidP="00EB15A4">
            <w:pPr>
              <w:spacing w:after="0" w:line="276" w:lineRule="auto"/>
              <w:rPr>
                <w:rFonts w:ascii="Book Antiqua" w:hAnsi="Book Antiqua"/>
                <w:b/>
                <w:sz w:val="20"/>
                <w:szCs w:val="20"/>
              </w:rPr>
            </w:pPr>
          </w:p>
        </w:tc>
        <w:tc>
          <w:tcPr>
            <w:tcW w:w="1180" w:type="dxa"/>
            <w:tcBorders>
              <w:top w:val="nil"/>
              <w:left w:val="nil"/>
              <w:bottom w:val="nil"/>
              <w:right w:val="nil"/>
            </w:tcBorders>
            <w:vAlign w:val="center"/>
          </w:tcPr>
          <w:p w14:paraId="696FCF56" w14:textId="14D9A325" w:rsidR="00EB15A4" w:rsidRPr="00E21679" w:rsidRDefault="00EB15A4" w:rsidP="00EB15A4">
            <w:pPr>
              <w:spacing w:after="0" w:line="276" w:lineRule="auto"/>
              <w:jc w:val="center"/>
              <w:rPr>
                <w:rFonts w:ascii="Book Antiqua" w:hAnsi="Book Antiqua"/>
                <w:sz w:val="20"/>
                <w:szCs w:val="20"/>
              </w:rPr>
            </w:pPr>
            <w:r w:rsidRPr="00E21679">
              <w:rPr>
                <w:rFonts w:ascii="Book Antiqua" w:hAnsi="Book Antiqua"/>
                <w:b/>
                <w:sz w:val="20"/>
                <w:szCs w:val="20"/>
                <w:u w:val="single"/>
              </w:rPr>
              <w:t>2021</w:t>
            </w:r>
          </w:p>
        </w:tc>
        <w:tc>
          <w:tcPr>
            <w:tcW w:w="283" w:type="dxa"/>
            <w:tcBorders>
              <w:top w:val="nil"/>
              <w:left w:val="nil"/>
              <w:bottom w:val="nil"/>
              <w:right w:val="nil"/>
            </w:tcBorders>
            <w:vAlign w:val="center"/>
          </w:tcPr>
          <w:p w14:paraId="01721506" w14:textId="77777777" w:rsidR="00EB15A4" w:rsidRPr="00E21679" w:rsidRDefault="00EB15A4" w:rsidP="00EB15A4">
            <w:pPr>
              <w:spacing w:after="0" w:line="276" w:lineRule="auto"/>
              <w:jc w:val="center"/>
              <w:rPr>
                <w:rFonts w:ascii="Book Antiqua" w:hAnsi="Book Antiqua"/>
                <w:sz w:val="20"/>
                <w:szCs w:val="20"/>
              </w:rPr>
            </w:pPr>
          </w:p>
        </w:tc>
        <w:tc>
          <w:tcPr>
            <w:tcW w:w="904" w:type="dxa"/>
            <w:tcBorders>
              <w:top w:val="nil"/>
              <w:left w:val="nil"/>
              <w:bottom w:val="nil"/>
              <w:right w:val="nil"/>
            </w:tcBorders>
            <w:vAlign w:val="center"/>
          </w:tcPr>
          <w:p w14:paraId="109D478C" w14:textId="3A717B93" w:rsidR="00EB15A4" w:rsidRPr="00E21679" w:rsidRDefault="00EB15A4" w:rsidP="00EB15A4">
            <w:pPr>
              <w:spacing w:after="0" w:line="276" w:lineRule="auto"/>
              <w:jc w:val="center"/>
            </w:pPr>
            <w:r w:rsidRPr="00E21679">
              <w:rPr>
                <w:rFonts w:ascii="Book Antiqua" w:hAnsi="Book Antiqua"/>
                <w:b/>
                <w:sz w:val="20"/>
                <w:szCs w:val="20"/>
                <w:u w:val="single"/>
              </w:rPr>
              <w:t>2020</w:t>
            </w:r>
          </w:p>
        </w:tc>
      </w:tr>
      <w:tr w:rsidR="00EB15A4" w:rsidRPr="00E21679" w14:paraId="23BBF3A8" w14:textId="77777777" w:rsidTr="00C737BC">
        <w:tc>
          <w:tcPr>
            <w:tcW w:w="6617" w:type="dxa"/>
            <w:tcBorders>
              <w:top w:val="nil"/>
              <w:left w:val="nil"/>
              <w:bottom w:val="nil"/>
              <w:right w:val="nil"/>
            </w:tcBorders>
          </w:tcPr>
          <w:p w14:paraId="05C99415" w14:textId="77777777" w:rsidR="00EB15A4" w:rsidRPr="00E21679" w:rsidRDefault="00EB15A4" w:rsidP="00EB15A4">
            <w:pPr>
              <w:spacing w:after="0" w:line="276" w:lineRule="auto"/>
              <w:rPr>
                <w:rFonts w:ascii="Book Antiqua" w:hAnsi="Book Antiqua"/>
                <w:b/>
                <w:sz w:val="20"/>
                <w:szCs w:val="20"/>
              </w:rPr>
            </w:pPr>
          </w:p>
        </w:tc>
        <w:tc>
          <w:tcPr>
            <w:tcW w:w="2367" w:type="dxa"/>
            <w:gridSpan w:val="3"/>
            <w:tcBorders>
              <w:top w:val="nil"/>
              <w:left w:val="nil"/>
              <w:bottom w:val="nil"/>
              <w:right w:val="nil"/>
            </w:tcBorders>
            <w:vAlign w:val="center"/>
          </w:tcPr>
          <w:p w14:paraId="4426E8C0" w14:textId="3EB30FAD"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(En US dólares)</w:t>
            </w:r>
          </w:p>
        </w:tc>
      </w:tr>
      <w:tr w:rsidR="00EB15A4" w:rsidRPr="00E21679" w14:paraId="6DC83D78" w14:textId="77777777" w:rsidTr="00C737BC">
        <w:tc>
          <w:tcPr>
            <w:tcW w:w="6617" w:type="dxa"/>
            <w:tcBorders>
              <w:top w:val="nil"/>
              <w:left w:val="nil"/>
              <w:bottom w:val="nil"/>
              <w:right w:val="nil"/>
            </w:tcBorders>
          </w:tcPr>
          <w:p w14:paraId="4E8DD4EC" w14:textId="77777777" w:rsidR="00EB15A4" w:rsidRPr="00E21679" w:rsidRDefault="00EB15A4">
            <w:pPr>
              <w:spacing w:after="0" w:line="276" w:lineRule="auto"/>
              <w:rPr>
                <w:rFonts w:ascii="Book Antiqua" w:hAnsi="Book Antiqua"/>
                <w:b/>
                <w:sz w:val="20"/>
                <w:szCs w:val="20"/>
              </w:rPr>
            </w:pPr>
          </w:p>
        </w:tc>
        <w:tc>
          <w:tcPr>
            <w:tcW w:w="1180" w:type="dxa"/>
            <w:tcBorders>
              <w:top w:val="nil"/>
              <w:left w:val="nil"/>
              <w:bottom w:val="nil"/>
              <w:right w:val="nil"/>
            </w:tcBorders>
          </w:tcPr>
          <w:p w14:paraId="322E3B93" w14:textId="77777777" w:rsidR="00EB15A4" w:rsidRPr="00E21679" w:rsidRDefault="00EB15A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32B04813" w14:textId="77777777" w:rsidR="00EB15A4" w:rsidRPr="00E21679" w:rsidRDefault="00EB15A4">
            <w:pPr>
              <w:spacing w:after="0" w:line="276" w:lineRule="auto"/>
              <w:jc w:val="right"/>
              <w:rPr>
                <w:rFonts w:ascii="Book Antiqua" w:hAnsi="Book Antiqua"/>
                <w:sz w:val="20"/>
                <w:szCs w:val="20"/>
              </w:rPr>
            </w:pPr>
          </w:p>
        </w:tc>
        <w:tc>
          <w:tcPr>
            <w:tcW w:w="904" w:type="dxa"/>
            <w:tcBorders>
              <w:top w:val="nil"/>
              <w:left w:val="nil"/>
              <w:bottom w:val="nil"/>
              <w:right w:val="nil"/>
            </w:tcBorders>
          </w:tcPr>
          <w:p w14:paraId="2FC9DA4B" w14:textId="77777777" w:rsidR="00EB15A4" w:rsidRPr="00E21679" w:rsidRDefault="00EB15A4">
            <w:pPr>
              <w:spacing w:after="0" w:line="276" w:lineRule="auto"/>
              <w:jc w:val="right"/>
            </w:pPr>
          </w:p>
        </w:tc>
      </w:tr>
      <w:tr w:rsidR="00EB15A4" w:rsidRPr="00E21679" w14:paraId="70621CDB" w14:textId="77777777" w:rsidTr="00C737BC">
        <w:tc>
          <w:tcPr>
            <w:tcW w:w="6617" w:type="dxa"/>
            <w:tcBorders>
              <w:top w:val="nil"/>
              <w:left w:val="nil"/>
              <w:bottom w:val="nil"/>
              <w:right w:val="nil"/>
            </w:tcBorders>
          </w:tcPr>
          <w:p w14:paraId="1C249B6C" w14:textId="54B2515A" w:rsidR="00EB15A4" w:rsidRPr="00E21679" w:rsidRDefault="00EB15A4" w:rsidP="00EB15A4">
            <w:pPr>
              <w:spacing w:after="0" w:line="276" w:lineRule="auto"/>
              <w:rPr>
                <w:rFonts w:ascii="Book Antiqua" w:hAnsi="Book Antiqua"/>
                <w:b/>
                <w:sz w:val="20"/>
                <w:szCs w:val="20"/>
              </w:rPr>
            </w:pPr>
            <w:r w:rsidRPr="00E21679">
              <w:rPr>
                <w:rFonts w:ascii="Book Antiqua" w:hAnsi="Book Antiqua"/>
                <w:b/>
                <w:sz w:val="20"/>
                <w:szCs w:val="20"/>
              </w:rPr>
              <w:t>Saldos al inicio del año</w:t>
            </w:r>
          </w:p>
        </w:tc>
        <w:tc>
          <w:tcPr>
            <w:tcW w:w="1180" w:type="dxa"/>
            <w:tcBorders>
              <w:top w:val="nil"/>
              <w:left w:val="nil"/>
              <w:bottom w:val="nil"/>
              <w:right w:val="nil"/>
            </w:tcBorders>
          </w:tcPr>
          <w:p w14:paraId="436B2F03" w14:textId="57E7D524"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99,778</w:t>
            </w:r>
          </w:p>
        </w:tc>
        <w:tc>
          <w:tcPr>
            <w:tcW w:w="283" w:type="dxa"/>
            <w:tcBorders>
              <w:top w:val="nil"/>
              <w:left w:val="nil"/>
              <w:bottom w:val="nil"/>
              <w:right w:val="nil"/>
            </w:tcBorders>
          </w:tcPr>
          <w:p w14:paraId="01F76973" w14:textId="77777777" w:rsidR="00EB15A4" w:rsidRPr="00E21679" w:rsidRDefault="00EB15A4" w:rsidP="00EB15A4">
            <w:pPr>
              <w:spacing w:after="0" w:line="276" w:lineRule="auto"/>
              <w:jc w:val="right"/>
              <w:rPr>
                <w:rFonts w:ascii="Book Antiqua" w:hAnsi="Book Antiqua"/>
                <w:sz w:val="20"/>
                <w:szCs w:val="20"/>
              </w:rPr>
            </w:pPr>
          </w:p>
        </w:tc>
        <w:tc>
          <w:tcPr>
            <w:tcW w:w="904" w:type="dxa"/>
            <w:tcBorders>
              <w:top w:val="nil"/>
              <w:left w:val="nil"/>
              <w:bottom w:val="nil"/>
              <w:right w:val="nil"/>
            </w:tcBorders>
          </w:tcPr>
          <w:p w14:paraId="0B950EB6" w14:textId="73E8B20C"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46,414</w:t>
            </w:r>
          </w:p>
        </w:tc>
      </w:tr>
      <w:tr w:rsidR="006C26E9" w:rsidRPr="00E21679" w14:paraId="4D56A0F1" w14:textId="77777777" w:rsidTr="00C737BC">
        <w:tc>
          <w:tcPr>
            <w:tcW w:w="6617" w:type="dxa"/>
            <w:tcBorders>
              <w:top w:val="nil"/>
              <w:left w:val="nil"/>
              <w:bottom w:val="nil"/>
              <w:right w:val="nil"/>
            </w:tcBorders>
          </w:tcPr>
          <w:p w14:paraId="26BE0555" w14:textId="77777777" w:rsidR="006C26E9" w:rsidRPr="00E21679" w:rsidRDefault="003300BA">
            <w:pPr>
              <w:spacing w:after="0" w:line="276" w:lineRule="auto"/>
              <w:rPr>
                <w:rFonts w:ascii="Book Antiqua" w:hAnsi="Book Antiqua"/>
                <w:sz w:val="20"/>
                <w:szCs w:val="20"/>
              </w:rPr>
            </w:pPr>
            <w:r w:rsidRPr="00E21679">
              <w:rPr>
                <w:rFonts w:ascii="Book Antiqua" w:hAnsi="Book Antiqua"/>
                <w:sz w:val="20"/>
                <w:szCs w:val="20"/>
              </w:rPr>
              <w:t>Provisión del año</w:t>
            </w:r>
          </w:p>
        </w:tc>
        <w:tc>
          <w:tcPr>
            <w:tcW w:w="1180" w:type="dxa"/>
            <w:tcBorders>
              <w:top w:val="nil"/>
              <w:left w:val="nil"/>
              <w:bottom w:val="nil"/>
              <w:right w:val="nil"/>
            </w:tcBorders>
          </w:tcPr>
          <w:p w14:paraId="62DF5B6E" w14:textId="2540020B" w:rsidR="006C26E9" w:rsidRPr="00E21679" w:rsidRDefault="00EB15A4">
            <w:pPr>
              <w:spacing w:after="0" w:line="276" w:lineRule="auto"/>
              <w:jc w:val="right"/>
              <w:rPr>
                <w:rFonts w:ascii="Book Antiqua" w:hAnsi="Book Antiqua"/>
                <w:sz w:val="20"/>
                <w:szCs w:val="20"/>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28,112</w:t>
            </w:r>
          </w:p>
        </w:tc>
        <w:tc>
          <w:tcPr>
            <w:tcW w:w="283" w:type="dxa"/>
            <w:tcBorders>
              <w:top w:val="nil"/>
              <w:left w:val="nil"/>
              <w:bottom w:val="nil"/>
              <w:right w:val="nil"/>
            </w:tcBorders>
          </w:tcPr>
          <w:p w14:paraId="2DC364BA" w14:textId="77777777" w:rsidR="006C26E9" w:rsidRPr="00E21679" w:rsidRDefault="006C26E9">
            <w:pPr>
              <w:spacing w:after="0" w:line="276" w:lineRule="auto"/>
              <w:jc w:val="right"/>
              <w:rPr>
                <w:rFonts w:ascii="Book Antiqua" w:hAnsi="Book Antiqua"/>
                <w:sz w:val="20"/>
                <w:szCs w:val="20"/>
                <w:u w:val="single"/>
              </w:rPr>
            </w:pPr>
          </w:p>
        </w:tc>
        <w:tc>
          <w:tcPr>
            <w:tcW w:w="904" w:type="dxa"/>
            <w:tcBorders>
              <w:top w:val="nil"/>
              <w:left w:val="nil"/>
              <w:bottom w:val="nil"/>
              <w:right w:val="nil"/>
            </w:tcBorders>
          </w:tcPr>
          <w:p w14:paraId="3BFBFE46" w14:textId="789AF64A" w:rsidR="006C26E9" w:rsidRPr="00E21679" w:rsidRDefault="00EB15A4">
            <w:pPr>
              <w:spacing w:after="0" w:line="276" w:lineRule="auto"/>
              <w:jc w:val="right"/>
              <w:rPr>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53,364</w:t>
            </w:r>
          </w:p>
        </w:tc>
      </w:tr>
      <w:tr w:rsidR="006C26E9" w14:paraId="390C2F6D" w14:textId="77777777" w:rsidTr="00C737BC">
        <w:tc>
          <w:tcPr>
            <w:tcW w:w="6617" w:type="dxa"/>
            <w:tcBorders>
              <w:top w:val="nil"/>
              <w:left w:val="nil"/>
              <w:bottom w:val="nil"/>
              <w:right w:val="nil"/>
            </w:tcBorders>
          </w:tcPr>
          <w:p w14:paraId="58E2470D" w14:textId="77777777" w:rsidR="006C26E9" w:rsidRPr="00E21679" w:rsidRDefault="003300BA">
            <w:pPr>
              <w:spacing w:after="0" w:line="276" w:lineRule="auto"/>
              <w:rPr>
                <w:rFonts w:ascii="Book Antiqua" w:hAnsi="Book Antiqua"/>
                <w:b/>
                <w:sz w:val="20"/>
                <w:szCs w:val="20"/>
              </w:rPr>
            </w:pPr>
            <w:r w:rsidRPr="00E21679">
              <w:rPr>
                <w:rFonts w:ascii="Book Antiqua" w:hAnsi="Book Antiqua"/>
                <w:b/>
                <w:sz w:val="20"/>
                <w:szCs w:val="20"/>
              </w:rPr>
              <w:t>Total</w:t>
            </w:r>
          </w:p>
        </w:tc>
        <w:tc>
          <w:tcPr>
            <w:tcW w:w="1180" w:type="dxa"/>
            <w:tcBorders>
              <w:top w:val="nil"/>
              <w:left w:val="nil"/>
              <w:bottom w:val="nil"/>
              <w:right w:val="nil"/>
            </w:tcBorders>
          </w:tcPr>
          <w:p w14:paraId="7BCCB468" w14:textId="77777777" w:rsidR="006C26E9" w:rsidRPr="00E21679" w:rsidRDefault="003300BA">
            <w:pPr>
              <w:spacing w:after="0" w:line="276" w:lineRule="auto"/>
              <w:jc w:val="right"/>
              <w:rPr>
                <w:rFonts w:ascii="Book Antiqua" w:hAnsi="Book Antiqua"/>
                <w:sz w:val="20"/>
                <w:szCs w:val="20"/>
                <w:u w:val="double"/>
              </w:rPr>
            </w:pPr>
            <w:r w:rsidRPr="00E21679">
              <w:rPr>
                <w:rFonts w:ascii="Book Antiqua" w:hAnsi="Book Antiqua"/>
                <w:sz w:val="20"/>
                <w:szCs w:val="20"/>
                <w:u w:val="double"/>
              </w:rPr>
              <w:t>127,890</w:t>
            </w:r>
          </w:p>
        </w:tc>
        <w:tc>
          <w:tcPr>
            <w:tcW w:w="283" w:type="dxa"/>
            <w:tcBorders>
              <w:top w:val="nil"/>
              <w:left w:val="nil"/>
              <w:bottom w:val="nil"/>
              <w:right w:val="nil"/>
            </w:tcBorders>
          </w:tcPr>
          <w:p w14:paraId="7731EF31" w14:textId="77777777" w:rsidR="006C26E9" w:rsidRPr="00E21679" w:rsidRDefault="006C26E9">
            <w:pPr>
              <w:spacing w:after="0" w:line="276" w:lineRule="auto"/>
              <w:jc w:val="right"/>
              <w:rPr>
                <w:rFonts w:ascii="Book Antiqua" w:hAnsi="Book Antiqua"/>
                <w:sz w:val="20"/>
                <w:szCs w:val="20"/>
                <w:u w:val="double"/>
              </w:rPr>
            </w:pPr>
          </w:p>
        </w:tc>
        <w:tc>
          <w:tcPr>
            <w:tcW w:w="904"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21679">
              <w:rPr>
                <w:rFonts w:ascii="Book Antiqua" w:hAnsi="Book Antiqua"/>
                <w:sz w:val="20"/>
                <w:szCs w:val="20"/>
                <w:u w:val="double"/>
              </w:rPr>
              <w:t>99,778</w:t>
            </w:r>
          </w:p>
        </w:tc>
      </w:tr>
    </w:tbl>
    <w:p w14:paraId="23842A16" w14:textId="0147AA76" w:rsidR="006C26E9" w:rsidRDefault="006C26E9" w:rsidP="000C7537">
      <w:pPr>
        <w:spacing w:after="0"/>
        <w:jc w:val="both"/>
        <w:rPr>
          <w:rFonts w:ascii="Book Antiqua" w:hAnsi="Book Antiqua"/>
          <w:sz w:val="20"/>
          <w:szCs w:val="20"/>
        </w:rPr>
      </w:pPr>
    </w:p>
    <w:p w14:paraId="356328B1" w14:textId="35D919CB" w:rsidR="00C93EA0" w:rsidRDefault="00C93EA0">
      <w:pPr>
        <w:spacing w:after="0" w:line="240" w:lineRule="auto"/>
        <w:rPr>
          <w:rFonts w:ascii="Book Antiqua" w:hAnsi="Book Antiqua"/>
          <w:sz w:val="20"/>
          <w:szCs w:val="20"/>
        </w:rPr>
      </w:pPr>
    </w:p>
    <w:p w14:paraId="798DC650" w14:textId="1C7B4FD7" w:rsidR="007767B2"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282BE729" w14:textId="15640A29" w:rsidR="007767B2" w:rsidRPr="007767B2" w:rsidRDefault="007767B2">
      <w:pPr>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984" w:type="dxa"/>
        <w:tblLook w:val="04A0" w:firstRow="1" w:lastRow="0" w:firstColumn="1" w:lastColumn="0" w:noHBand="0" w:noVBand="1"/>
      </w:tblPr>
      <w:tblGrid>
        <w:gridCol w:w="6521"/>
        <w:gridCol w:w="1134"/>
        <w:gridCol w:w="283"/>
        <w:gridCol w:w="1046"/>
      </w:tblGrid>
      <w:tr w:rsidR="00EB15A4" w14:paraId="1C909310" w14:textId="77777777" w:rsidTr="00C737BC">
        <w:trPr>
          <w:trHeight w:val="20"/>
        </w:trPr>
        <w:tc>
          <w:tcPr>
            <w:tcW w:w="6521"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C737BC">
        <w:trPr>
          <w:trHeight w:val="20"/>
        </w:trPr>
        <w:tc>
          <w:tcPr>
            <w:tcW w:w="6521"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134"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1046"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C737BC">
        <w:trPr>
          <w:trHeight w:val="20"/>
        </w:trPr>
        <w:tc>
          <w:tcPr>
            <w:tcW w:w="6521"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302957" w14:paraId="007C4DDC" w14:textId="77777777" w:rsidTr="00C737BC">
        <w:trPr>
          <w:trHeight w:val="20"/>
        </w:trPr>
        <w:tc>
          <w:tcPr>
            <w:tcW w:w="6521" w:type="dxa"/>
            <w:tcBorders>
              <w:top w:val="nil"/>
              <w:left w:val="nil"/>
              <w:bottom w:val="nil"/>
              <w:right w:val="nil"/>
            </w:tcBorders>
          </w:tcPr>
          <w:p w14:paraId="26DD28B3" w14:textId="77777777" w:rsidR="00302957" w:rsidRDefault="00302957" w:rsidP="007310DE">
            <w:pPr>
              <w:spacing w:after="0"/>
              <w:jc w:val="both"/>
              <w:rPr>
                <w:rFonts w:ascii="Book Antiqua" w:hAnsi="Book Antiqua"/>
                <w:sz w:val="20"/>
                <w:szCs w:val="20"/>
              </w:rPr>
            </w:pPr>
          </w:p>
        </w:tc>
        <w:tc>
          <w:tcPr>
            <w:tcW w:w="1134" w:type="dxa"/>
            <w:tcBorders>
              <w:top w:val="nil"/>
              <w:left w:val="nil"/>
              <w:bottom w:val="nil"/>
              <w:right w:val="nil"/>
            </w:tcBorders>
          </w:tcPr>
          <w:p w14:paraId="0D6F1AF2" w14:textId="77777777" w:rsidR="00302957" w:rsidRPr="00302957" w:rsidRDefault="00302957" w:rsidP="00302957">
            <w:pPr>
              <w:spacing w:after="0"/>
              <w:jc w:val="center"/>
              <w:rPr>
                <w:rFonts w:ascii="Book Antiqua" w:hAnsi="Book Antiqua"/>
                <w:b/>
                <w:sz w:val="20"/>
                <w:szCs w:val="20"/>
              </w:rPr>
            </w:pPr>
          </w:p>
        </w:tc>
        <w:tc>
          <w:tcPr>
            <w:tcW w:w="283" w:type="dxa"/>
            <w:tcBorders>
              <w:top w:val="nil"/>
              <w:left w:val="nil"/>
              <w:bottom w:val="nil"/>
              <w:right w:val="nil"/>
            </w:tcBorders>
          </w:tcPr>
          <w:p w14:paraId="7A696710" w14:textId="77777777" w:rsidR="00302957" w:rsidRPr="00302957" w:rsidRDefault="00302957" w:rsidP="00302957">
            <w:pPr>
              <w:spacing w:after="0"/>
              <w:jc w:val="center"/>
              <w:rPr>
                <w:rFonts w:ascii="Book Antiqua" w:hAnsi="Book Antiqua"/>
                <w:b/>
                <w:sz w:val="20"/>
                <w:szCs w:val="20"/>
              </w:rPr>
            </w:pPr>
          </w:p>
        </w:tc>
        <w:tc>
          <w:tcPr>
            <w:tcW w:w="1046" w:type="dxa"/>
            <w:tcBorders>
              <w:top w:val="nil"/>
              <w:left w:val="nil"/>
              <w:bottom w:val="nil"/>
              <w:right w:val="nil"/>
            </w:tcBorders>
          </w:tcPr>
          <w:p w14:paraId="38A3D703" w14:textId="77777777" w:rsidR="00302957" w:rsidRPr="00302957" w:rsidRDefault="00302957" w:rsidP="00302957">
            <w:pPr>
              <w:spacing w:after="0"/>
              <w:jc w:val="center"/>
              <w:rPr>
                <w:rFonts w:ascii="Book Antiqua" w:hAnsi="Book Antiqua"/>
                <w:b/>
                <w:sz w:val="20"/>
                <w:szCs w:val="20"/>
              </w:rPr>
            </w:pPr>
          </w:p>
        </w:tc>
      </w:tr>
      <w:tr w:rsidR="006C26E9" w14:paraId="51A2EE39" w14:textId="77777777" w:rsidTr="00C737BC">
        <w:trPr>
          <w:trHeight w:val="20"/>
        </w:trPr>
        <w:tc>
          <w:tcPr>
            <w:tcW w:w="6521"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134" w:type="dxa"/>
            <w:tcBorders>
              <w:top w:val="nil"/>
              <w:left w:val="nil"/>
              <w:bottom w:val="nil"/>
              <w:right w:val="nil"/>
            </w:tcBorders>
            <w:vAlign w:val="center"/>
          </w:tcPr>
          <w:p w14:paraId="058DBA76" w14:textId="77777777" w:rsidR="006C26E9" w:rsidRDefault="003300BA" w:rsidP="00EB15A4">
            <w:pPr>
              <w:spacing w:after="0" w:line="276" w:lineRule="auto"/>
              <w:ind w:right="37"/>
              <w:jc w:val="right"/>
              <w:rPr>
                <w:rFonts w:ascii="Book Antiqua" w:hAnsi="Book Antiqua"/>
                <w:sz w:val="20"/>
                <w:szCs w:val="20"/>
              </w:rPr>
            </w:pPr>
            <w:r>
              <w:rPr>
                <w:rFonts w:ascii="Book Antiqua" w:hAnsi="Book Antiqua"/>
                <w:sz w:val="20"/>
                <w:szCs w:val="20"/>
              </w:rPr>
              <w:t>7,130</w:t>
            </w:r>
          </w:p>
        </w:tc>
        <w:tc>
          <w:tcPr>
            <w:tcW w:w="283" w:type="dxa"/>
            <w:tcBorders>
              <w:top w:val="nil"/>
              <w:left w:val="nil"/>
              <w:bottom w:val="nil"/>
              <w:right w:val="nil"/>
            </w:tcBorders>
            <w:vAlign w:val="center"/>
          </w:tcPr>
          <w:p w14:paraId="2936FF22" w14:textId="77777777" w:rsidR="006C26E9" w:rsidRDefault="006C26E9"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3DE69305" w14:textId="77777777" w:rsidR="006C26E9" w:rsidRDefault="003300BA" w:rsidP="00EB15A4">
            <w:pPr>
              <w:spacing w:after="0" w:line="276" w:lineRule="auto"/>
              <w:ind w:right="37"/>
              <w:jc w:val="right"/>
            </w:pPr>
            <w:r>
              <w:rPr>
                <w:rFonts w:ascii="Book Antiqua" w:hAnsi="Book Antiqua"/>
                <w:sz w:val="20"/>
                <w:szCs w:val="20"/>
              </w:rPr>
              <w:t>5,312</w:t>
            </w:r>
          </w:p>
        </w:tc>
      </w:tr>
      <w:tr w:rsidR="00575AA4" w14:paraId="426EA74C" w14:textId="77777777" w:rsidTr="00C737BC">
        <w:trPr>
          <w:trHeight w:val="20"/>
        </w:trPr>
        <w:tc>
          <w:tcPr>
            <w:tcW w:w="6521" w:type="dxa"/>
            <w:tcBorders>
              <w:top w:val="nil"/>
              <w:left w:val="nil"/>
              <w:bottom w:val="nil"/>
              <w:right w:val="nil"/>
            </w:tcBorders>
          </w:tcPr>
          <w:p w14:paraId="62110424" w14:textId="385A606F" w:rsidR="00575AA4" w:rsidRDefault="00575AA4" w:rsidP="00575AA4">
            <w:pPr>
              <w:spacing w:after="0" w:line="276" w:lineRule="auto"/>
              <w:rPr>
                <w:rFonts w:ascii="Book Antiqua" w:hAnsi="Book Antiqua"/>
                <w:sz w:val="20"/>
                <w:szCs w:val="20"/>
              </w:rPr>
            </w:pPr>
            <w:r>
              <w:rPr>
                <w:rFonts w:ascii="Book Antiqua" w:hAnsi="Book Antiqua"/>
                <w:sz w:val="20"/>
                <w:szCs w:val="20"/>
              </w:rPr>
              <w:t xml:space="preserve">Crédito </w:t>
            </w:r>
            <w:r w:rsidR="00737C67">
              <w:rPr>
                <w:rFonts w:ascii="Book Antiqua" w:hAnsi="Book Antiqua"/>
                <w:sz w:val="20"/>
                <w:szCs w:val="20"/>
              </w:rPr>
              <w:t>t</w:t>
            </w:r>
            <w:r>
              <w:rPr>
                <w:rFonts w:ascii="Book Antiqua" w:hAnsi="Book Antiqua"/>
                <w:sz w:val="20"/>
                <w:szCs w:val="20"/>
              </w:rPr>
              <w:t>ributario de impuesto a la renta</w:t>
            </w:r>
          </w:p>
        </w:tc>
        <w:tc>
          <w:tcPr>
            <w:tcW w:w="1134" w:type="dxa"/>
            <w:tcBorders>
              <w:top w:val="nil"/>
              <w:left w:val="nil"/>
              <w:bottom w:val="nil"/>
              <w:right w:val="nil"/>
            </w:tcBorders>
            <w:vAlign w:val="center"/>
          </w:tcPr>
          <w:p w14:paraId="41D8C0A1" w14:textId="057A058F"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44,057</w:t>
            </w:r>
          </w:p>
        </w:tc>
        <w:tc>
          <w:tcPr>
            <w:tcW w:w="283" w:type="dxa"/>
            <w:tcBorders>
              <w:top w:val="nil"/>
              <w:left w:val="nil"/>
              <w:bottom w:val="nil"/>
              <w:right w:val="nil"/>
            </w:tcBorders>
            <w:vAlign w:val="center"/>
          </w:tcPr>
          <w:p w14:paraId="3362BB61"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6DBB3860" w14:textId="3533FCD7"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58,297</w:t>
            </w:r>
          </w:p>
        </w:tc>
      </w:tr>
      <w:tr w:rsidR="00575AA4" w14:paraId="1BF10F72" w14:textId="77777777" w:rsidTr="00C737BC">
        <w:trPr>
          <w:trHeight w:val="20"/>
        </w:trPr>
        <w:tc>
          <w:tcPr>
            <w:tcW w:w="6521" w:type="dxa"/>
            <w:tcBorders>
              <w:top w:val="nil"/>
              <w:left w:val="nil"/>
              <w:bottom w:val="nil"/>
              <w:right w:val="nil"/>
            </w:tcBorders>
          </w:tcPr>
          <w:p w14:paraId="7299DE84" w14:textId="77D7DE03" w:rsidR="00575AA4" w:rsidRDefault="00575AA4" w:rsidP="00575AA4">
            <w:pPr>
              <w:spacing w:after="0" w:line="276" w:lineRule="auto"/>
              <w:rPr>
                <w:rFonts w:ascii="Book Antiqua" w:hAnsi="Book Antiqua"/>
                <w:sz w:val="20"/>
                <w:szCs w:val="20"/>
              </w:rPr>
            </w:pPr>
            <w:r>
              <w:rPr>
                <w:rFonts w:ascii="Book Antiqua" w:hAnsi="Book Antiqua"/>
                <w:sz w:val="20"/>
                <w:szCs w:val="20"/>
              </w:rPr>
              <w:t>Impuesto al valor agregado</w:t>
            </w:r>
          </w:p>
        </w:tc>
        <w:tc>
          <w:tcPr>
            <w:tcW w:w="1134" w:type="dxa"/>
            <w:tcBorders>
              <w:top w:val="nil"/>
              <w:left w:val="nil"/>
              <w:bottom w:val="nil"/>
              <w:right w:val="nil"/>
            </w:tcBorders>
            <w:vAlign w:val="center"/>
          </w:tcPr>
          <w:p w14:paraId="13FA57AE" w14:textId="4FCA53A4"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u w:val="single"/>
              </w:rPr>
              <w:t xml:space="preserve">    </w:t>
            </w:r>
            <w:r w:rsidRPr="007310DE">
              <w:rPr>
                <w:rFonts w:ascii="Book Antiqua" w:hAnsi="Book Antiqua"/>
                <w:sz w:val="20"/>
                <w:szCs w:val="20"/>
                <w:u w:val="single"/>
              </w:rPr>
              <w:t>3,625</w:t>
            </w:r>
          </w:p>
        </w:tc>
        <w:tc>
          <w:tcPr>
            <w:tcW w:w="283" w:type="dxa"/>
            <w:tcBorders>
              <w:top w:val="nil"/>
              <w:left w:val="nil"/>
              <w:bottom w:val="nil"/>
              <w:right w:val="nil"/>
            </w:tcBorders>
            <w:vAlign w:val="center"/>
          </w:tcPr>
          <w:p w14:paraId="06026D14"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261F5AF4" w14:textId="3EB479B5" w:rsidR="00575AA4" w:rsidRDefault="00575AA4" w:rsidP="00EB15A4">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6C26E9" w14:paraId="57DE9B65" w14:textId="77777777" w:rsidTr="00C737BC">
        <w:trPr>
          <w:trHeight w:val="20"/>
        </w:trPr>
        <w:tc>
          <w:tcPr>
            <w:tcW w:w="6521"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7EF29047" w14:textId="6C24FFC8" w:rsidR="006C26E9" w:rsidRPr="00405391" w:rsidRDefault="007310DE" w:rsidP="00EB15A4">
            <w:pPr>
              <w:spacing w:after="0" w:line="276" w:lineRule="auto"/>
              <w:ind w:right="37"/>
              <w:jc w:val="right"/>
              <w:rPr>
                <w:rFonts w:ascii="Book Antiqua" w:hAnsi="Book Antiqua"/>
                <w:b/>
                <w:bCs/>
                <w:sz w:val="20"/>
                <w:szCs w:val="20"/>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54,812</w:t>
            </w:r>
          </w:p>
        </w:tc>
        <w:tc>
          <w:tcPr>
            <w:tcW w:w="283" w:type="dxa"/>
            <w:tcBorders>
              <w:top w:val="nil"/>
              <w:left w:val="nil"/>
              <w:bottom w:val="nil"/>
              <w:right w:val="nil"/>
            </w:tcBorders>
            <w:vAlign w:val="center"/>
          </w:tcPr>
          <w:p w14:paraId="3A95F3B2" w14:textId="77777777" w:rsidR="006C26E9" w:rsidRPr="00405391" w:rsidRDefault="006C26E9"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5B2CFE7" w14:textId="78E8B453" w:rsidR="006C26E9" w:rsidRPr="00405391" w:rsidRDefault="007310DE" w:rsidP="00EB15A4">
            <w:pPr>
              <w:spacing w:after="0" w:line="276" w:lineRule="auto"/>
              <w:ind w:right="37"/>
              <w:jc w:val="right"/>
              <w:rPr>
                <w:b/>
                <w:bCs/>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66,870</w:t>
            </w:r>
          </w:p>
        </w:tc>
      </w:tr>
      <w:tr w:rsidR="000B21D7" w14:paraId="5FEC3708" w14:textId="77777777" w:rsidTr="00C737BC">
        <w:trPr>
          <w:trHeight w:val="20"/>
        </w:trPr>
        <w:tc>
          <w:tcPr>
            <w:tcW w:w="6521" w:type="dxa"/>
            <w:tcBorders>
              <w:top w:val="nil"/>
              <w:left w:val="nil"/>
              <w:bottom w:val="nil"/>
              <w:right w:val="nil"/>
            </w:tcBorders>
          </w:tcPr>
          <w:p w14:paraId="7CB20163" w14:textId="77777777" w:rsidR="000B21D7" w:rsidRDefault="000B21D7">
            <w:pPr>
              <w:spacing w:after="0" w:line="276" w:lineRule="auto"/>
              <w:rPr>
                <w:rFonts w:ascii="Book Antiqua" w:hAnsi="Book Antiqua"/>
                <w:b/>
                <w:sz w:val="20"/>
                <w:szCs w:val="20"/>
              </w:rPr>
            </w:pPr>
          </w:p>
        </w:tc>
        <w:tc>
          <w:tcPr>
            <w:tcW w:w="1134" w:type="dxa"/>
            <w:tcBorders>
              <w:top w:val="nil"/>
              <w:left w:val="nil"/>
              <w:bottom w:val="nil"/>
              <w:right w:val="nil"/>
            </w:tcBorders>
            <w:vAlign w:val="center"/>
          </w:tcPr>
          <w:p w14:paraId="53EC22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24FE469E"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9E7E294"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12CE1C97" w14:textId="77777777" w:rsidTr="00C737BC">
        <w:trPr>
          <w:trHeight w:val="20"/>
        </w:trPr>
        <w:tc>
          <w:tcPr>
            <w:tcW w:w="6521" w:type="dxa"/>
            <w:tcBorders>
              <w:top w:val="nil"/>
              <w:left w:val="nil"/>
              <w:bottom w:val="nil"/>
              <w:right w:val="nil"/>
            </w:tcBorders>
          </w:tcPr>
          <w:p w14:paraId="100839B7" w14:textId="384AB5F1" w:rsidR="000B21D7" w:rsidRDefault="000B21D7" w:rsidP="000B21D7">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134" w:type="dxa"/>
            <w:tcBorders>
              <w:top w:val="nil"/>
              <w:left w:val="nil"/>
              <w:bottom w:val="nil"/>
              <w:right w:val="nil"/>
            </w:tcBorders>
            <w:vAlign w:val="center"/>
          </w:tcPr>
          <w:p w14:paraId="269AD50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1CEB6C8D"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0EB00C22"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5E01053F" w14:textId="77777777" w:rsidTr="00C737BC">
        <w:trPr>
          <w:trHeight w:val="20"/>
        </w:trPr>
        <w:tc>
          <w:tcPr>
            <w:tcW w:w="6521" w:type="dxa"/>
            <w:tcBorders>
              <w:top w:val="nil"/>
              <w:left w:val="nil"/>
              <w:bottom w:val="nil"/>
              <w:right w:val="nil"/>
            </w:tcBorders>
          </w:tcPr>
          <w:p w14:paraId="7D2104B5" w14:textId="2532BFF6"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134" w:type="dxa"/>
            <w:tcBorders>
              <w:top w:val="nil"/>
              <w:left w:val="nil"/>
              <w:bottom w:val="nil"/>
              <w:right w:val="nil"/>
            </w:tcBorders>
            <w:vAlign w:val="center"/>
          </w:tcPr>
          <w:p w14:paraId="76BE9920" w14:textId="26FAF8F1"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8,995</w:t>
            </w:r>
          </w:p>
        </w:tc>
        <w:tc>
          <w:tcPr>
            <w:tcW w:w="283" w:type="dxa"/>
            <w:tcBorders>
              <w:top w:val="nil"/>
              <w:left w:val="nil"/>
              <w:bottom w:val="nil"/>
              <w:right w:val="nil"/>
            </w:tcBorders>
            <w:vAlign w:val="center"/>
          </w:tcPr>
          <w:p w14:paraId="090546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A7823C5" w14:textId="052CEE5A"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0B21D7" w14:paraId="70D63553" w14:textId="77777777" w:rsidTr="00C737BC">
        <w:trPr>
          <w:trHeight w:val="20"/>
        </w:trPr>
        <w:tc>
          <w:tcPr>
            <w:tcW w:w="6521" w:type="dxa"/>
            <w:tcBorders>
              <w:top w:val="nil"/>
              <w:left w:val="nil"/>
              <w:bottom w:val="nil"/>
              <w:right w:val="nil"/>
            </w:tcBorders>
          </w:tcPr>
          <w:p w14:paraId="283DA4BF" w14:textId="27C09A09"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134" w:type="dxa"/>
            <w:tcBorders>
              <w:top w:val="nil"/>
              <w:left w:val="nil"/>
              <w:bottom w:val="nil"/>
              <w:right w:val="nil"/>
            </w:tcBorders>
            <w:vAlign w:val="center"/>
          </w:tcPr>
          <w:p w14:paraId="5FE5EC8E" w14:textId="22E20C9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83" w:type="dxa"/>
            <w:tcBorders>
              <w:top w:val="nil"/>
              <w:left w:val="nil"/>
              <w:bottom w:val="nil"/>
              <w:right w:val="nil"/>
            </w:tcBorders>
            <w:vAlign w:val="center"/>
          </w:tcPr>
          <w:p w14:paraId="12B0F42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9926916" w14:textId="550A7F22"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0B21D7" w14:paraId="5FEA1D82" w14:textId="77777777" w:rsidTr="00C737BC">
        <w:trPr>
          <w:trHeight w:val="20"/>
        </w:trPr>
        <w:tc>
          <w:tcPr>
            <w:tcW w:w="6521" w:type="dxa"/>
            <w:tcBorders>
              <w:top w:val="nil"/>
              <w:left w:val="nil"/>
              <w:bottom w:val="nil"/>
              <w:right w:val="nil"/>
            </w:tcBorders>
          </w:tcPr>
          <w:p w14:paraId="5FC5C64B" w14:textId="0EBC199D"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134" w:type="dxa"/>
            <w:tcBorders>
              <w:top w:val="nil"/>
              <w:left w:val="nil"/>
              <w:bottom w:val="nil"/>
              <w:right w:val="nil"/>
            </w:tcBorders>
            <w:vAlign w:val="center"/>
          </w:tcPr>
          <w:p w14:paraId="415525C1" w14:textId="612F62D7"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83" w:type="dxa"/>
            <w:tcBorders>
              <w:top w:val="nil"/>
              <w:left w:val="nil"/>
              <w:bottom w:val="nil"/>
              <w:right w:val="nil"/>
            </w:tcBorders>
            <w:vAlign w:val="center"/>
          </w:tcPr>
          <w:p w14:paraId="7A963646"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6FAD2179" w14:textId="71EFC4E5"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0B21D7" w14:paraId="09DE6806" w14:textId="77777777" w:rsidTr="00C737BC">
        <w:trPr>
          <w:trHeight w:val="20"/>
        </w:trPr>
        <w:tc>
          <w:tcPr>
            <w:tcW w:w="6521" w:type="dxa"/>
            <w:tcBorders>
              <w:top w:val="nil"/>
              <w:left w:val="nil"/>
              <w:bottom w:val="nil"/>
              <w:right w:val="nil"/>
            </w:tcBorders>
          </w:tcPr>
          <w:p w14:paraId="70804BC3" w14:textId="16616986"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de IVA</w:t>
            </w:r>
          </w:p>
        </w:tc>
        <w:tc>
          <w:tcPr>
            <w:tcW w:w="1134" w:type="dxa"/>
            <w:tcBorders>
              <w:top w:val="nil"/>
              <w:left w:val="nil"/>
              <w:bottom w:val="nil"/>
              <w:right w:val="nil"/>
            </w:tcBorders>
            <w:vAlign w:val="center"/>
          </w:tcPr>
          <w:p w14:paraId="04E75D99" w14:textId="30785674"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83" w:type="dxa"/>
            <w:tcBorders>
              <w:top w:val="nil"/>
              <w:left w:val="nil"/>
              <w:bottom w:val="nil"/>
              <w:right w:val="nil"/>
            </w:tcBorders>
            <w:vAlign w:val="center"/>
          </w:tcPr>
          <w:p w14:paraId="3AFE5D7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B54A8D9" w14:textId="01C125A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0B21D7" w14:paraId="51006627" w14:textId="77777777" w:rsidTr="00C737BC">
        <w:trPr>
          <w:trHeight w:val="20"/>
        </w:trPr>
        <w:tc>
          <w:tcPr>
            <w:tcW w:w="6521" w:type="dxa"/>
            <w:tcBorders>
              <w:top w:val="nil"/>
              <w:left w:val="nil"/>
              <w:bottom w:val="nil"/>
              <w:right w:val="nil"/>
            </w:tcBorders>
          </w:tcPr>
          <w:p w14:paraId="63716C9F" w14:textId="47EC9D09" w:rsidR="000B21D7" w:rsidRDefault="000B21D7" w:rsidP="000B21D7">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1160ED80" w14:textId="5B513417"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29,857</w:t>
            </w:r>
          </w:p>
        </w:tc>
        <w:tc>
          <w:tcPr>
            <w:tcW w:w="283" w:type="dxa"/>
            <w:tcBorders>
              <w:top w:val="nil"/>
              <w:left w:val="nil"/>
              <w:bottom w:val="nil"/>
              <w:right w:val="nil"/>
            </w:tcBorders>
            <w:vAlign w:val="center"/>
          </w:tcPr>
          <w:p w14:paraId="4E8403E4" w14:textId="77777777" w:rsidR="000B21D7" w:rsidRPr="000B21D7"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39962B1A" w14:textId="55483DAE"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11FC60AA" w14:textId="05F0E2F7" w:rsidR="006C26E9" w:rsidRDefault="006C26E9" w:rsidP="00575AA4">
      <w:pPr>
        <w:spacing w:after="0"/>
        <w:jc w:val="both"/>
        <w:rPr>
          <w:rFonts w:ascii="Book Antiqua" w:hAnsi="Book Antiqua"/>
          <w:sz w:val="20"/>
          <w:szCs w:val="20"/>
        </w:rPr>
      </w:pPr>
    </w:p>
    <w:p w14:paraId="3B0611BF" w14:textId="5E26B2D5" w:rsidR="00E6211E" w:rsidRDefault="00575AA4" w:rsidP="00575AA4">
      <w:pPr>
        <w:spacing w:after="0"/>
        <w:jc w:val="both"/>
        <w:rPr>
          <w:rFonts w:ascii="Book Antiqua" w:hAnsi="Book Antiqua"/>
          <w:b/>
          <w:sz w:val="20"/>
          <w:szCs w:val="20"/>
        </w:rPr>
      </w:pPr>
      <w:r w:rsidRPr="00575AA4">
        <w:rPr>
          <w:rFonts w:ascii="Book Antiqua" w:hAnsi="Book Antiqua"/>
          <w:b/>
          <w:bCs/>
          <w:i/>
          <w:iCs/>
          <w:sz w:val="20"/>
          <w:szCs w:val="20"/>
          <w:u w:val="single"/>
        </w:rPr>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l año 2021</w:t>
      </w:r>
      <w:r w:rsidR="00737C67">
        <w:rPr>
          <w:rFonts w:ascii="Book Antiqua" w:hAnsi="Book Antiqua"/>
          <w:sz w:val="20"/>
          <w:szCs w:val="20"/>
        </w:rPr>
        <w:t>,</w:t>
      </w:r>
      <w:r>
        <w:rPr>
          <w:rFonts w:ascii="Book Antiqua" w:hAnsi="Book Antiqua"/>
          <w:sz w:val="20"/>
          <w:szCs w:val="20"/>
        </w:rPr>
        <w:t xml:space="preserve"> </w:t>
      </w:r>
      <w:r w:rsidRPr="00575AA4">
        <w:rPr>
          <w:rFonts w:ascii="Book Antiqua" w:hAnsi="Book Antiqua"/>
          <w:sz w:val="20"/>
          <w:szCs w:val="20"/>
        </w:rPr>
        <w:t xml:space="preserve">las cuales servirán para compensar el pago del impuesto a la renta para futuros periodos, </w:t>
      </w:r>
      <w:r w:rsidR="00737C67">
        <w:rPr>
          <w:rFonts w:ascii="Book Antiqua" w:hAnsi="Book Antiqua"/>
          <w:sz w:val="20"/>
          <w:szCs w:val="20"/>
        </w:rPr>
        <w:t>lo cual puede realizarse hasta en</w:t>
      </w:r>
      <w:r w:rsidRPr="00575AA4">
        <w:rPr>
          <w:rFonts w:ascii="Book Antiqua" w:hAnsi="Book Antiqua"/>
          <w:sz w:val="20"/>
          <w:szCs w:val="20"/>
        </w:rPr>
        <w:t xml:space="preserve"> 5 año</w:t>
      </w:r>
      <w:r w:rsidR="00737C67">
        <w:rPr>
          <w:rFonts w:ascii="Book Antiqua" w:hAnsi="Book Antiqua"/>
          <w:sz w:val="20"/>
          <w:szCs w:val="20"/>
        </w:rPr>
        <w:t>s.</w:t>
      </w:r>
    </w:p>
    <w:p w14:paraId="126DA049" w14:textId="77777777" w:rsidR="00575AA4" w:rsidRDefault="00575AA4" w:rsidP="00575AA4">
      <w:pPr>
        <w:spacing w:after="0"/>
        <w:jc w:val="both"/>
        <w:rPr>
          <w:rFonts w:ascii="Book Antiqua" w:hAnsi="Book Antiqua"/>
          <w:b/>
          <w:sz w:val="20"/>
          <w:szCs w:val="20"/>
        </w:rPr>
      </w:pPr>
    </w:p>
    <w:p w14:paraId="1CA9B6AA" w14:textId="0DA7730B" w:rsidR="007F78AC" w:rsidRDefault="007F78AC">
      <w:pPr>
        <w:spacing w:after="0" w:line="240" w:lineRule="auto"/>
        <w:rPr>
          <w:rFonts w:ascii="Book Antiqua" w:eastAsia="Times New Roman" w:hAnsi="Book Antiqua" w:cs="Times New Roman"/>
          <w:b/>
          <w:sz w:val="20"/>
          <w:szCs w:val="20"/>
          <w:lang w:eastAsia="es-EC"/>
        </w:rPr>
      </w:pPr>
    </w:p>
    <w:p w14:paraId="34B7E7D3" w14:textId="64BF5EEE" w:rsidR="006C26E9" w:rsidRPr="003C3D74" w:rsidRDefault="00D07797"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39FD393E" w14:textId="255673BB" w:rsidR="00E6211E" w:rsidRDefault="00E6211E">
      <w:pPr>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9063" w:type="dxa"/>
        <w:tblLook w:val="04A0" w:firstRow="1" w:lastRow="0" w:firstColumn="1" w:lastColumn="0" w:noHBand="0" w:noVBand="1"/>
      </w:tblPr>
      <w:tblGrid>
        <w:gridCol w:w="6521"/>
        <w:gridCol w:w="1134"/>
        <w:gridCol w:w="236"/>
        <w:gridCol w:w="47"/>
        <w:gridCol w:w="1125"/>
      </w:tblGrid>
      <w:tr w:rsidR="00C737BC" w14:paraId="6FBC278D" w14:textId="77777777" w:rsidTr="00C737BC">
        <w:trPr>
          <w:trHeight w:val="57"/>
        </w:trPr>
        <w:tc>
          <w:tcPr>
            <w:tcW w:w="6521"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42" w:type="dxa"/>
            <w:gridSpan w:val="4"/>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C737BC">
        <w:trPr>
          <w:trHeight w:val="57"/>
        </w:trPr>
        <w:tc>
          <w:tcPr>
            <w:tcW w:w="6521"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gridSpan w:val="2"/>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25"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C737BC">
        <w:trPr>
          <w:trHeight w:val="57"/>
        </w:trPr>
        <w:tc>
          <w:tcPr>
            <w:tcW w:w="6521"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42" w:type="dxa"/>
            <w:gridSpan w:val="4"/>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C737BC">
        <w:trPr>
          <w:trHeight w:val="57"/>
        </w:trPr>
        <w:tc>
          <w:tcPr>
            <w:tcW w:w="6521"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3" w:type="dxa"/>
            <w:gridSpan w:val="2"/>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C737BC">
        <w:trPr>
          <w:trHeight w:val="57"/>
        </w:trPr>
        <w:tc>
          <w:tcPr>
            <w:tcW w:w="6521"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tcBorders>
              <w:top w:val="nil"/>
              <w:left w:val="nil"/>
              <w:bottom w:val="nil"/>
              <w:right w:val="nil"/>
            </w:tcBorders>
          </w:tcPr>
          <w:p w14:paraId="41FECA82" w14:textId="5DD097E6"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455,143</w:t>
            </w:r>
          </w:p>
        </w:tc>
        <w:tc>
          <w:tcPr>
            <w:tcW w:w="283" w:type="dxa"/>
            <w:gridSpan w:val="2"/>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658F2DDA" w14:textId="26603ADB"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C737BC">
        <w:trPr>
          <w:trHeight w:val="57"/>
        </w:trPr>
        <w:tc>
          <w:tcPr>
            <w:tcW w:w="6521"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tcBorders>
              <w:top w:val="nil"/>
              <w:left w:val="nil"/>
              <w:bottom w:val="nil"/>
              <w:right w:val="nil"/>
            </w:tcBorders>
            <w:tcMar>
              <w:top w:w="55" w:type="dxa"/>
              <w:bottom w:w="55" w:type="dxa"/>
            </w:tcMar>
          </w:tcPr>
          <w:p w14:paraId="43A6E6A7" w14:textId="266D9282" w:rsidR="006C26E9" w:rsidRPr="007310DE" w:rsidRDefault="007310DE" w:rsidP="00C737BC">
            <w:pPr>
              <w:tabs>
                <w:tab w:val="left" w:pos="879"/>
              </w:tabs>
              <w:spacing w:after="0"/>
              <w:ind w:right="37"/>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3" w:type="dxa"/>
            <w:gridSpan w:val="2"/>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25" w:type="dxa"/>
            <w:tcBorders>
              <w:top w:val="nil"/>
              <w:left w:val="nil"/>
              <w:bottom w:val="nil"/>
              <w:right w:val="nil"/>
            </w:tcBorders>
            <w:tcMar>
              <w:top w:w="55" w:type="dxa"/>
              <w:bottom w:w="55" w:type="dxa"/>
            </w:tcMar>
          </w:tcPr>
          <w:p w14:paraId="0731E072" w14:textId="313B1DCA" w:rsidR="006C26E9" w:rsidRPr="007310DE" w:rsidRDefault="007310DE" w:rsidP="00C737BC">
            <w:pPr>
              <w:tabs>
                <w:tab w:val="left" w:pos="879"/>
              </w:tabs>
              <w:spacing w:after="0"/>
              <w:ind w:right="37"/>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C737BC">
        <w:trPr>
          <w:trHeight w:val="57"/>
        </w:trPr>
        <w:tc>
          <w:tcPr>
            <w:tcW w:w="6521"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3" w:type="dxa"/>
            <w:gridSpan w:val="2"/>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25"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C93EA0">
        <w:trPr>
          <w:trHeight w:val="238"/>
        </w:trPr>
        <w:tc>
          <w:tcPr>
            <w:tcW w:w="6521" w:type="dxa"/>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1134"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36"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72" w:type="dxa"/>
            <w:gridSpan w:val="2"/>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C93EA0">
        <w:trPr>
          <w:trHeight w:val="287"/>
        </w:trPr>
        <w:tc>
          <w:tcPr>
            <w:tcW w:w="6521"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lastRenderedPageBreak/>
              <w:t>Clasificación:</w:t>
            </w:r>
          </w:p>
        </w:tc>
        <w:tc>
          <w:tcPr>
            <w:tcW w:w="1134"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36"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72" w:type="dxa"/>
            <w:gridSpan w:val="2"/>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C93EA0">
        <w:trPr>
          <w:trHeight w:val="287"/>
        </w:trPr>
        <w:tc>
          <w:tcPr>
            <w:tcW w:w="6521"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134" w:type="dxa"/>
            <w:tcBorders>
              <w:top w:val="nil"/>
              <w:left w:val="nil"/>
              <w:bottom w:val="nil"/>
              <w:right w:val="nil"/>
            </w:tcBorders>
          </w:tcPr>
          <w:p w14:paraId="368FA5E4"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178,163</w:t>
            </w:r>
          </w:p>
        </w:tc>
        <w:tc>
          <w:tcPr>
            <w:tcW w:w="236"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71A392DD" w14:textId="77777777" w:rsidR="006C26E9" w:rsidRDefault="003300BA" w:rsidP="00C737BC">
            <w:pPr>
              <w:spacing w:after="0" w:line="276" w:lineRule="auto"/>
              <w:jc w:val="right"/>
            </w:pPr>
            <w:r>
              <w:rPr>
                <w:rFonts w:ascii="Book Antiqua" w:hAnsi="Book Antiqua"/>
                <w:sz w:val="20"/>
                <w:szCs w:val="20"/>
              </w:rPr>
              <w:t>196,422</w:t>
            </w:r>
          </w:p>
        </w:tc>
      </w:tr>
      <w:tr w:rsidR="006C26E9" w14:paraId="7FBC6BDE" w14:textId="77777777" w:rsidTr="00C93EA0">
        <w:trPr>
          <w:trHeight w:val="287"/>
        </w:trPr>
        <w:tc>
          <w:tcPr>
            <w:tcW w:w="6521"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134" w:type="dxa"/>
            <w:tcBorders>
              <w:top w:val="nil"/>
              <w:left w:val="nil"/>
              <w:bottom w:val="nil"/>
              <w:right w:val="nil"/>
            </w:tcBorders>
          </w:tcPr>
          <w:p w14:paraId="69D1E8A9"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15,737</w:t>
            </w:r>
          </w:p>
        </w:tc>
        <w:tc>
          <w:tcPr>
            <w:tcW w:w="236"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4CF21FD7" w14:textId="77777777" w:rsidR="006C26E9" w:rsidRDefault="003300BA" w:rsidP="00C737BC">
            <w:pPr>
              <w:spacing w:after="0" w:line="276" w:lineRule="auto"/>
              <w:jc w:val="right"/>
            </w:pPr>
            <w:r>
              <w:rPr>
                <w:rFonts w:ascii="Book Antiqua" w:hAnsi="Book Antiqua"/>
                <w:sz w:val="20"/>
                <w:szCs w:val="20"/>
              </w:rPr>
              <w:t>3,521</w:t>
            </w:r>
          </w:p>
        </w:tc>
      </w:tr>
      <w:tr w:rsidR="00991295" w14:paraId="59880FAA" w14:textId="77777777" w:rsidTr="00C93EA0">
        <w:trPr>
          <w:trHeight w:val="287"/>
        </w:trPr>
        <w:tc>
          <w:tcPr>
            <w:tcW w:w="6521" w:type="dxa"/>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1134" w:type="dxa"/>
            <w:tcBorders>
              <w:top w:val="nil"/>
              <w:left w:val="nil"/>
              <w:bottom w:val="nil"/>
              <w:right w:val="nil"/>
            </w:tcBorders>
          </w:tcPr>
          <w:p w14:paraId="242230C6" w14:textId="5D89E133"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11,500</w:t>
            </w:r>
          </w:p>
        </w:tc>
        <w:tc>
          <w:tcPr>
            <w:tcW w:w="236"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325DF4E0" w14:textId="0D915226"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14,500</w:t>
            </w:r>
          </w:p>
        </w:tc>
      </w:tr>
      <w:tr w:rsidR="00991295" w14:paraId="1416B44F" w14:textId="77777777" w:rsidTr="00C93EA0">
        <w:trPr>
          <w:trHeight w:val="287"/>
        </w:trPr>
        <w:tc>
          <w:tcPr>
            <w:tcW w:w="6521" w:type="dxa"/>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1134" w:type="dxa"/>
            <w:tcBorders>
              <w:top w:val="nil"/>
              <w:left w:val="nil"/>
              <w:bottom w:val="nil"/>
              <w:right w:val="nil"/>
            </w:tcBorders>
          </w:tcPr>
          <w:p w14:paraId="16227B6D" w14:textId="45BC6696" w:rsidR="00991295" w:rsidRDefault="00991295" w:rsidP="00C737BC">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36"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62C7550D" w14:textId="27CF267C" w:rsidR="00991295" w:rsidRDefault="00991295" w:rsidP="00C737BC">
            <w:pPr>
              <w:spacing w:after="0" w:line="276" w:lineRule="auto"/>
              <w:jc w:val="right"/>
            </w:pPr>
            <w:r w:rsidRPr="00356C18">
              <w:rPr>
                <w:rFonts w:ascii="Book Antiqua" w:hAnsi="Book Antiqua"/>
                <w:sz w:val="20"/>
                <w:szCs w:val="20"/>
                <w:u w:val="single"/>
              </w:rPr>
              <w:t xml:space="preserve">     6,037</w:t>
            </w:r>
          </w:p>
        </w:tc>
      </w:tr>
      <w:tr w:rsidR="006C26E9" w14:paraId="69A8A47F" w14:textId="77777777" w:rsidTr="00C93EA0">
        <w:trPr>
          <w:trHeight w:val="287"/>
        </w:trPr>
        <w:tc>
          <w:tcPr>
            <w:tcW w:w="6521" w:type="dxa"/>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1134" w:type="dxa"/>
            <w:tcBorders>
              <w:top w:val="nil"/>
              <w:left w:val="nil"/>
              <w:bottom w:val="nil"/>
              <w:right w:val="nil"/>
            </w:tcBorders>
          </w:tcPr>
          <w:p w14:paraId="417D0572" w14:textId="6C88589D" w:rsidR="006C26E9" w:rsidRPr="00356C18" w:rsidRDefault="00356C18" w:rsidP="00C737BC">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213,301</w:t>
            </w:r>
          </w:p>
        </w:tc>
        <w:tc>
          <w:tcPr>
            <w:tcW w:w="236" w:type="dxa"/>
            <w:tcBorders>
              <w:top w:val="nil"/>
              <w:left w:val="nil"/>
              <w:bottom w:val="nil"/>
              <w:right w:val="nil"/>
            </w:tcBorders>
          </w:tcPr>
          <w:p w14:paraId="7446B84F" w14:textId="77777777" w:rsidR="006C26E9" w:rsidRPr="00356C18" w:rsidRDefault="006C26E9" w:rsidP="00C737BC">
            <w:pPr>
              <w:spacing w:after="0" w:line="276" w:lineRule="auto"/>
              <w:jc w:val="right"/>
              <w:rPr>
                <w:rFonts w:ascii="Book Antiqua" w:hAnsi="Book Antiqua"/>
                <w:sz w:val="20"/>
                <w:szCs w:val="20"/>
                <w:u w:val="double"/>
              </w:rPr>
            </w:pPr>
          </w:p>
        </w:tc>
        <w:tc>
          <w:tcPr>
            <w:tcW w:w="1172" w:type="dxa"/>
            <w:gridSpan w:val="2"/>
            <w:tcBorders>
              <w:top w:val="nil"/>
              <w:left w:val="nil"/>
              <w:bottom w:val="nil"/>
              <w:right w:val="nil"/>
            </w:tcBorders>
          </w:tcPr>
          <w:p w14:paraId="58199CFE" w14:textId="67B86387" w:rsidR="006C26E9" w:rsidRPr="00356C18" w:rsidRDefault="00356C18" w:rsidP="00C737BC">
            <w:pPr>
              <w:spacing w:after="0" w:line="276" w:lineRule="auto"/>
              <w:jc w:val="right"/>
              <w:rPr>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F6179">
      <w:pPr>
        <w:spacing w:after="0"/>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79BFCA64" w14:textId="77777777" w:rsidR="00362635" w:rsidRDefault="00362635" w:rsidP="00DF6179">
      <w:pPr>
        <w:spacing w:after="0"/>
        <w:jc w:val="both"/>
        <w:rPr>
          <w:rFonts w:ascii="Book Antiqua" w:hAnsi="Book Antiqua"/>
          <w:b/>
          <w:sz w:val="20"/>
          <w:szCs w:val="20"/>
        </w:rPr>
        <w:sectPr w:rsidR="00362635">
          <w:headerReference w:type="default" r:id="rId19"/>
          <w:pgSz w:w="12240" w:h="15840"/>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843"/>
        <w:gridCol w:w="1134"/>
        <w:gridCol w:w="1275"/>
        <w:gridCol w:w="993"/>
        <w:gridCol w:w="1134"/>
        <w:gridCol w:w="1275"/>
        <w:gridCol w:w="1134"/>
        <w:gridCol w:w="1113"/>
      </w:tblGrid>
      <w:tr w:rsidR="00362635" w:rsidRPr="00362635" w14:paraId="7E7DA71A" w14:textId="77777777" w:rsidTr="000039B5">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843" w:type="dxa"/>
            <w:tcBorders>
              <w:top w:val="nil"/>
              <w:left w:val="nil"/>
              <w:bottom w:val="nil"/>
              <w:right w:val="nil"/>
            </w:tcBorders>
            <w:shd w:val="clear" w:color="auto" w:fill="auto"/>
            <w:vAlign w:val="bottom"/>
            <w:hideMark/>
          </w:tcPr>
          <w:p w14:paraId="3E980999" w14:textId="77777777" w:rsidR="000039B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p>
          <w:p w14:paraId="44EA89F7" w14:textId="6DB3012B" w:rsidR="00362635" w:rsidRPr="00362635" w:rsidRDefault="00737C67"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Pr>
                <w:rFonts w:ascii="Book Antiqua" w:eastAsia="Times New Roman" w:hAnsi="Book Antiqua" w:cs="Calibri"/>
                <w:b/>
                <w:bCs/>
                <w:color w:val="000000"/>
                <w:sz w:val="18"/>
                <w:szCs w:val="18"/>
                <w:u w:val="single"/>
                <w:lang w:eastAsia="es-EC"/>
              </w:rPr>
              <w:t>T</w:t>
            </w:r>
            <w:r w:rsidR="00362635" w:rsidRPr="00362635">
              <w:rPr>
                <w:rFonts w:ascii="Book Antiqua" w:eastAsia="Times New Roman" w:hAnsi="Book Antiqua" w:cs="Calibri"/>
                <w:b/>
                <w:bCs/>
                <w:color w:val="000000"/>
                <w:sz w:val="18"/>
                <w:szCs w:val="18"/>
                <w:u w:val="single"/>
                <w:lang w:eastAsia="es-EC"/>
              </w:rPr>
              <w:t>elecomunicaciones</w:t>
            </w:r>
          </w:p>
        </w:tc>
        <w:tc>
          <w:tcPr>
            <w:tcW w:w="1134"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275" w:type="dxa"/>
            <w:tcBorders>
              <w:top w:val="nil"/>
              <w:left w:val="nil"/>
              <w:bottom w:val="nil"/>
              <w:right w:val="nil"/>
            </w:tcBorders>
            <w:shd w:val="clear" w:color="auto" w:fill="auto"/>
            <w:vAlign w:val="bottom"/>
            <w:hideMark/>
          </w:tcPr>
          <w:p w14:paraId="5C2ABA4A" w14:textId="0740BD72"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r w:rsidR="00737C67">
              <w:rPr>
                <w:rFonts w:ascii="Book Antiqua" w:eastAsia="Times New Roman" w:hAnsi="Book Antiqua" w:cs="Calibri"/>
                <w:b/>
                <w:bCs/>
                <w:color w:val="000000"/>
                <w:sz w:val="18"/>
                <w:szCs w:val="18"/>
                <w:u w:val="single"/>
                <w:lang w:eastAsia="es-EC"/>
              </w:rPr>
              <w:t>C</w:t>
            </w:r>
            <w:r w:rsidRPr="00362635">
              <w:rPr>
                <w:rFonts w:ascii="Book Antiqua" w:eastAsia="Times New Roman" w:hAnsi="Book Antiqua" w:cs="Calibri"/>
                <w:b/>
                <w:bCs/>
                <w:color w:val="000000"/>
                <w:sz w:val="18"/>
                <w:szCs w:val="18"/>
                <w:u w:val="single"/>
                <w:lang w:eastAsia="es-EC"/>
              </w:rPr>
              <w:t>omputación</w:t>
            </w:r>
          </w:p>
        </w:tc>
        <w:tc>
          <w:tcPr>
            <w:tcW w:w="993"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5"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134"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 xml:space="preserve">(En US </w:t>
            </w:r>
            <w:proofErr w:type="gramStart"/>
            <w:r w:rsidRPr="00362635">
              <w:rPr>
                <w:rFonts w:ascii="Book Antiqua" w:eastAsia="Times New Roman" w:hAnsi="Book Antiqua" w:cs="Calibri"/>
                <w:b/>
                <w:bCs/>
                <w:color w:val="000000"/>
                <w:sz w:val="18"/>
                <w:szCs w:val="18"/>
                <w:lang w:eastAsia="es-EC"/>
              </w:rPr>
              <w:t>Dólares</w:t>
            </w:r>
            <w:proofErr w:type="gramEnd"/>
            <w:r w:rsidRPr="00362635">
              <w:rPr>
                <w:rFonts w:ascii="Book Antiqua" w:eastAsia="Times New Roman" w:hAnsi="Book Antiqua" w:cs="Calibri"/>
                <w:b/>
                <w:bCs/>
                <w:color w:val="000000"/>
                <w:sz w:val="18"/>
                <w:szCs w:val="18"/>
                <w:lang w:eastAsia="es-EC"/>
              </w:rPr>
              <w:t>)</w:t>
            </w:r>
          </w:p>
        </w:tc>
      </w:tr>
      <w:tr w:rsidR="00362635" w:rsidRPr="00362635" w14:paraId="0E2200D6" w14:textId="77777777" w:rsidTr="000039B5">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843"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039B5">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993"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3D0EDB00" w14:textId="0361443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039B5">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4A3DD8D9" w14:textId="3515747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41B4D2C6" w14:textId="1BD6641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2,683</w:t>
            </w:r>
          </w:p>
        </w:tc>
        <w:tc>
          <w:tcPr>
            <w:tcW w:w="993"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2CF3143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15,000</w:t>
            </w:r>
          </w:p>
        </w:tc>
        <w:tc>
          <w:tcPr>
            <w:tcW w:w="1275" w:type="dxa"/>
            <w:tcBorders>
              <w:top w:val="nil"/>
              <w:left w:val="nil"/>
              <w:bottom w:val="nil"/>
              <w:right w:val="nil"/>
            </w:tcBorders>
            <w:shd w:val="clear" w:color="auto" w:fill="auto"/>
            <w:noWrap/>
            <w:vAlign w:val="center"/>
            <w:hideMark/>
          </w:tcPr>
          <w:p w14:paraId="3AAF826B" w14:textId="548D7CE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7E74003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17,683</w:t>
            </w:r>
          </w:p>
        </w:tc>
      </w:tr>
      <w:tr w:rsidR="00362635" w:rsidRPr="00362635" w14:paraId="66409E8E" w14:textId="77777777" w:rsidTr="000039B5">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993"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5"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0AEFC100" w14:textId="42D3658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2ACBC490" w14:textId="35B8A1E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732,938</w:t>
            </w:r>
          </w:p>
        </w:tc>
      </w:tr>
      <w:tr w:rsidR="00362635" w:rsidRPr="00362635" w14:paraId="759B0168" w14:textId="77777777" w:rsidTr="000039B5">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4"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993"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21,998</w:t>
            </w:r>
          </w:p>
        </w:tc>
      </w:tr>
      <w:tr w:rsidR="00362635" w:rsidRPr="00362635" w14:paraId="74AC5FE1" w14:textId="77777777" w:rsidTr="000039B5">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271902"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271902">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35B0DB7D" w14:textId="7868E19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5CE11470" w14:textId="169B28C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41D9F836" w14:textId="7B0FD72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(760)</w:t>
            </w:r>
          </w:p>
        </w:tc>
        <w:tc>
          <w:tcPr>
            <w:tcW w:w="993" w:type="dxa"/>
            <w:tcBorders>
              <w:top w:val="nil"/>
              <w:left w:val="nil"/>
              <w:bottom w:val="nil"/>
              <w:right w:val="nil"/>
            </w:tcBorders>
            <w:shd w:val="clear" w:color="auto" w:fill="auto"/>
            <w:noWrap/>
            <w:vAlign w:val="center"/>
            <w:hideMark/>
          </w:tcPr>
          <w:p w14:paraId="6213FC31" w14:textId="123ACAB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65817C54"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3B272417" w14:textId="0C98F0E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67A05EFE" w14:textId="66A96BBF"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6F1B10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(299,793)</w:t>
            </w:r>
          </w:p>
        </w:tc>
      </w:tr>
      <w:tr w:rsidR="00362635" w:rsidRPr="00362635" w14:paraId="2C5B80A2" w14:textId="77777777" w:rsidTr="000039B5">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4" w:type="dxa"/>
            <w:tcBorders>
              <w:top w:val="nil"/>
              <w:left w:val="nil"/>
              <w:bottom w:val="nil"/>
              <w:right w:val="nil"/>
            </w:tcBorders>
            <w:shd w:val="clear" w:color="auto" w:fill="auto"/>
            <w:noWrap/>
            <w:vAlign w:val="center"/>
            <w:hideMark/>
          </w:tcPr>
          <w:p w14:paraId="21118CCB" w14:textId="04574720"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39530AA8" w14:textId="14FB3373"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141,610</w:t>
            </w:r>
          </w:p>
        </w:tc>
        <w:tc>
          <w:tcPr>
            <w:tcW w:w="993"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2E927B76"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15,000</w:t>
            </w:r>
          </w:p>
        </w:tc>
        <w:tc>
          <w:tcPr>
            <w:tcW w:w="1275" w:type="dxa"/>
            <w:tcBorders>
              <w:top w:val="nil"/>
              <w:left w:val="nil"/>
              <w:bottom w:val="nil"/>
              <w:right w:val="nil"/>
            </w:tcBorders>
            <w:shd w:val="clear" w:color="auto" w:fill="auto"/>
            <w:noWrap/>
            <w:vAlign w:val="center"/>
            <w:hideMark/>
          </w:tcPr>
          <w:p w14:paraId="2C74357C" w14:textId="756748D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134A540" w14:textId="31A8C249"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34,881</w:t>
            </w:r>
          </w:p>
        </w:tc>
        <w:tc>
          <w:tcPr>
            <w:tcW w:w="1113" w:type="dxa"/>
            <w:tcBorders>
              <w:top w:val="nil"/>
              <w:left w:val="nil"/>
              <w:bottom w:val="nil"/>
              <w:right w:val="nil"/>
            </w:tcBorders>
            <w:shd w:val="clear" w:color="auto" w:fill="auto"/>
            <w:noWrap/>
            <w:vAlign w:val="center"/>
            <w:hideMark/>
          </w:tcPr>
          <w:p w14:paraId="5BB43B80" w14:textId="4B6D0680"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455,143</w:t>
            </w:r>
          </w:p>
        </w:tc>
      </w:tr>
      <w:tr w:rsidR="00362635" w:rsidRPr="00362635" w14:paraId="58532405" w14:textId="77777777" w:rsidTr="000039B5">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843"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039B5">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843"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039B5">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076D3CE3" w14:textId="696FBCB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4" w:type="dxa"/>
            <w:tcBorders>
              <w:top w:val="nil"/>
              <w:left w:val="nil"/>
              <w:bottom w:val="nil"/>
              <w:right w:val="nil"/>
            </w:tcBorders>
            <w:shd w:val="clear" w:color="auto" w:fill="auto"/>
            <w:noWrap/>
            <w:vAlign w:val="center"/>
            <w:hideMark/>
          </w:tcPr>
          <w:p w14:paraId="04C58392" w14:textId="6253801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285526DF" w14:textId="5315C9B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993" w:type="dxa"/>
            <w:tcBorders>
              <w:top w:val="nil"/>
              <w:left w:val="nil"/>
              <w:bottom w:val="nil"/>
              <w:right w:val="nil"/>
            </w:tcBorders>
            <w:shd w:val="clear" w:color="auto" w:fill="auto"/>
            <w:noWrap/>
            <w:vAlign w:val="center"/>
            <w:hideMark/>
          </w:tcPr>
          <w:p w14:paraId="65C100A4" w14:textId="631913C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B26C89B" w14:textId="4CF4D2F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49EAC896" w14:textId="3B87A6C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039B5">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62032B2D" w14:textId="110B83CC"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(20,734)</w:t>
            </w:r>
          </w:p>
        </w:tc>
        <w:tc>
          <w:tcPr>
            <w:tcW w:w="1134" w:type="dxa"/>
            <w:tcBorders>
              <w:top w:val="nil"/>
              <w:left w:val="nil"/>
              <w:bottom w:val="nil"/>
              <w:right w:val="nil"/>
            </w:tcBorders>
            <w:shd w:val="clear" w:color="auto" w:fill="auto"/>
            <w:noWrap/>
            <w:vAlign w:val="center"/>
            <w:hideMark/>
          </w:tcPr>
          <w:p w14:paraId="2E9C4606" w14:textId="7F9C687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3C372481" w14:textId="695541F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993"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2B97F636"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5" w:type="dxa"/>
            <w:tcBorders>
              <w:top w:val="nil"/>
              <w:left w:val="nil"/>
              <w:bottom w:val="nil"/>
              <w:right w:val="nil"/>
            </w:tcBorders>
            <w:shd w:val="clear" w:color="auto" w:fill="auto"/>
            <w:noWrap/>
            <w:vAlign w:val="center"/>
            <w:hideMark/>
          </w:tcPr>
          <w:p w14:paraId="26783FF3" w14:textId="1BFAEDAD"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6E3A0BEA" w14:textId="6947ACB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1B9E204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039B5">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4E805722" w14:textId="3C503E0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4" w:type="dxa"/>
            <w:tcBorders>
              <w:top w:val="nil"/>
              <w:left w:val="nil"/>
              <w:bottom w:val="nil"/>
              <w:right w:val="nil"/>
            </w:tcBorders>
            <w:shd w:val="clear" w:color="auto" w:fill="auto"/>
            <w:noWrap/>
            <w:vAlign w:val="center"/>
            <w:hideMark/>
          </w:tcPr>
          <w:p w14:paraId="2C9BA4F2" w14:textId="6053D53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6A139979" w14:textId="27B74A5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993" w:type="dxa"/>
            <w:tcBorders>
              <w:top w:val="nil"/>
              <w:left w:val="nil"/>
              <w:bottom w:val="nil"/>
              <w:right w:val="nil"/>
            </w:tcBorders>
            <w:shd w:val="clear" w:color="auto" w:fill="auto"/>
            <w:noWrap/>
            <w:vAlign w:val="center"/>
            <w:hideMark/>
          </w:tcPr>
          <w:p w14:paraId="0CF3B4B1" w14:textId="6D0826D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5" w:type="dxa"/>
            <w:tcBorders>
              <w:top w:val="nil"/>
              <w:left w:val="nil"/>
              <w:bottom w:val="nil"/>
              <w:right w:val="nil"/>
            </w:tcBorders>
            <w:shd w:val="clear" w:color="auto" w:fill="auto"/>
            <w:noWrap/>
            <w:vAlign w:val="center"/>
            <w:hideMark/>
          </w:tcPr>
          <w:p w14:paraId="2CEBFAAD" w14:textId="1CC04C0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73FC80B5" w14:textId="2CD9C54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039B5">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747B6416" w14:textId="5F9965F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4"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02514EB2" w14:textId="54EE677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993"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5"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2FB0BB37" w14:textId="0E9218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(575)</w:t>
            </w:r>
          </w:p>
        </w:tc>
        <w:tc>
          <w:tcPr>
            <w:tcW w:w="1113" w:type="dxa"/>
            <w:tcBorders>
              <w:top w:val="nil"/>
              <w:left w:val="nil"/>
              <w:bottom w:val="nil"/>
              <w:right w:val="nil"/>
            </w:tcBorders>
            <w:shd w:val="clear" w:color="auto" w:fill="auto"/>
            <w:noWrap/>
            <w:vAlign w:val="center"/>
            <w:hideMark/>
          </w:tcPr>
          <w:p w14:paraId="2A0B0685" w14:textId="7668976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(29,177)</w:t>
            </w:r>
          </w:p>
        </w:tc>
      </w:tr>
      <w:tr w:rsidR="00362635" w:rsidRPr="00362635" w14:paraId="2AB5006F" w14:textId="77777777" w:rsidTr="000039B5">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2F9D2CE4" w14:textId="02F0750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35B671CB" w14:textId="1EB835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993"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09BC2C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1849A74E" w14:textId="0CC72D27"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5CA42750" w14:textId="579B26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13" w:type="dxa"/>
            <w:tcBorders>
              <w:top w:val="nil"/>
              <w:left w:val="nil"/>
              <w:bottom w:val="nil"/>
              <w:right w:val="nil"/>
            </w:tcBorders>
            <w:shd w:val="clear" w:color="auto" w:fill="auto"/>
            <w:noWrap/>
            <w:vAlign w:val="center"/>
            <w:hideMark/>
          </w:tcPr>
          <w:p w14:paraId="208508F2" w14:textId="329D0230"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114D8779" w14:textId="77777777" w:rsidTr="000039B5">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7DAD302B" w14:textId="0CB17549"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(85,491)</w:t>
            </w:r>
          </w:p>
        </w:tc>
        <w:tc>
          <w:tcPr>
            <w:tcW w:w="1134"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2D78ACE2" w14:textId="04CF1F9C"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(125,872)</w:t>
            </w:r>
          </w:p>
        </w:tc>
        <w:tc>
          <w:tcPr>
            <w:tcW w:w="993"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5463AC3F"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(3,500)</w:t>
            </w:r>
          </w:p>
        </w:tc>
        <w:tc>
          <w:tcPr>
            <w:tcW w:w="1275" w:type="dxa"/>
            <w:tcBorders>
              <w:top w:val="nil"/>
              <w:left w:val="nil"/>
              <w:bottom w:val="nil"/>
              <w:right w:val="nil"/>
            </w:tcBorders>
            <w:shd w:val="clear" w:color="auto" w:fill="auto"/>
            <w:noWrap/>
            <w:vAlign w:val="center"/>
            <w:hideMark/>
          </w:tcPr>
          <w:p w14:paraId="2E8BA888" w14:textId="3E56F11B"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3ECD2C8B" w14:textId="0B19D4FB"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(26,978)</w:t>
            </w:r>
          </w:p>
        </w:tc>
        <w:tc>
          <w:tcPr>
            <w:tcW w:w="1113" w:type="dxa"/>
            <w:tcBorders>
              <w:top w:val="nil"/>
              <w:left w:val="nil"/>
              <w:bottom w:val="nil"/>
              <w:right w:val="nil"/>
            </w:tcBorders>
            <w:shd w:val="clear" w:color="auto" w:fill="auto"/>
            <w:noWrap/>
            <w:vAlign w:val="center"/>
            <w:hideMark/>
          </w:tcPr>
          <w:p w14:paraId="6032A0BE" w14:textId="681E9451"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(241,842)</w:t>
            </w:r>
          </w:p>
        </w:tc>
      </w:tr>
    </w:tbl>
    <w:p w14:paraId="22A15138" w14:textId="77777777" w:rsidR="00362635" w:rsidRDefault="00362635" w:rsidP="00DF6179">
      <w:pPr>
        <w:spacing w:after="0"/>
        <w:jc w:val="both"/>
        <w:rPr>
          <w:rFonts w:ascii="Book Antiqua" w:hAnsi="Book Antiqua"/>
          <w:b/>
          <w:sz w:val="20"/>
          <w:szCs w:val="20"/>
        </w:rPr>
      </w:pPr>
    </w:p>
    <w:p w14:paraId="0FD31B90" w14:textId="3E5AF914" w:rsidR="00C93177" w:rsidRDefault="006203C7" w:rsidP="006203C7">
      <w:pPr>
        <w:rPr>
          <w:rFonts w:ascii="Book Antiqua" w:hAnsi="Book Antiqua"/>
          <w:bCs/>
          <w:sz w:val="20"/>
          <w:szCs w:val="20"/>
        </w:rPr>
      </w:pPr>
      <w:r w:rsidRPr="006203C7">
        <w:rPr>
          <w:rFonts w:ascii="Book Antiqua" w:hAnsi="Book Antiqua"/>
          <w:bCs/>
          <w:sz w:val="20"/>
          <w:szCs w:val="20"/>
        </w:rPr>
        <w:t xml:space="preserve">Al 31 de diciembre de 2021, </w:t>
      </w:r>
      <w:r>
        <w:rPr>
          <w:rFonts w:ascii="Book Antiqua" w:hAnsi="Book Antiqua"/>
          <w:bCs/>
          <w:sz w:val="20"/>
          <w:szCs w:val="20"/>
        </w:rPr>
        <w:t>la compañía</w:t>
      </w:r>
      <w:r w:rsidR="00E72B57">
        <w:rPr>
          <w:rFonts w:ascii="Book Antiqua" w:hAnsi="Book Antiqua"/>
          <w:bCs/>
          <w:sz w:val="20"/>
          <w:szCs w:val="20"/>
        </w:rPr>
        <w:t xml:space="preserve">, mediante acta de </w:t>
      </w:r>
      <w:r>
        <w:rPr>
          <w:rFonts w:ascii="Book Antiqua" w:hAnsi="Book Antiqua"/>
          <w:bCs/>
          <w:sz w:val="20"/>
          <w:szCs w:val="20"/>
        </w:rPr>
        <w:t>baja activos fijos</w:t>
      </w:r>
      <w:r w:rsidR="00E72B57">
        <w:rPr>
          <w:rFonts w:ascii="Book Antiqua" w:hAnsi="Book Antiqua"/>
          <w:bCs/>
          <w:sz w:val="20"/>
          <w:szCs w:val="20"/>
        </w:rPr>
        <w:t xml:space="preserve">, excluyó de la contabilidad aquellos que </w:t>
      </w:r>
      <w:r>
        <w:rPr>
          <w:rFonts w:ascii="Book Antiqua" w:hAnsi="Book Antiqua"/>
          <w:bCs/>
          <w:sz w:val="20"/>
          <w:szCs w:val="20"/>
        </w:rPr>
        <w:t>encontraban totalmente depreciados</w:t>
      </w:r>
      <w:r w:rsidR="00E72B57">
        <w:rPr>
          <w:rFonts w:ascii="Book Antiqua" w:hAnsi="Book Antiqua"/>
          <w:bCs/>
          <w:sz w:val="20"/>
          <w:szCs w:val="20"/>
        </w:rPr>
        <w:t>. Un detalle</w:t>
      </w:r>
      <w:r w:rsidR="00F23B36">
        <w:rPr>
          <w:rFonts w:ascii="Book Antiqua" w:hAnsi="Book Antiqua"/>
          <w:bCs/>
          <w:sz w:val="20"/>
          <w:szCs w:val="20"/>
        </w:rPr>
        <w:t xml:space="preserve"> por grupo</w:t>
      </w:r>
      <w:r w:rsidR="00E72B57">
        <w:rPr>
          <w:rFonts w:ascii="Book Antiqua" w:hAnsi="Book Antiqua"/>
          <w:bCs/>
          <w:sz w:val="20"/>
          <w:szCs w:val="20"/>
        </w:rPr>
        <w:t xml:space="preserve"> se presenta </w:t>
      </w:r>
      <w:r w:rsidR="00C93177">
        <w:rPr>
          <w:rFonts w:ascii="Book Antiqua" w:hAnsi="Book Antiqua"/>
          <w:bCs/>
          <w:sz w:val="20"/>
          <w:szCs w:val="20"/>
        </w:rPr>
        <w:t>a continuación:</w:t>
      </w:r>
    </w:p>
    <w:tbl>
      <w:tblPr>
        <w:tblW w:w="5954" w:type="dxa"/>
        <w:jc w:val="center"/>
        <w:tblCellMar>
          <w:left w:w="70" w:type="dxa"/>
          <w:right w:w="70" w:type="dxa"/>
        </w:tblCellMar>
        <w:tblLook w:val="04A0" w:firstRow="1" w:lastRow="0" w:firstColumn="1" w:lastColumn="0" w:noHBand="0" w:noVBand="1"/>
      </w:tblPr>
      <w:tblGrid>
        <w:gridCol w:w="4260"/>
        <w:gridCol w:w="1694"/>
      </w:tblGrid>
      <w:tr w:rsidR="00E72B57" w:rsidRPr="00E72B57" w14:paraId="2654263F"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1859D184" w14:textId="77777777"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Activo fijo</w:t>
            </w:r>
          </w:p>
        </w:tc>
        <w:tc>
          <w:tcPr>
            <w:tcW w:w="1694" w:type="dxa"/>
            <w:tcBorders>
              <w:top w:val="nil"/>
              <w:left w:val="nil"/>
              <w:bottom w:val="nil"/>
              <w:right w:val="nil"/>
            </w:tcBorders>
            <w:shd w:val="clear" w:color="auto" w:fill="auto"/>
            <w:noWrap/>
            <w:vAlign w:val="bottom"/>
            <w:hideMark/>
          </w:tcPr>
          <w:p w14:paraId="48C77158" w14:textId="77777777" w:rsidR="00E72B57" w:rsidRPr="00E72B57" w:rsidRDefault="00E72B57" w:rsidP="00E72B57">
            <w:pPr>
              <w:suppressAutoHyphens w:val="0"/>
              <w:spacing w:after="0" w:line="240" w:lineRule="auto"/>
              <w:jc w:val="center"/>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(En US dólares)</w:t>
            </w:r>
          </w:p>
        </w:tc>
      </w:tr>
      <w:tr w:rsidR="00E72B57" w:rsidRPr="00E72B57" w14:paraId="6FA8EF69" w14:textId="77777777" w:rsidTr="00E72B57">
        <w:trPr>
          <w:trHeight w:val="270"/>
          <w:jc w:val="center"/>
        </w:trPr>
        <w:tc>
          <w:tcPr>
            <w:tcW w:w="4260" w:type="dxa"/>
            <w:tcBorders>
              <w:top w:val="nil"/>
              <w:left w:val="nil"/>
              <w:bottom w:val="nil"/>
              <w:right w:val="nil"/>
            </w:tcBorders>
            <w:shd w:val="clear" w:color="auto" w:fill="auto"/>
            <w:vAlign w:val="center"/>
            <w:hideMark/>
          </w:tcPr>
          <w:p w14:paraId="054BFA3C"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Redes</w:t>
            </w:r>
          </w:p>
        </w:tc>
        <w:tc>
          <w:tcPr>
            <w:tcW w:w="1694" w:type="dxa"/>
            <w:tcBorders>
              <w:top w:val="nil"/>
              <w:left w:val="nil"/>
              <w:bottom w:val="nil"/>
              <w:right w:val="nil"/>
            </w:tcBorders>
            <w:shd w:val="clear" w:color="auto" w:fill="auto"/>
            <w:noWrap/>
            <w:vAlign w:val="bottom"/>
            <w:hideMark/>
          </w:tcPr>
          <w:p w14:paraId="4ECB7DE1" w14:textId="570A9ECF"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(168,707)</w:t>
            </w:r>
          </w:p>
        </w:tc>
      </w:tr>
      <w:tr w:rsidR="00E72B57" w:rsidRPr="00E72B57" w14:paraId="14D1F227" w14:textId="77777777" w:rsidTr="00E72B57">
        <w:trPr>
          <w:trHeight w:val="270"/>
          <w:jc w:val="center"/>
        </w:trPr>
        <w:tc>
          <w:tcPr>
            <w:tcW w:w="4260" w:type="dxa"/>
            <w:tcBorders>
              <w:top w:val="nil"/>
              <w:left w:val="nil"/>
              <w:bottom w:val="nil"/>
              <w:right w:val="nil"/>
            </w:tcBorders>
            <w:shd w:val="clear" w:color="auto" w:fill="auto"/>
            <w:vAlign w:val="center"/>
            <w:hideMark/>
          </w:tcPr>
          <w:p w14:paraId="3EF584B5"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Equipos de computación</w:t>
            </w:r>
          </w:p>
        </w:tc>
        <w:tc>
          <w:tcPr>
            <w:tcW w:w="1694" w:type="dxa"/>
            <w:tcBorders>
              <w:top w:val="nil"/>
              <w:left w:val="nil"/>
              <w:bottom w:val="nil"/>
              <w:right w:val="nil"/>
            </w:tcBorders>
            <w:shd w:val="clear" w:color="auto" w:fill="auto"/>
            <w:noWrap/>
            <w:vAlign w:val="bottom"/>
            <w:hideMark/>
          </w:tcPr>
          <w:p w14:paraId="6BF0ED71" w14:textId="4D7B6209"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(760)</w:t>
            </w:r>
          </w:p>
        </w:tc>
      </w:tr>
      <w:tr w:rsidR="00E72B57" w:rsidRPr="00E72B57" w14:paraId="615CC10D" w14:textId="77777777" w:rsidTr="00E72B57">
        <w:trPr>
          <w:trHeight w:val="270"/>
          <w:jc w:val="center"/>
        </w:trPr>
        <w:tc>
          <w:tcPr>
            <w:tcW w:w="4260" w:type="dxa"/>
            <w:tcBorders>
              <w:top w:val="nil"/>
              <w:left w:val="nil"/>
              <w:bottom w:val="nil"/>
              <w:right w:val="nil"/>
            </w:tcBorders>
            <w:shd w:val="clear" w:color="auto" w:fill="auto"/>
            <w:vAlign w:val="center"/>
            <w:hideMark/>
          </w:tcPr>
          <w:p w14:paraId="55437D6F"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Software</w:t>
            </w:r>
          </w:p>
        </w:tc>
        <w:tc>
          <w:tcPr>
            <w:tcW w:w="1694" w:type="dxa"/>
            <w:tcBorders>
              <w:top w:val="nil"/>
              <w:left w:val="nil"/>
              <w:bottom w:val="nil"/>
              <w:right w:val="nil"/>
            </w:tcBorders>
            <w:shd w:val="clear" w:color="auto" w:fill="auto"/>
            <w:noWrap/>
            <w:vAlign w:val="bottom"/>
            <w:hideMark/>
          </w:tcPr>
          <w:p w14:paraId="192FFF2B" w14:textId="116CD042"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(76,828)</w:t>
            </w:r>
          </w:p>
        </w:tc>
      </w:tr>
      <w:tr w:rsidR="00E72B57" w:rsidRPr="00E72B57" w14:paraId="1BE63908" w14:textId="77777777" w:rsidTr="00E72B57">
        <w:trPr>
          <w:trHeight w:val="315"/>
          <w:jc w:val="center"/>
        </w:trPr>
        <w:tc>
          <w:tcPr>
            <w:tcW w:w="4260" w:type="dxa"/>
            <w:tcBorders>
              <w:top w:val="nil"/>
              <w:left w:val="nil"/>
              <w:bottom w:val="nil"/>
              <w:right w:val="nil"/>
            </w:tcBorders>
            <w:shd w:val="clear" w:color="auto" w:fill="auto"/>
            <w:vAlign w:val="center"/>
            <w:hideMark/>
          </w:tcPr>
          <w:p w14:paraId="3E6704E9"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Edificios e Instalaciones</w:t>
            </w:r>
          </w:p>
        </w:tc>
        <w:tc>
          <w:tcPr>
            <w:tcW w:w="1694" w:type="dxa"/>
            <w:tcBorders>
              <w:top w:val="nil"/>
              <w:left w:val="nil"/>
              <w:bottom w:val="nil"/>
              <w:right w:val="nil"/>
            </w:tcBorders>
            <w:shd w:val="clear" w:color="auto" w:fill="auto"/>
            <w:noWrap/>
            <w:vAlign w:val="bottom"/>
            <w:hideMark/>
          </w:tcPr>
          <w:p w14:paraId="11343BC9" w14:textId="167E376A"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E72B57">
              <w:rPr>
                <w:rFonts w:ascii="Book Antiqua" w:eastAsia="Times New Roman" w:hAnsi="Book Antiqua" w:cs="Calibri"/>
                <w:color w:val="000000"/>
                <w:sz w:val="20"/>
                <w:szCs w:val="20"/>
                <w:u w:val="single"/>
                <w:lang w:eastAsia="es-EC"/>
              </w:rPr>
              <w:t>(53,498)</w:t>
            </w:r>
          </w:p>
        </w:tc>
      </w:tr>
      <w:tr w:rsidR="00E72B57" w:rsidRPr="00E72B57" w14:paraId="3FD5542B"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6A26A56C" w14:textId="38A2D8DA"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proofErr w:type="gramStart"/>
            <w:r w:rsidRPr="00E72B57">
              <w:rPr>
                <w:rFonts w:ascii="Book Antiqua" w:eastAsia="Times New Roman" w:hAnsi="Book Antiqua" w:cs="Calibri"/>
                <w:b/>
                <w:bCs/>
                <w:color w:val="000000"/>
                <w:sz w:val="20"/>
                <w:szCs w:val="20"/>
                <w:lang w:eastAsia="es-EC"/>
              </w:rPr>
              <w:t>Total</w:t>
            </w:r>
            <w:proofErr w:type="gramEnd"/>
            <w:r w:rsidR="00F23B36">
              <w:rPr>
                <w:rFonts w:ascii="Book Antiqua" w:eastAsia="Times New Roman" w:hAnsi="Book Antiqua" w:cs="Calibri"/>
                <w:b/>
                <w:bCs/>
                <w:color w:val="000000"/>
                <w:sz w:val="20"/>
                <w:szCs w:val="20"/>
                <w:lang w:eastAsia="es-EC"/>
              </w:rPr>
              <w:t xml:space="preserve"> bajas</w:t>
            </w:r>
          </w:p>
        </w:tc>
        <w:tc>
          <w:tcPr>
            <w:tcW w:w="1694" w:type="dxa"/>
            <w:tcBorders>
              <w:top w:val="nil"/>
              <w:left w:val="nil"/>
              <w:bottom w:val="nil"/>
              <w:right w:val="nil"/>
            </w:tcBorders>
            <w:shd w:val="clear" w:color="auto" w:fill="auto"/>
            <w:noWrap/>
            <w:vAlign w:val="bottom"/>
            <w:hideMark/>
          </w:tcPr>
          <w:p w14:paraId="67A4FEF1" w14:textId="0320A345" w:rsidR="00E72B57" w:rsidRPr="00E72B57" w:rsidRDefault="00E72B57" w:rsidP="0034662B">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34662B">
              <w:rPr>
                <w:rFonts w:ascii="Book Antiqua" w:eastAsia="Times New Roman" w:hAnsi="Book Antiqua" w:cs="Calibri"/>
                <w:b/>
                <w:bCs/>
                <w:color w:val="000000"/>
                <w:sz w:val="20"/>
                <w:szCs w:val="20"/>
                <w:u w:val="double"/>
                <w:lang w:eastAsia="es-EC"/>
              </w:rPr>
              <w:t>(299,793</w:t>
            </w:r>
            <w:r w:rsidRPr="00E72B57">
              <w:rPr>
                <w:rFonts w:ascii="Book Antiqua" w:eastAsia="Times New Roman" w:hAnsi="Book Antiqua" w:cs="Calibri"/>
                <w:b/>
                <w:bCs/>
                <w:color w:val="000000"/>
                <w:sz w:val="20"/>
                <w:szCs w:val="20"/>
                <w:lang w:eastAsia="es-EC"/>
              </w:rPr>
              <w:t>)</w:t>
            </w:r>
          </w:p>
        </w:tc>
      </w:tr>
    </w:tbl>
    <w:p w14:paraId="68A9B36D" w14:textId="742BFFE7" w:rsidR="006203C7" w:rsidRPr="006203C7" w:rsidRDefault="006203C7" w:rsidP="006203C7">
      <w:pPr>
        <w:rPr>
          <w:rFonts w:ascii="Book Antiqua" w:hAnsi="Book Antiqua"/>
          <w:bCs/>
          <w:sz w:val="20"/>
          <w:szCs w:val="20"/>
        </w:rPr>
      </w:pPr>
    </w:p>
    <w:p w14:paraId="52EA153D" w14:textId="77777777" w:rsidR="006203C7" w:rsidRDefault="006203C7" w:rsidP="006203C7">
      <w:pPr>
        <w:rPr>
          <w:rFonts w:ascii="Book Antiqua" w:hAnsi="Book Antiqua"/>
          <w:b/>
          <w:sz w:val="20"/>
          <w:szCs w:val="20"/>
        </w:rPr>
      </w:pPr>
    </w:p>
    <w:p w14:paraId="49D23A4E" w14:textId="51555D53" w:rsidR="006203C7" w:rsidRPr="006203C7" w:rsidRDefault="006203C7" w:rsidP="006203C7">
      <w:pPr>
        <w:rPr>
          <w:rFonts w:ascii="Book Antiqua" w:hAnsi="Book Antiqua"/>
          <w:sz w:val="20"/>
          <w:szCs w:val="20"/>
        </w:rPr>
        <w:sectPr w:rsidR="006203C7" w:rsidRPr="006203C7" w:rsidSect="00362635">
          <w:pgSz w:w="15840" w:h="12240" w:orient="landscape"/>
          <w:pgMar w:top="1701" w:right="1418" w:bottom="1701" w:left="1418" w:header="709" w:footer="709" w:gutter="0"/>
          <w:cols w:space="720"/>
          <w:formProt w:val="0"/>
          <w:docGrid w:linePitch="360" w:charSpace="4096"/>
        </w:sectPr>
      </w:pPr>
    </w:p>
    <w:p w14:paraId="707E76B1" w14:textId="62782A92"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lastRenderedPageBreak/>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47C0077F" w:rsidR="00F118D6" w:rsidRDefault="00F118D6" w:rsidP="00DF6179">
      <w:pPr>
        <w:spacing w:after="0"/>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proofErr w:type="spellStart"/>
      <w:r w:rsidR="00890882">
        <w:rPr>
          <w:rFonts w:ascii="Book Antiqua" w:hAnsi="Book Antiqua"/>
          <w:sz w:val="20"/>
          <w:szCs w:val="20"/>
        </w:rPr>
        <w:t>comeciales</w:t>
      </w:r>
      <w:proofErr w:type="spellEnd"/>
      <w:r w:rsidR="00890882">
        <w:rPr>
          <w:rFonts w:ascii="Book Antiqua" w:hAnsi="Book Antiqua"/>
          <w:sz w:val="20"/>
          <w:szCs w:val="20"/>
        </w:rPr>
        <w:t xml:space="preserve">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975" w:type="dxa"/>
        <w:tblLook w:val="04A0" w:firstRow="1" w:lastRow="0" w:firstColumn="1" w:lastColumn="0" w:noHBand="0" w:noVBand="1"/>
      </w:tblPr>
      <w:tblGrid>
        <w:gridCol w:w="6946"/>
        <w:gridCol w:w="851"/>
        <w:gridCol w:w="283"/>
        <w:gridCol w:w="895"/>
      </w:tblGrid>
      <w:tr w:rsidR="00C737BC" w14:paraId="11CDBFD7" w14:textId="77777777" w:rsidTr="00C737BC">
        <w:trPr>
          <w:trHeight w:val="236"/>
        </w:trPr>
        <w:tc>
          <w:tcPr>
            <w:tcW w:w="6946"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C737BC">
        <w:trPr>
          <w:trHeight w:val="236"/>
        </w:trPr>
        <w:tc>
          <w:tcPr>
            <w:tcW w:w="6946"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5"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C737BC">
        <w:trPr>
          <w:trHeight w:val="236"/>
        </w:trPr>
        <w:tc>
          <w:tcPr>
            <w:tcW w:w="6946"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B415BF">
        <w:trPr>
          <w:trHeight w:val="113"/>
        </w:trPr>
        <w:tc>
          <w:tcPr>
            <w:tcW w:w="6946" w:type="dxa"/>
            <w:tcBorders>
              <w:top w:val="nil"/>
              <w:left w:val="nil"/>
              <w:bottom w:val="nil"/>
              <w:right w:val="nil"/>
            </w:tcBorders>
          </w:tcPr>
          <w:p w14:paraId="1726A6EA" w14:textId="77777777" w:rsidR="006236BC" w:rsidRPr="00B415BF" w:rsidRDefault="006236BC" w:rsidP="00DF6179">
            <w:pPr>
              <w:spacing w:after="0"/>
              <w:jc w:val="both"/>
              <w:rPr>
                <w:rFonts w:ascii="Book Antiqua" w:hAnsi="Book Antiqua"/>
                <w:sz w:val="18"/>
                <w:szCs w:val="18"/>
              </w:rPr>
            </w:pPr>
          </w:p>
        </w:tc>
        <w:tc>
          <w:tcPr>
            <w:tcW w:w="851" w:type="dxa"/>
            <w:tcBorders>
              <w:top w:val="nil"/>
              <w:left w:val="nil"/>
              <w:bottom w:val="nil"/>
              <w:right w:val="nil"/>
            </w:tcBorders>
          </w:tcPr>
          <w:p w14:paraId="40DE11CF" w14:textId="77777777" w:rsidR="006236BC" w:rsidRPr="00B415BF" w:rsidRDefault="006236BC" w:rsidP="00C737BC">
            <w:pPr>
              <w:spacing w:after="0"/>
              <w:jc w:val="center"/>
              <w:rPr>
                <w:rFonts w:ascii="Book Antiqua" w:hAnsi="Book Antiqua"/>
                <w:b/>
                <w:sz w:val="18"/>
                <w:szCs w:val="18"/>
              </w:rPr>
            </w:pPr>
          </w:p>
        </w:tc>
        <w:tc>
          <w:tcPr>
            <w:tcW w:w="283" w:type="dxa"/>
            <w:tcBorders>
              <w:top w:val="nil"/>
              <w:left w:val="nil"/>
              <w:bottom w:val="nil"/>
              <w:right w:val="nil"/>
            </w:tcBorders>
          </w:tcPr>
          <w:p w14:paraId="225E11E3" w14:textId="77777777" w:rsidR="006236BC" w:rsidRPr="00B415BF" w:rsidRDefault="006236BC" w:rsidP="00C737BC">
            <w:pPr>
              <w:spacing w:after="0"/>
              <w:jc w:val="center"/>
              <w:rPr>
                <w:rFonts w:ascii="Book Antiqua" w:hAnsi="Book Antiqua"/>
                <w:b/>
                <w:sz w:val="18"/>
                <w:szCs w:val="18"/>
              </w:rPr>
            </w:pPr>
          </w:p>
        </w:tc>
        <w:tc>
          <w:tcPr>
            <w:tcW w:w="895" w:type="dxa"/>
            <w:tcBorders>
              <w:top w:val="nil"/>
              <w:left w:val="nil"/>
              <w:bottom w:val="nil"/>
              <w:right w:val="nil"/>
            </w:tcBorders>
          </w:tcPr>
          <w:p w14:paraId="0DE0E338" w14:textId="77777777" w:rsidR="006236BC" w:rsidRPr="00B415BF" w:rsidRDefault="006236BC" w:rsidP="00C737BC">
            <w:pPr>
              <w:spacing w:after="0"/>
              <w:jc w:val="center"/>
              <w:rPr>
                <w:rFonts w:ascii="Book Antiqua" w:hAnsi="Book Antiqua"/>
                <w:b/>
                <w:sz w:val="18"/>
                <w:szCs w:val="18"/>
              </w:rPr>
            </w:pPr>
          </w:p>
        </w:tc>
      </w:tr>
      <w:tr w:rsidR="001D5555" w14:paraId="52A3EBF4" w14:textId="77777777" w:rsidTr="00C737BC">
        <w:tc>
          <w:tcPr>
            <w:tcW w:w="6946"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51"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5"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C737BC">
        <w:tc>
          <w:tcPr>
            <w:tcW w:w="6946"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51" w:type="dxa"/>
            <w:tcBorders>
              <w:top w:val="nil"/>
              <w:left w:val="nil"/>
              <w:bottom w:val="nil"/>
              <w:right w:val="nil"/>
            </w:tcBorders>
          </w:tcPr>
          <w:p w14:paraId="0ED8DBA9" w14:textId="1A53684F"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5" w:type="dxa"/>
            <w:tcBorders>
              <w:top w:val="nil"/>
              <w:left w:val="nil"/>
              <w:bottom w:val="nil"/>
              <w:right w:val="nil"/>
            </w:tcBorders>
          </w:tcPr>
          <w:p w14:paraId="4373A215" w14:textId="77777777" w:rsidR="001D5555" w:rsidRDefault="001D5555" w:rsidP="00C737BC">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C737BC">
        <w:tc>
          <w:tcPr>
            <w:tcW w:w="6946"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42BDC836" w14:textId="032329E2" w:rsidR="001D5555" w:rsidRPr="00C737BC" w:rsidRDefault="00C02820"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7,218</w:t>
            </w:r>
          </w:p>
        </w:tc>
        <w:tc>
          <w:tcPr>
            <w:tcW w:w="283"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5" w:type="dxa"/>
            <w:tcBorders>
              <w:top w:val="nil"/>
              <w:left w:val="nil"/>
              <w:bottom w:val="nil"/>
              <w:right w:val="nil"/>
            </w:tcBorders>
          </w:tcPr>
          <w:p w14:paraId="48976428" w14:textId="77777777" w:rsidR="001D5555" w:rsidRPr="00C737BC" w:rsidRDefault="001D5555"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6236BC">
      <w:pPr>
        <w:spacing w:after="0"/>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946"/>
        <w:gridCol w:w="851"/>
        <w:gridCol w:w="283"/>
        <w:gridCol w:w="851"/>
      </w:tblGrid>
      <w:tr w:rsidR="00C737BC" w14:paraId="09749AA7" w14:textId="77777777" w:rsidTr="00C737BC">
        <w:trPr>
          <w:trHeight w:val="236"/>
        </w:trPr>
        <w:tc>
          <w:tcPr>
            <w:tcW w:w="6946"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C737BC">
        <w:trPr>
          <w:trHeight w:val="236"/>
        </w:trPr>
        <w:tc>
          <w:tcPr>
            <w:tcW w:w="6946"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851" w:type="dxa"/>
            <w:tcBorders>
              <w:top w:val="nil"/>
              <w:left w:val="nil"/>
              <w:bottom w:val="nil"/>
              <w:right w:val="nil"/>
            </w:tcBorders>
          </w:tcPr>
          <w:p w14:paraId="7171B565" w14:textId="17D39055" w:rsidR="00C737BC" w:rsidRDefault="00C737BC" w:rsidP="00C737BC">
            <w:pPr>
              <w:spacing w:after="0"/>
              <w:jc w:val="center"/>
              <w:rPr>
                <w:rFonts w:ascii="Book Antiqua" w:hAnsi="Book Antiqua"/>
                <w:b/>
                <w:sz w:val="20"/>
                <w:szCs w:val="20"/>
              </w:rPr>
            </w:pPr>
            <w:r>
              <w:rPr>
                <w:rFonts w:ascii="Book Antiqua" w:hAnsi="Book Antiqua"/>
                <w:b/>
                <w:sz w:val="20"/>
                <w:szCs w:val="20"/>
              </w:rPr>
              <w:t>2020</w:t>
            </w:r>
          </w:p>
        </w:tc>
      </w:tr>
      <w:tr w:rsidR="00C737BC" w14:paraId="45F0ACBD" w14:textId="77777777" w:rsidTr="00C737BC">
        <w:trPr>
          <w:trHeight w:val="236"/>
        </w:trPr>
        <w:tc>
          <w:tcPr>
            <w:tcW w:w="6946"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1D5555" w14:paraId="2D76F3F0" w14:textId="77777777" w:rsidTr="00C737BC">
        <w:tc>
          <w:tcPr>
            <w:tcW w:w="6946"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851"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83"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C737BC">
        <w:tc>
          <w:tcPr>
            <w:tcW w:w="6946" w:type="dxa"/>
            <w:tcBorders>
              <w:top w:val="nil"/>
              <w:left w:val="nil"/>
              <w:bottom w:val="nil"/>
              <w:right w:val="nil"/>
            </w:tcBorders>
          </w:tcPr>
          <w:p w14:paraId="47791A93" w14:textId="1728BE69"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851"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83"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C737BC">
        <w:tc>
          <w:tcPr>
            <w:tcW w:w="6946" w:type="dxa"/>
            <w:tcBorders>
              <w:top w:val="nil"/>
              <w:left w:val="nil"/>
              <w:bottom w:val="nil"/>
              <w:right w:val="nil"/>
            </w:tcBorders>
          </w:tcPr>
          <w:p w14:paraId="2F733A4E" w14:textId="111D7F24"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851"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83"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C737BC">
        <w:tc>
          <w:tcPr>
            <w:tcW w:w="6946" w:type="dxa"/>
            <w:tcBorders>
              <w:top w:val="nil"/>
              <w:left w:val="nil"/>
              <w:bottom w:val="nil"/>
              <w:right w:val="nil"/>
            </w:tcBorders>
          </w:tcPr>
          <w:p w14:paraId="75A370D8" w14:textId="33A33603"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851"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83"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C737BC">
        <w:tc>
          <w:tcPr>
            <w:tcW w:w="6946" w:type="dxa"/>
            <w:tcBorders>
              <w:top w:val="nil"/>
              <w:left w:val="nil"/>
              <w:bottom w:val="nil"/>
              <w:right w:val="nil"/>
            </w:tcBorders>
          </w:tcPr>
          <w:p w14:paraId="50F8E8AE" w14:textId="175BD1D5"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851"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83"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C737BC">
        <w:tc>
          <w:tcPr>
            <w:tcW w:w="6946" w:type="dxa"/>
            <w:tcBorders>
              <w:top w:val="nil"/>
              <w:left w:val="nil"/>
              <w:bottom w:val="nil"/>
              <w:right w:val="nil"/>
            </w:tcBorders>
          </w:tcPr>
          <w:p w14:paraId="78706697" w14:textId="388D8975"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851"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83"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851"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C737BC">
        <w:tc>
          <w:tcPr>
            <w:tcW w:w="6946"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080B937D" w14:textId="77777777" w:rsidR="001D5555" w:rsidRPr="00DF6179" w:rsidRDefault="001D5555" w:rsidP="00C737BC">
            <w:pPr>
              <w:spacing w:after="0" w:line="276" w:lineRule="auto"/>
              <w:ind w:right="30"/>
              <w:jc w:val="right"/>
              <w:rPr>
                <w:rFonts w:ascii="Book Antiqua" w:hAnsi="Book Antiqua"/>
                <w:sz w:val="20"/>
                <w:szCs w:val="20"/>
                <w:u w:val="double"/>
              </w:rPr>
            </w:pPr>
            <w:r w:rsidRPr="00DF6179">
              <w:rPr>
                <w:rFonts w:ascii="Book Antiqua" w:hAnsi="Book Antiqua"/>
                <w:sz w:val="20"/>
                <w:szCs w:val="20"/>
                <w:u w:val="double"/>
              </w:rPr>
              <w:t>40,860</w:t>
            </w:r>
          </w:p>
        </w:tc>
        <w:tc>
          <w:tcPr>
            <w:tcW w:w="283" w:type="dxa"/>
            <w:tcBorders>
              <w:top w:val="nil"/>
              <w:left w:val="nil"/>
              <w:bottom w:val="nil"/>
              <w:right w:val="nil"/>
            </w:tcBorders>
          </w:tcPr>
          <w:p w14:paraId="3F25DE34" w14:textId="77777777" w:rsidR="001D5555" w:rsidRDefault="001D5555" w:rsidP="00C737BC">
            <w:pPr>
              <w:spacing w:after="0" w:line="276" w:lineRule="auto"/>
              <w:ind w:right="30"/>
              <w:jc w:val="right"/>
              <w:rPr>
                <w:rFonts w:ascii="Book Antiqua" w:hAnsi="Book Antiqua"/>
                <w:sz w:val="20"/>
                <w:szCs w:val="20"/>
                <w:u w:val="double"/>
              </w:rPr>
            </w:pPr>
          </w:p>
        </w:tc>
        <w:tc>
          <w:tcPr>
            <w:tcW w:w="851" w:type="dxa"/>
            <w:tcBorders>
              <w:top w:val="nil"/>
              <w:left w:val="nil"/>
              <w:bottom w:val="nil"/>
              <w:right w:val="nil"/>
            </w:tcBorders>
          </w:tcPr>
          <w:p w14:paraId="2ACA48C8" w14:textId="77777777" w:rsidR="001D5555" w:rsidRDefault="001D5555" w:rsidP="00C737BC">
            <w:pPr>
              <w:spacing w:after="0" w:line="276" w:lineRule="auto"/>
              <w:ind w:right="30"/>
              <w:jc w:val="right"/>
              <w:rPr>
                <w:rFonts w:ascii="Book Antiqua" w:hAnsi="Book Antiqua"/>
                <w:sz w:val="20"/>
                <w:szCs w:val="20"/>
                <w:u w:val="double"/>
              </w:rPr>
            </w:pPr>
            <w:r>
              <w:rPr>
                <w:rFonts w:ascii="Book Antiqua" w:hAnsi="Book Antiqua"/>
                <w:sz w:val="20"/>
                <w:szCs w:val="20"/>
                <w:u w:val="double"/>
              </w:rPr>
              <w:t>47,740</w:t>
            </w:r>
          </w:p>
        </w:tc>
      </w:tr>
    </w:tbl>
    <w:p w14:paraId="708FAA93" w14:textId="12648688" w:rsidR="006C26E9" w:rsidRDefault="006C26E9" w:rsidP="00683454">
      <w:pPr>
        <w:spacing w:after="0"/>
        <w:jc w:val="both"/>
        <w:rPr>
          <w:rFonts w:ascii="Book Antiqua" w:hAnsi="Book Antiqua"/>
          <w:sz w:val="20"/>
          <w:szCs w:val="20"/>
        </w:rPr>
      </w:pPr>
    </w:p>
    <w:p w14:paraId="029897AC" w14:textId="77777777" w:rsidR="008B51AC" w:rsidRPr="005843E5" w:rsidRDefault="008B51AC" w:rsidP="008B51AC">
      <w:pPr>
        <w:pStyle w:val="Prrafodelista"/>
        <w:tabs>
          <w:tab w:val="left" w:pos="6989"/>
        </w:tabs>
        <w:spacing w:after="0" w:line="240" w:lineRule="auto"/>
        <w:ind w:left="0"/>
        <w:jc w:val="both"/>
        <w:rPr>
          <w:rFonts w:ascii="Book Antiqua" w:hAnsi="Book Antiqua"/>
          <w:b/>
          <w:i/>
          <w:sz w:val="20"/>
          <w:szCs w:val="20"/>
          <w:u w:val="single"/>
        </w:rPr>
      </w:pPr>
      <w:r w:rsidRPr="005843E5">
        <w:rPr>
          <w:rFonts w:ascii="Book Antiqua" w:hAnsi="Book Antiqua"/>
          <w:b/>
          <w:i/>
          <w:sz w:val="20"/>
          <w:szCs w:val="20"/>
          <w:u w:val="single"/>
        </w:rPr>
        <w:t xml:space="preserve">Participación </w:t>
      </w:r>
      <w:r>
        <w:rPr>
          <w:rFonts w:ascii="Book Antiqua" w:hAnsi="Book Antiqua"/>
          <w:b/>
          <w:i/>
          <w:sz w:val="20"/>
          <w:szCs w:val="20"/>
          <w:u w:val="single"/>
        </w:rPr>
        <w:t>de</w:t>
      </w:r>
      <w:r w:rsidRPr="005843E5">
        <w:rPr>
          <w:rFonts w:ascii="Book Antiqua" w:hAnsi="Book Antiqua"/>
          <w:b/>
          <w:i/>
          <w:sz w:val="20"/>
          <w:szCs w:val="20"/>
          <w:u w:val="single"/>
        </w:rPr>
        <w:t xml:space="preserve"> </w:t>
      </w:r>
      <w:r>
        <w:rPr>
          <w:rFonts w:ascii="Book Antiqua" w:hAnsi="Book Antiqua"/>
          <w:b/>
          <w:i/>
          <w:sz w:val="20"/>
          <w:szCs w:val="20"/>
          <w:u w:val="single"/>
        </w:rPr>
        <w:t>T</w:t>
      </w:r>
      <w:r w:rsidRPr="005843E5">
        <w:rPr>
          <w:rFonts w:ascii="Book Antiqua" w:hAnsi="Book Antiqua"/>
          <w:b/>
          <w:i/>
          <w:sz w:val="20"/>
          <w:szCs w:val="20"/>
          <w:u w:val="single"/>
        </w:rPr>
        <w:t>rabajadores</w:t>
      </w:r>
      <w:r>
        <w:rPr>
          <w:rFonts w:ascii="Book Antiqua" w:hAnsi="Book Antiqua"/>
          <w:b/>
          <w:i/>
          <w:sz w:val="20"/>
          <w:szCs w:val="20"/>
          <w:u w:val="single"/>
        </w:rPr>
        <w:t xml:space="preserve"> </w:t>
      </w:r>
      <w:r w:rsidRPr="007A6E2D">
        <w:rPr>
          <w:rFonts w:ascii="Book Antiqua" w:hAnsi="Book Antiqua"/>
          <w:b/>
          <w:i/>
          <w:sz w:val="20"/>
          <w:szCs w:val="20"/>
          <w:u w:val="single"/>
        </w:rPr>
        <w:t xml:space="preserve">sobre </w:t>
      </w:r>
      <w:r>
        <w:rPr>
          <w:rFonts w:ascii="Book Antiqua" w:hAnsi="Book Antiqua"/>
          <w:b/>
          <w:i/>
          <w:sz w:val="20"/>
          <w:szCs w:val="20"/>
          <w:u w:val="single"/>
        </w:rPr>
        <w:t>U</w:t>
      </w:r>
      <w:r w:rsidRPr="007A6E2D">
        <w:rPr>
          <w:rFonts w:ascii="Book Antiqua" w:hAnsi="Book Antiqua"/>
          <w:b/>
          <w:i/>
          <w:sz w:val="20"/>
          <w:szCs w:val="20"/>
          <w:u w:val="single"/>
        </w:rPr>
        <w:t>tilidades</w:t>
      </w:r>
      <w:r w:rsidRPr="005843E5">
        <w:rPr>
          <w:rFonts w:ascii="Book Antiqua" w:hAnsi="Book Antiqua"/>
          <w:sz w:val="20"/>
          <w:szCs w:val="20"/>
        </w:rPr>
        <w:t>. - De conformidad con las disposiciones legales, los trabajadores tienen derecho a participar en las utilidades de la empresa en un 15% aplicable a las utilidades líquidas o contables.</w:t>
      </w:r>
    </w:p>
    <w:p w14:paraId="32FF5303" w14:textId="77777777" w:rsidR="008B51AC" w:rsidRPr="005843E5" w:rsidRDefault="008B51AC" w:rsidP="008B51AC">
      <w:pPr>
        <w:pStyle w:val="Prrafodelista"/>
        <w:tabs>
          <w:tab w:val="left" w:pos="6989"/>
        </w:tabs>
        <w:spacing w:after="0" w:line="240" w:lineRule="auto"/>
        <w:ind w:left="284"/>
        <w:jc w:val="both"/>
        <w:rPr>
          <w:rFonts w:ascii="Book Antiqua" w:hAnsi="Book Antiqua"/>
          <w:b/>
          <w:i/>
          <w:sz w:val="20"/>
          <w:szCs w:val="20"/>
          <w:u w:val="single"/>
        </w:rPr>
      </w:pPr>
    </w:p>
    <w:p w14:paraId="08207668" w14:textId="77777777" w:rsidR="008B51AC" w:rsidRPr="0099052C" w:rsidRDefault="008B51AC" w:rsidP="008B51AC">
      <w:pPr>
        <w:pStyle w:val="Prrafodelista"/>
        <w:tabs>
          <w:tab w:val="left" w:pos="6989"/>
        </w:tabs>
        <w:spacing w:after="0" w:line="240" w:lineRule="auto"/>
        <w:ind w:left="0"/>
        <w:jc w:val="both"/>
      </w:pPr>
      <w:r w:rsidRPr="005843E5">
        <w:rPr>
          <w:rFonts w:ascii="Book Antiqua" w:hAnsi="Book Antiqua"/>
          <w:b/>
          <w:i/>
          <w:sz w:val="20"/>
          <w:szCs w:val="20"/>
          <w:u w:val="single"/>
        </w:rPr>
        <w:t xml:space="preserve">Beneficios </w:t>
      </w:r>
      <w:r>
        <w:rPr>
          <w:rFonts w:ascii="Book Antiqua" w:hAnsi="Book Antiqua"/>
          <w:b/>
          <w:i/>
          <w:sz w:val="20"/>
          <w:szCs w:val="20"/>
          <w:u w:val="single"/>
        </w:rPr>
        <w:t>S</w:t>
      </w:r>
      <w:r w:rsidRPr="005843E5">
        <w:rPr>
          <w:rFonts w:ascii="Book Antiqua" w:hAnsi="Book Antiqua"/>
          <w:b/>
          <w:i/>
          <w:sz w:val="20"/>
          <w:szCs w:val="20"/>
          <w:u w:val="single"/>
        </w:rPr>
        <w:t>ociales</w:t>
      </w:r>
      <w:r>
        <w:rPr>
          <w:rFonts w:ascii="Book Antiqua" w:hAnsi="Book Antiqua"/>
          <w:sz w:val="20"/>
          <w:szCs w:val="20"/>
        </w:rPr>
        <w:t>. - Al 31 de diciembre de 2021 y 2020</w:t>
      </w:r>
      <w:r w:rsidRPr="005843E5">
        <w:rPr>
          <w:rFonts w:ascii="Book Antiqua" w:hAnsi="Book Antiqua"/>
          <w:sz w:val="20"/>
          <w:szCs w:val="20"/>
        </w:rPr>
        <w:t xml:space="preserve">, representan prestaciones </w:t>
      </w:r>
      <w:r>
        <w:rPr>
          <w:rFonts w:ascii="Book Antiqua" w:hAnsi="Book Antiqua"/>
          <w:sz w:val="20"/>
          <w:szCs w:val="20"/>
        </w:rPr>
        <w:t xml:space="preserve">sociales </w:t>
      </w:r>
      <w:r w:rsidRPr="005843E5">
        <w:rPr>
          <w:rFonts w:ascii="Book Antiqua" w:hAnsi="Book Antiqua"/>
          <w:sz w:val="20"/>
          <w:szCs w:val="20"/>
        </w:rPr>
        <w:t xml:space="preserve">a favor del personal </w:t>
      </w:r>
      <w:r>
        <w:rPr>
          <w:rFonts w:ascii="Book Antiqua" w:hAnsi="Book Antiqua"/>
          <w:sz w:val="20"/>
          <w:szCs w:val="20"/>
        </w:rPr>
        <w:t>de la Compañía</w:t>
      </w:r>
      <w:r w:rsidRPr="005843E5">
        <w:rPr>
          <w:rFonts w:ascii="Book Antiqua" w:hAnsi="Book Antiqua"/>
          <w:sz w:val="20"/>
          <w:szCs w:val="20"/>
        </w:rPr>
        <w:t>, de acuerdo con l</w:t>
      </w:r>
      <w:r>
        <w:rPr>
          <w:rFonts w:ascii="Book Antiqua" w:hAnsi="Book Antiqua"/>
          <w:sz w:val="20"/>
          <w:szCs w:val="20"/>
        </w:rPr>
        <w:t xml:space="preserve">as disposiciones </w:t>
      </w:r>
      <w:r w:rsidRPr="005843E5">
        <w:rPr>
          <w:rFonts w:ascii="Book Antiqua" w:hAnsi="Book Antiqua"/>
          <w:sz w:val="20"/>
          <w:szCs w:val="20"/>
        </w:rPr>
        <w:t>estipulad</w:t>
      </w:r>
      <w:r>
        <w:rPr>
          <w:rFonts w:ascii="Book Antiqua" w:hAnsi="Book Antiqua"/>
          <w:sz w:val="20"/>
          <w:szCs w:val="20"/>
        </w:rPr>
        <w:t>as</w:t>
      </w:r>
      <w:r w:rsidRPr="005843E5">
        <w:rPr>
          <w:rFonts w:ascii="Book Antiqua" w:hAnsi="Book Antiqua"/>
          <w:sz w:val="20"/>
          <w:szCs w:val="20"/>
        </w:rPr>
        <w:t xml:space="preserve"> en el Código de Trabajo.</w:t>
      </w:r>
    </w:p>
    <w:p w14:paraId="5F89B25E" w14:textId="5E688F08" w:rsidR="00085271" w:rsidRDefault="00085271" w:rsidP="00683454">
      <w:pPr>
        <w:spacing w:after="0"/>
        <w:jc w:val="both"/>
        <w:rPr>
          <w:rFonts w:ascii="Book Antiqua" w:hAnsi="Book Antiqua"/>
          <w:sz w:val="20"/>
          <w:szCs w:val="20"/>
        </w:rPr>
      </w:pPr>
    </w:p>
    <w:p w14:paraId="6C440D9B" w14:textId="77777777" w:rsidR="0039276B" w:rsidRDefault="0039276B" w:rsidP="00683454">
      <w:pPr>
        <w:spacing w:after="0"/>
        <w:jc w:val="both"/>
        <w:rPr>
          <w:rFonts w:ascii="Book Antiqua" w:hAnsi="Book Antiqua"/>
          <w:sz w:val="20"/>
          <w:szCs w:val="20"/>
        </w:rPr>
      </w:pPr>
    </w:p>
    <w:p w14:paraId="70521ECC" w14:textId="4D04E15B" w:rsidR="00F118D6" w:rsidRPr="003C3D74" w:rsidRDefault="00F118D6"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2974"/>
        <w:gridCol w:w="1356"/>
        <w:gridCol w:w="1844"/>
        <w:gridCol w:w="1524"/>
        <w:gridCol w:w="1247"/>
      </w:tblGrid>
      <w:tr w:rsidR="00F118D6" w14:paraId="17B79A13" w14:textId="77777777" w:rsidTr="00B9366E">
        <w:trPr>
          <w:trHeight w:val="236"/>
        </w:trPr>
        <w:tc>
          <w:tcPr>
            <w:tcW w:w="3402"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B9366E">
        <w:trPr>
          <w:trHeight w:val="236"/>
        </w:trPr>
        <w:tc>
          <w:tcPr>
            <w:tcW w:w="3402"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9240A3">
        <w:trPr>
          <w:trHeight w:val="236"/>
        </w:trPr>
        <w:tc>
          <w:tcPr>
            <w:tcW w:w="3402"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9240A3">
        <w:trPr>
          <w:trHeight w:val="236"/>
        </w:trPr>
        <w:tc>
          <w:tcPr>
            <w:tcW w:w="3402"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B415BF">
            <w:pPr>
              <w:spacing w:after="0" w:line="276" w:lineRule="auto"/>
              <w:ind w:right="92"/>
              <w:jc w:val="right"/>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B415BF">
            <w:pPr>
              <w:spacing w:after="0" w:line="276" w:lineRule="auto"/>
              <w:ind w:right="31"/>
              <w:jc w:val="right"/>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B415BF">
            <w:pPr>
              <w:spacing w:after="0" w:line="276" w:lineRule="auto"/>
              <w:ind w:right="174"/>
              <w:jc w:val="right"/>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B415BF">
            <w:pPr>
              <w:spacing w:after="0" w:line="276" w:lineRule="auto"/>
              <w:ind w:right="188"/>
              <w:jc w:val="right"/>
              <w:rPr>
                <w:rFonts w:ascii="Book Antiqua" w:hAnsi="Book Antiqua"/>
                <w:b/>
                <w:sz w:val="20"/>
                <w:szCs w:val="20"/>
              </w:rPr>
            </w:pPr>
            <w:r>
              <w:rPr>
                <w:rFonts w:ascii="Book Antiqua" w:hAnsi="Book Antiqua"/>
                <w:sz w:val="20"/>
                <w:szCs w:val="20"/>
                <w:u w:val="single"/>
              </w:rPr>
              <w:t>2,113</w:t>
            </w:r>
          </w:p>
        </w:tc>
      </w:tr>
      <w:tr w:rsidR="00DB291D" w14:paraId="0665FAA3" w14:textId="77777777" w:rsidTr="009240A3">
        <w:trPr>
          <w:trHeight w:val="236"/>
        </w:trPr>
        <w:tc>
          <w:tcPr>
            <w:tcW w:w="3402"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B415BF">
            <w:pPr>
              <w:spacing w:after="0" w:line="276" w:lineRule="auto"/>
              <w:ind w:right="92"/>
              <w:jc w:val="right"/>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B415BF">
            <w:pPr>
              <w:spacing w:after="0" w:line="276" w:lineRule="auto"/>
              <w:ind w:right="31"/>
              <w:jc w:val="right"/>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B415BF">
            <w:pPr>
              <w:spacing w:after="0" w:line="276" w:lineRule="auto"/>
              <w:ind w:right="174"/>
              <w:jc w:val="right"/>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B415BF">
            <w:pPr>
              <w:spacing w:after="0" w:line="276" w:lineRule="auto"/>
              <w:ind w:right="188"/>
              <w:jc w:val="right"/>
              <w:rPr>
                <w:rFonts w:ascii="Book Antiqua" w:hAnsi="Book Antiqua"/>
                <w:b/>
                <w:sz w:val="20"/>
                <w:szCs w:val="20"/>
              </w:rPr>
            </w:pPr>
            <w:r w:rsidRPr="00595756">
              <w:rPr>
                <w:rFonts w:ascii="Book Antiqua" w:hAnsi="Book Antiqua"/>
                <w:sz w:val="20"/>
                <w:szCs w:val="20"/>
              </w:rPr>
              <w:t>2,113</w:t>
            </w:r>
          </w:p>
        </w:tc>
      </w:tr>
      <w:tr w:rsidR="00DB291D" w14:paraId="2F5187C0" w14:textId="77777777" w:rsidTr="009240A3">
        <w:trPr>
          <w:trHeight w:val="236"/>
        </w:trPr>
        <w:tc>
          <w:tcPr>
            <w:tcW w:w="3402"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484014">
        <w:trPr>
          <w:trHeight w:val="236"/>
        </w:trPr>
        <w:tc>
          <w:tcPr>
            <w:tcW w:w="3402"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484014">
        <w:tc>
          <w:tcPr>
            <w:tcW w:w="3402"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39276B">
            <w:pPr>
              <w:spacing w:after="0" w:line="276" w:lineRule="auto"/>
              <w:ind w:right="92"/>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4E551B69" w:rsidR="00F118D6" w:rsidRPr="00521F1A" w:rsidRDefault="00F118D6" w:rsidP="0039276B">
            <w:pPr>
              <w:spacing w:after="0" w:line="276" w:lineRule="auto"/>
              <w:ind w:right="31"/>
              <w:jc w:val="right"/>
              <w:rPr>
                <w:rFonts w:ascii="Book Antiqua" w:hAnsi="Book Antiqua"/>
                <w:sz w:val="20"/>
                <w:szCs w:val="20"/>
                <w:u w:val="single"/>
              </w:rPr>
            </w:pPr>
            <w:commentRangeStart w:id="12"/>
            <w:commentRangeStart w:id="13"/>
            <w:r>
              <w:rPr>
                <w:rFonts w:ascii="Book Antiqua" w:hAnsi="Book Antiqua"/>
                <w:sz w:val="20"/>
                <w:szCs w:val="20"/>
                <w:u w:val="single"/>
              </w:rPr>
              <w:t xml:space="preserve"> </w:t>
            </w:r>
            <w:r w:rsidRPr="00521F1A">
              <w:rPr>
                <w:rFonts w:ascii="Book Antiqua" w:hAnsi="Book Antiqua"/>
                <w:sz w:val="20"/>
                <w:szCs w:val="20"/>
                <w:u w:val="single"/>
              </w:rPr>
              <w:t>119,20</w:t>
            </w:r>
            <w:commentRangeEnd w:id="12"/>
            <w:r w:rsidR="009322F5">
              <w:rPr>
                <w:rStyle w:val="Refdecomentario"/>
              </w:rPr>
              <w:commentReference w:id="12"/>
            </w:r>
            <w:commentRangeEnd w:id="13"/>
            <w:r w:rsidR="00D25C2E">
              <w:rPr>
                <w:rStyle w:val="Refdecomentario"/>
              </w:rPr>
              <w:commentReference w:id="13"/>
            </w:r>
            <w:r w:rsidR="00D25C2E">
              <w:rPr>
                <w:rFonts w:ascii="Book Antiqua" w:hAnsi="Book Antiqua"/>
                <w:sz w:val="20"/>
                <w:szCs w:val="20"/>
                <w:u w:val="single"/>
              </w:rPr>
              <w:t>5</w:t>
            </w:r>
          </w:p>
        </w:tc>
        <w:tc>
          <w:tcPr>
            <w:tcW w:w="1559" w:type="dxa"/>
            <w:tcBorders>
              <w:top w:val="nil"/>
              <w:left w:val="nil"/>
              <w:bottom w:val="nil"/>
              <w:right w:val="nil"/>
            </w:tcBorders>
          </w:tcPr>
          <w:p w14:paraId="2814BA1F" w14:textId="77777777" w:rsidR="00F118D6" w:rsidRDefault="00F118D6" w:rsidP="00B415BF">
            <w:pPr>
              <w:spacing w:after="0" w:line="276" w:lineRule="auto"/>
              <w:ind w:right="17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B415BF">
            <w:pPr>
              <w:spacing w:after="0" w:line="276" w:lineRule="auto"/>
              <w:ind w:right="188"/>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484014">
        <w:tc>
          <w:tcPr>
            <w:tcW w:w="3402"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lastRenderedPageBreak/>
              <w:t>Total</w:t>
            </w:r>
          </w:p>
        </w:tc>
        <w:tc>
          <w:tcPr>
            <w:tcW w:w="1477" w:type="dxa"/>
            <w:tcBorders>
              <w:top w:val="nil"/>
              <w:left w:val="nil"/>
              <w:bottom w:val="nil"/>
              <w:right w:val="nil"/>
            </w:tcBorders>
          </w:tcPr>
          <w:p w14:paraId="594FBAEE" w14:textId="77777777" w:rsidR="00F118D6" w:rsidRPr="00B415BF" w:rsidRDefault="00F118D6" w:rsidP="00B415BF">
            <w:pPr>
              <w:spacing w:after="0" w:line="276" w:lineRule="auto"/>
              <w:ind w:right="92"/>
              <w:jc w:val="right"/>
              <w:rPr>
                <w:rFonts w:ascii="Book Antiqua" w:hAnsi="Book Antiqua"/>
                <w:sz w:val="20"/>
                <w:szCs w:val="20"/>
                <w:u w:val="double"/>
              </w:rPr>
            </w:pPr>
            <w:r w:rsidRPr="00B415BF">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7777777" w:rsidR="00F118D6" w:rsidRPr="00B415BF" w:rsidRDefault="00F118D6" w:rsidP="00336006">
            <w:pPr>
              <w:spacing w:after="0" w:line="276" w:lineRule="auto"/>
              <w:ind w:right="31"/>
              <w:jc w:val="right"/>
              <w:rPr>
                <w:rFonts w:ascii="Book Antiqua" w:hAnsi="Book Antiqua"/>
                <w:sz w:val="20"/>
                <w:szCs w:val="20"/>
                <w:u w:val="double"/>
              </w:rPr>
            </w:pPr>
            <w:r w:rsidRPr="00B415BF">
              <w:rPr>
                <w:rFonts w:ascii="Book Antiqua" w:hAnsi="Book Antiqua"/>
                <w:sz w:val="20"/>
                <w:szCs w:val="20"/>
                <w:u w:val="double"/>
              </w:rPr>
              <w:t xml:space="preserve"> 119,205</w:t>
            </w:r>
          </w:p>
        </w:tc>
        <w:tc>
          <w:tcPr>
            <w:tcW w:w="1559" w:type="dxa"/>
            <w:tcBorders>
              <w:top w:val="nil"/>
              <w:left w:val="nil"/>
              <w:bottom w:val="nil"/>
              <w:right w:val="nil"/>
            </w:tcBorders>
          </w:tcPr>
          <w:p w14:paraId="74F2CED6" w14:textId="77777777" w:rsidR="00F118D6" w:rsidRPr="00B415BF" w:rsidRDefault="00F118D6" w:rsidP="00336006">
            <w:pPr>
              <w:spacing w:after="0" w:line="276" w:lineRule="auto"/>
              <w:ind w:right="174"/>
              <w:jc w:val="right"/>
              <w:rPr>
                <w:rFonts w:ascii="Book Antiqua" w:hAnsi="Book Antiqua"/>
                <w:sz w:val="20"/>
                <w:szCs w:val="20"/>
                <w:u w:val="double"/>
              </w:rPr>
            </w:pPr>
            <w:r w:rsidRPr="00B415BF">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Pr="00B415BF" w:rsidRDefault="00F118D6" w:rsidP="00336006">
            <w:pPr>
              <w:spacing w:after="0" w:line="276" w:lineRule="auto"/>
              <w:ind w:right="188"/>
              <w:jc w:val="right"/>
              <w:rPr>
                <w:rFonts w:ascii="Book Antiqua" w:hAnsi="Book Antiqua"/>
                <w:sz w:val="20"/>
                <w:szCs w:val="20"/>
                <w:u w:val="double"/>
              </w:rPr>
            </w:pPr>
            <w:r w:rsidRPr="00B415BF">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41BDA936" w14:textId="28DF265F" w:rsidR="00F118D6" w:rsidRDefault="00F118D6" w:rsidP="00F118D6">
      <w:pPr>
        <w:spacing w:after="0"/>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 tributario originado por las pérdidas de años anteriores, lo cual no se había reconocido hasta el 31 de diciembre de 2020 debido a la incertidumbre respecto de los resultados futuros. El efecto de este ajuste por US$119,205 se reconoció en el patrimonio de los Accionistas como corrección de errores de años anteriores.</w:t>
      </w:r>
    </w:p>
    <w:p w14:paraId="24115F00" w14:textId="77777777" w:rsidR="00F118D6" w:rsidRDefault="00F118D6" w:rsidP="00F118D6">
      <w:pPr>
        <w:spacing w:after="0"/>
        <w:jc w:val="both"/>
        <w:rPr>
          <w:rFonts w:ascii="Book Antiqua" w:hAnsi="Book Antiqua"/>
          <w:b/>
          <w:sz w:val="20"/>
          <w:szCs w:val="20"/>
        </w:rPr>
      </w:pPr>
    </w:p>
    <w:p w14:paraId="3919A161" w14:textId="0D6BBDA3" w:rsidR="00F118D6" w:rsidRDefault="00F118D6" w:rsidP="00CB17E1">
      <w:pPr>
        <w:spacing w:after="0"/>
        <w:jc w:val="both"/>
        <w:rPr>
          <w:rFonts w:ascii="Book Antiqua" w:hAnsi="Book Antiqua"/>
          <w:sz w:val="20"/>
          <w:szCs w:val="20"/>
        </w:rPr>
      </w:pPr>
      <w:r w:rsidRPr="00EF4D82">
        <w:rPr>
          <w:rFonts w:ascii="Book Antiqua" w:hAnsi="Book Antiqua"/>
          <w:b/>
          <w:bCs/>
          <w:i/>
          <w:iCs/>
          <w:sz w:val="20"/>
          <w:szCs w:val="20"/>
          <w:u w:val="single"/>
        </w:rPr>
        <w:t>Conciliación tributaria - contable del impuesto a la renta corriente. -</w:t>
      </w:r>
      <w:r>
        <w:rPr>
          <w:rFonts w:ascii="Book Antiqua" w:hAnsi="Book Antiqua"/>
          <w:b/>
          <w:bCs/>
          <w:i/>
          <w:iCs/>
          <w:sz w:val="20"/>
          <w:szCs w:val="20"/>
        </w:rPr>
        <w:t xml:space="preserve">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9054" w:type="dxa"/>
        <w:tblLook w:val="04A0" w:firstRow="1" w:lastRow="0" w:firstColumn="1" w:lastColumn="0" w:noHBand="0" w:noVBand="1"/>
      </w:tblPr>
      <w:tblGrid>
        <w:gridCol w:w="6617"/>
        <w:gridCol w:w="1180"/>
        <w:gridCol w:w="283"/>
        <w:gridCol w:w="974"/>
      </w:tblGrid>
      <w:tr w:rsidR="00B9366E" w14:paraId="375440F3" w14:textId="77777777" w:rsidTr="00B9366E">
        <w:trPr>
          <w:trHeight w:val="236"/>
        </w:trPr>
        <w:tc>
          <w:tcPr>
            <w:tcW w:w="661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B9366E">
        <w:trPr>
          <w:trHeight w:val="236"/>
        </w:trPr>
        <w:tc>
          <w:tcPr>
            <w:tcW w:w="661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B9366E">
        <w:trPr>
          <w:trHeight w:val="236"/>
        </w:trPr>
        <w:tc>
          <w:tcPr>
            <w:tcW w:w="661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B9366E">
        <w:trPr>
          <w:trHeight w:val="236"/>
        </w:trPr>
        <w:tc>
          <w:tcPr>
            <w:tcW w:w="661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B9366E">
        <w:tc>
          <w:tcPr>
            <w:tcW w:w="661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B9366E">
        <w:tc>
          <w:tcPr>
            <w:tcW w:w="661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(70,735)</w:t>
            </w:r>
          </w:p>
          <w:p w14:paraId="0DD90CE6" w14:textId="77777777" w:rsidR="00F118D6" w:rsidRPr="0061467F" w:rsidRDefault="00F118D6" w:rsidP="00B9366E">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(54,424)</w:t>
            </w:r>
          </w:p>
          <w:p w14:paraId="13071507" w14:textId="77777777" w:rsidR="00F118D6" w:rsidRDefault="00F118D6" w:rsidP="00B9366E">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F118D6" w14:paraId="783EACC2" w14:textId="77777777" w:rsidTr="00B9366E">
        <w:tc>
          <w:tcPr>
            <w:tcW w:w="661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B9366E">
        <w:tc>
          <w:tcPr>
            <w:tcW w:w="661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5B0DA398"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2336FA42"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22%</w:t>
            </w:r>
          </w:p>
        </w:tc>
      </w:tr>
      <w:tr w:rsidR="00F118D6" w:rsidRPr="00B9366E" w14:paraId="1B18194A" w14:textId="77777777" w:rsidTr="00B9366E">
        <w:tc>
          <w:tcPr>
            <w:tcW w:w="661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4BF3F5AB"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92488D2"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F118D6">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230F1D">
      <w:pPr>
        <w:pStyle w:val="Prrafodelista"/>
        <w:numPr>
          <w:ilvl w:val="1"/>
          <w:numId w:val="45"/>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14" w:name="_Hlk66305116"/>
      <w:r w:rsidRPr="000B21D7">
        <w:rPr>
          <w:rFonts w:ascii="Book Antiqua" w:hAnsi="Book Antiqua"/>
          <w:b/>
          <w:bCs/>
          <w:sz w:val="20"/>
          <w:szCs w:val="20"/>
          <w:u w:val="single"/>
        </w:rPr>
        <w:t>de Simplificación y Progresividad Tributaria</w:t>
      </w:r>
      <w:bookmarkEnd w:id="14"/>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Las sociedades que hubieran reportado en su declaración de impuesto a la renta correspondiente al ejercicio económico terminado el 31 de diciembre de 2018, ingresos brutos superiores a 1 millón de dólares pagarán una contribución especial durante 3 años (años 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560D83EF"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w:t>
      </w:r>
      <w:r w:rsidR="00FE1C41">
        <w:rPr>
          <w:rFonts w:ascii="Book Antiqua" w:hAnsi="Book Antiqua"/>
          <w:sz w:val="20"/>
          <w:szCs w:val="20"/>
        </w:rPr>
        <w:t>20</w:t>
      </w:r>
      <w:r w:rsidRPr="000B21D7">
        <w:rPr>
          <w:rFonts w:ascii="Book Antiqua" w:hAnsi="Book Antiqua"/>
          <w:sz w:val="20"/>
          <w:szCs w:val="20"/>
        </w:rPr>
        <w:t>.</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33ED577A" w:rsidR="00CB17E1" w:rsidRDefault="00CB17E1" w:rsidP="000B21D7">
      <w:pPr>
        <w:tabs>
          <w:tab w:val="left" w:pos="1276"/>
          <w:tab w:val="left" w:pos="6989"/>
        </w:tabs>
        <w:spacing w:after="0" w:line="240" w:lineRule="auto"/>
        <w:ind w:left="709"/>
        <w:jc w:val="both"/>
        <w:rPr>
          <w:rFonts w:ascii="Book Antiqua" w:hAnsi="Book Antiqua"/>
          <w:sz w:val="20"/>
          <w:szCs w:val="20"/>
        </w:rPr>
      </w:pPr>
    </w:p>
    <w:p w14:paraId="3341BE49" w14:textId="77777777" w:rsidR="00CB17E1" w:rsidRDefault="00CB17E1">
      <w:pPr>
        <w:spacing w:after="0" w:line="240" w:lineRule="auto"/>
        <w:rPr>
          <w:rFonts w:ascii="Book Antiqua" w:hAnsi="Book Antiqua"/>
          <w:sz w:val="20"/>
          <w:szCs w:val="20"/>
        </w:rPr>
      </w:pPr>
      <w:r>
        <w:rPr>
          <w:rFonts w:ascii="Book Antiqua" w:hAnsi="Book Antiqua"/>
          <w:sz w:val="20"/>
          <w:szCs w:val="20"/>
        </w:rPr>
        <w:br w:type="page"/>
      </w: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15" w:name="_Hlk97134392"/>
      <w:r w:rsidRPr="000B21D7">
        <w:rPr>
          <w:rFonts w:ascii="Book Antiqua" w:hAnsi="Book Antiqua"/>
          <w:b/>
          <w:bCs/>
          <w:sz w:val="20"/>
          <w:szCs w:val="20"/>
          <w:u w:val="single"/>
        </w:rPr>
        <w:lastRenderedPageBreak/>
        <w:t>Ley Orgánica para el Desarrollo Económico y Sostenibilidad Fiscal tras la Pandemia COVID – 19</w:t>
      </w:r>
      <w:bookmarkEnd w:id="15"/>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C2DBDA0" w:rsidR="00B9366E" w:rsidRDefault="00B9366E">
      <w:pPr>
        <w:spacing w:after="0" w:line="240" w:lineRule="auto"/>
        <w:rPr>
          <w:rFonts w:ascii="Book Antiqua" w:eastAsia="Times New Roman" w:hAnsi="Book Antiqua" w:cs="Times New Roman"/>
          <w:sz w:val="20"/>
          <w:szCs w:val="20"/>
          <w:lang w:eastAsia="es-EC"/>
        </w:rPr>
      </w:pP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CB17E1">
        <w:trPr>
          <w:trHeight w:val="397"/>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CB17E1">
        <w:trPr>
          <w:trHeight w:val="397"/>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CB17E1">
        <w:trPr>
          <w:trHeight w:val="397"/>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CB17E1">
        <w:trPr>
          <w:trHeight w:val="397"/>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CB17E1">
        <w:trPr>
          <w:trHeight w:val="39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CB17E1">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CB17E1">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2B39EC9F" w:rsid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6837609B" w14:textId="77777777" w:rsidR="00CB17E1" w:rsidRPr="000B21D7" w:rsidRDefault="00CB17E1"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lastRenderedPageBreak/>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BB9F4DD"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CB17E1">
        <w:trPr>
          <w:trHeight w:val="39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CB17E1">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CB17E1">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CB17E1">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0B21D7">
      <w:pPr>
        <w:pStyle w:val="Prrafodelista"/>
        <w:spacing w:after="0" w:line="240" w:lineRule="auto"/>
        <w:ind w:left="1418"/>
        <w:jc w:val="both"/>
        <w:rPr>
          <w:rFonts w:ascii="Book Antiqua" w:hAnsi="Book Antiqua"/>
          <w:i/>
          <w:iCs/>
          <w:sz w:val="20"/>
          <w:szCs w:val="20"/>
        </w:rPr>
      </w:pPr>
    </w:p>
    <w:p w14:paraId="62988270"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0B21D7">
      <w:pPr>
        <w:spacing w:after="0" w:line="240" w:lineRule="auto"/>
        <w:ind w:left="1058"/>
        <w:jc w:val="both"/>
        <w:rPr>
          <w:rFonts w:ascii="Book Antiqua" w:hAnsi="Book Antiqua"/>
          <w:sz w:val="20"/>
          <w:szCs w:val="20"/>
        </w:rPr>
      </w:pPr>
    </w:p>
    <w:p w14:paraId="52039766"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77777777" w:rsidR="000B21D7" w:rsidRPr="000B21D7" w:rsidRDefault="000B21D7" w:rsidP="000B21D7">
      <w:pPr>
        <w:spacing w:after="0" w:line="240" w:lineRule="auto"/>
        <w:ind w:left="1058"/>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CB17E1">
        <w:trPr>
          <w:trHeight w:val="340"/>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CB17E1">
        <w:trPr>
          <w:trHeight w:val="340"/>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CB17E1">
        <w:trPr>
          <w:trHeight w:val="340"/>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CB17E1">
        <w:trPr>
          <w:trHeight w:val="340"/>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CB17E1">
        <w:trPr>
          <w:trHeight w:val="340"/>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CB17E1">
        <w:trPr>
          <w:trHeight w:val="340"/>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CB17E1">
        <w:trPr>
          <w:trHeight w:val="340"/>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1CFA3509" w14:textId="77777777" w:rsidR="00E3311E" w:rsidRDefault="00E3311E">
      <w:pPr>
        <w:spacing w:after="0" w:line="240" w:lineRule="auto"/>
        <w:rPr>
          <w:rFonts w:ascii="Book Antiqua" w:hAnsi="Book Antiqua"/>
          <w:sz w:val="20"/>
          <w:szCs w:val="20"/>
        </w:rPr>
      </w:pPr>
    </w:p>
    <w:p w14:paraId="4304A87D" w14:textId="6900ACFB" w:rsidR="00B9366E" w:rsidRDefault="00E3311E" w:rsidP="00E3311E">
      <w:pPr>
        <w:spacing w:after="0" w:line="240" w:lineRule="auto"/>
        <w:ind w:left="708"/>
        <w:jc w:val="both"/>
        <w:rPr>
          <w:rFonts w:ascii="Book Antiqua" w:hAnsi="Book Antiqua"/>
          <w:sz w:val="20"/>
          <w:szCs w:val="20"/>
        </w:rPr>
      </w:pPr>
      <w:r w:rsidRPr="00FA48D8">
        <w:rPr>
          <w:rFonts w:ascii="Book Antiqua" w:hAnsi="Book Antiqua"/>
          <w:sz w:val="20"/>
          <w:szCs w:val="20"/>
        </w:rPr>
        <w:t>Las declaraciones de impuestos LINKOTEL S.A. no han sido revisadas por parte de las autoridades tributarias y están abiertas para su revisión las declaraciones de los años 2017 al 2021.</w:t>
      </w:r>
    </w:p>
    <w:p w14:paraId="07A4B183" w14:textId="77777777" w:rsidR="000D055E" w:rsidRDefault="000D055E">
      <w:pPr>
        <w:spacing w:after="0" w:line="240" w:lineRule="auto"/>
        <w:rPr>
          <w:rFonts w:ascii="Book Antiqua" w:hAnsi="Book Antiqua"/>
          <w:sz w:val="20"/>
          <w:szCs w:val="20"/>
        </w:rPr>
      </w:pPr>
    </w:p>
    <w:p w14:paraId="222C7756" w14:textId="5934FE3F"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OBLIGACIONES POR BENEFICIOS DEFINIDOS</w:t>
      </w:r>
    </w:p>
    <w:p w14:paraId="1069FB9D" w14:textId="77777777" w:rsidR="00682E3B" w:rsidRDefault="00682E3B">
      <w:pPr>
        <w:spacing w:after="0"/>
        <w:jc w:val="both"/>
        <w:rPr>
          <w:rFonts w:ascii="Book Antiqua" w:hAnsi="Book Antiqua"/>
          <w:sz w:val="20"/>
          <w:szCs w:val="20"/>
        </w:rPr>
      </w:pPr>
    </w:p>
    <w:p w14:paraId="1EEADEC2" w14:textId="357D090D" w:rsidR="006C26E9" w:rsidRDefault="00682E3B">
      <w:pPr>
        <w:spacing w:after="0"/>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14:paraId="2CBCF046" w14:textId="77777777" w:rsidTr="00B9366E">
        <w:trPr>
          <w:trHeight w:val="236"/>
        </w:trPr>
        <w:tc>
          <w:tcPr>
            <w:tcW w:w="6467"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1D21977A" w14:textId="3867E464"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1772DCF5" w14:textId="77777777" w:rsidTr="00B9366E">
        <w:trPr>
          <w:trHeight w:val="236"/>
        </w:trPr>
        <w:tc>
          <w:tcPr>
            <w:tcW w:w="6467"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B9366E">
        <w:trPr>
          <w:trHeight w:val="236"/>
        </w:trPr>
        <w:tc>
          <w:tcPr>
            <w:tcW w:w="6467"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77FA9F21" w14:textId="2F6C9EB3"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772B53" w14:paraId="4E09C8B4" w14:textId="77777777" w:rsidTr="00B9366E">
        <w:tc>
          <w:tcPr>
            <w:tcW w:w="6467"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1188"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851"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B9366E">
        <w:tc>
          <w:tcPr>
            <w:tcW w:w="6467" w:type="dxa"/>
            <w:tcBorders>
              <w:top w:val="nil"/>
              <w:left w:val="nil"/>
              <w:bottom w:val="nil"/>
              <w:right w:val="nil"/>
            </w:tcBorders>
          </w:tcPr>
          <w:p w14:paraId="68657C0D" w14:textId="77777777" w:rsidR="00772B53" w:rsidRDefault="00772B53">
            <w:pPr>
              <w:spacing w:after="0" w:line="276" w:lineRule="auto"/>
              <w:rPr>
                <w:rFonts w:ascii="Book Antiqua" w:hAnsi="Book Antiqua"/>
                <w:sz w:val="20"/>
                <w:szCs w:val="20"/>
              </w:rPr>
            </w:pPr>
            <w:r>
              <w:rPr>
                <w:rFonts w:ascii="Book Antiqua" w:hAnsi="Book Antiqua"/>
                <w:sz w:val="20"/>
                <w:szCs w:val="20"/>
              </w:rPr>
              <w:t>Jubilación patronal</w:t>
            </w:r>
          </w:p>
        </w:tc>
        <w:tc>
          <w:tcPr>
            <w:tcW w:w="1188"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3"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851"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B9366E">
        <w:tc>
          <w:tcPr>
            <w:tcW w:w="6467" w:type="dxa"/>
            <w:tcBorders>
              <w:top w:val="nil"/>
              <w:left w:val="nil"/>
              <w:bottom w:val="nil"/>
              <w:right w:val="nil"/>
            </w:tcBorders>
          </w:tcPr>
          <w:p w14:paraId="058BE7EE" w14:textId="77777777" w:rsidR="00772B53" w:rsidRDefault="00772B53">
            <w:pPr>
              <w:spacing w:after="0" w:line="276" w:lineRule="auto"/>
              <w:rPr>
                <w:rFonts w:ascii="Book Antiqua" w:hAnsi="Book Antiqua"/>
                <w:sz w:val="20"/>
                <w:szCs w:val="20"/>
              </w:rPr>
            </w:pPr>
            <w:r>
              <w:rPr>
                <w:rFonts w:ascii="Book Antiqua" w:hAnsi="Book Antiqua"/>
                <w:sz w:val="20"/>
                <w:szCs w:val="20"/>
              </w:rPr>
              <w:t>Bonificación por desahucio</w:t>
            </w:r>
          </w:p>
        </w:tc>
        <w:tc>
          <w:tcPr>
            <w:tcW w:w="1188"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3"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851"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B9366E">
        <w:tc>
          <w:tcPr>
            <w:tcW w:w="6467" w:type="dxa"/>
            <w:tcBorders>
              <w:top w:val="nil"/>
              <w:left w:val="nil"/>
              <w:bottom w:val="nil"/>
              <w:right w:val="nil"/>
            </w:tcBorders>
          </w:tcPr>
          <w:p w14:paraId="3E57EC4E"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3"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4A5601B4" w14:textId="77777777" w:rsidR="006C26E9" w:rsidRDefault="006C26E9" w:rsidP="00772B53">
      <w:pPr>
        <w:spacing w:after="0"/>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pPr>
        <w:jc w:val="both"/>
        <w:rPr>
          <w:rFonts w:ascii="Book Antiqua" w:hAnsi="Book Antiqua"/>
          <w:sz w:val="20"/>
          <w:szCs w:val="20"/>
        </w:rPr>
      </w:pPr>
      <w:r>
        <w:rPr>
          <w:rFonts w:ascii="Book Antiqua" w:hAnsi="Book Antiqua"/>
          <w:sz w:val="20"/>
          <w:szCs w:val="20"/>
        </w:rPr>
        <w:t xml:space="preserve">Al valor obtenido, la Compañía tiene derecho a que se rebaje la suma total que hubiere depositado en el Instituto Ecuatoriano de Seguridad Social en concepto de apone del empleador o fondo de reserva </w:t>
      </w:r>
      <w:proofErr w:type="gramStart"/>
      <w:r>
        <w:rPr>
          <w:rFonts w:ascii="Book Antiqua" w:hAnsi="Book Antiqua"/>
          <w:sz w:val="20"/>
          <w:szCs w:val="20"/>
        </w:rPr>
        <w:t>del mismo</w:t>
      </w:r>
      <w:proofErr w:type="gramEnd"/>
      <w:r>
        <w:rPr>
          <w:rFonts w:ascii="Book Antiqua" w:hAnsi="Book Antiqua"/>
          <w:sz w:val="20"/>
          <w:szCs w:val="20"/>
        </w:rPr>
        <w:t>. En todo caso se tomará en cuenta para la rebaja del haber Individual de jubilación, los valores que por fondos de reserva hubiese legalmente depositado el empleador o entregado al trabajador</w:t>
      </w:r>
    </w:p>
    <w:p w14:paraId="1F5BF874" w14:textId="26574ED0" w:rsidR="00487C52" w:rsidRDefault="00487C52" w:rsidP="00772B53">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rsidRPr="00DB291D" w14:paraId="2FA297A1" w14:textId="77777777" w:rsidTr="00B9366E">
        <w:trPr>
          <w:trHeight w:val="236"/>
        </w:trPr>
        <w:tc>
          <w:tcPr>
            <w:tcW w:w="6467"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B9366E">
        <w:trPr>
          <w:trHeight w:val="236"/>
        </w:trPr>
        <w:tc>
          <w:tcPr>
            <w:tcW w:w="6467"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3"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B9366E">
        <w:trPr>
          <w:trHeight w:val="236"/>
        </w:trPr>
        <w:tc>
          <w:tcPr>
            <w:tcW w:w="6467"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B9366E">
        <w:trPr>
          <w:trHeight w:val="236"/>
        </w:trPr>
        <w:tc>
          <w:tcPr>
            <w:tcW w:w="6467" w:type="dxa"/>
            <w:tcBorders>
              <w:top w:val="nil"/>
              <w:left w:val="nil"/>
              <w:bottom w:val="nil"/>
              <w:right w:val="nil"/>
            </w:tcBorders>
          </w:tcPr>
          <w:p w14:paraId="31DB4FF0" w14:textId="77777777" w:rsidR="00772B53" w:rsidRPr="00DB291D" w:rsidRDefault="00772B53" w:rsidP="00AD42DB">
            <w:pPr>
              <w:spacing w:after="0"/>
              <w:jc w:val="both"/>
              <w:rPr>
                <w:rFonts w:ascii="Book Antiqua" w:hAnsi="Book Antiqua"/>
                <w:sz w:val="20"/>
                <w:szCs w:val="20"/>
              </w:rPr>
            </w:pPr>
          </w:p>
        </w:tc>
        <w:tc>
          <w:tcPr>
            <w:tcW w:w="1188" w:type="dxa"/>
            <w:tcBorders>
              <w:top w:val="nil"/>
              <w:left w:val="nil"/>
              <w:bottom w:val="nil"/>
              <w:right w:val="nil"/>
            </w:tcBorders>
            <w:vAlign w:val="center"/>
          </w:tcPr>
          <w:p w14:paraId="45966E72" w14:textId="77777777" w:rsidR="00772B53" w:rsidRPr="00DB291D" w:rsidRDefault="00772B53" w:rsidP="00B9366E">
            <w:pPr>
              <w:spacing w:after="0"/>
              <w:jc w:val="right"/>
              <w:rPr>
                <w:rFonts w:ascii="Book Antiqua" w:hAnsi="Book Antiqua"/>
                <w:b/>
                <w:sz w:val="20"/>
                <w:szCs w:val="20"/>
              </w:rPr>
            </w:pPr>
          </w:p>
        </w:tc>
        <w:tc>
          <w:tcPr>
            <w:tcW w:w="283" w:type="dxa"/>
            <w:tcBorders>
              <w:top w:val="nil"/>
              <w:left w:val="nil"/>
              <w:bottom w:val="nil"/>
              <w:right w:val="nil"/>
            </w:tcBorders>
          </w:tcPr>
          <w:p w14:paraId="5A926038" w14:textId="77777777" w:rsidR="00772B53" w:rsidRPr="00DB291D" w:rsidRDefault="00772B53" w:rsidP="00B9366E">
            <w:pPr>
              <w:spacing w:after="0"/>
              <w:jc w:val="right"/>
              <w:rPr>
                <w:rFonts w:ascii="Book Antiqua" w:hAnsi="Book Antiqua"/>
                <w:b/>
                <w:sz w:val="20"/>
                <w:szCs w:val="20"/>
              </w:rPr>
            </w:pPr>
          </w:p>
        </w:tc>
        <w:tc>
          <w:tcPr>
            <w:tcW w:w="851" w:type="dxa"/>
            <w:tcBorders>
              <w:top w:val="nil"/>
              <w:left w:val="nil"/>
              <w:bottom w:val="nil"/>
              <w:right w:val="nil"/>
            </w:tcBorders>
            <w:vAlign w:val="center"/>
          </w:tcPr>
          <w:p w14:paraId="3717F776" w14:textId="58FC1A86" w:rsidR="00772B53" w:rsidRPr="00DB291D" w:rsidRDefault="00772B53" w:rsidP="00B9366E">
            <w:pPr>
              <w:spacing w:after="0"/>
              <w:jc w:val="right"/>
              <w:rPr>
                <w:rFonts w:ascii="Book Antiqua" w:hAnsi="Book Antiqua"/>
                <w:b/>
                <w:sz w:val="20"/>
                <w:szCs w:val="20"/>
              </w:rPr>
            </w:pPr>
          </w:p>
        </w:tc>
      </w:tr>
      <w:tr w:rsidR="00772B53" w:rsidRPr="00DB291D" w14:paraId="18698D8A" w14:textId="77777777" w:rsidTr="00B9366E">
        <w:trPr>
          <w:trHeight w:val="236"/>
        </w:trPr>
        <w:tc>
          <w:tcPr>
            <w:tcW w:w="6467"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1188"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3"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B9366E">
        <w:trPr>
          <w:trHeight w:val="236"/>
        </w:trPr>
        <w:tc>
          <w:tcPr>
            <w:tcW w:w="6467"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1188"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3"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B9366E">
        <w:trPr>
          <w:trHeight w:val="236"/>
        </w:trPr>
        <w:tc>
          <w:tcPr>
            <w:tcW w:w="6467"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1188" w:type="dxa"/>
            <w:tcBorders>
              <w:top w:val="nil"/>
              <w:left w:val="nil"/>
              <w:bottom w:val="nil"/>
              <w:right w:val="nil"/>
            </w:tcBorders>
            <w:vAlign w:val="center"/>
          </w:tcPr>
          <w:p w14:paraId="749C303D" w14:textId="60C6F717"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3"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851" w:type="dxa"/>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rsidRPr="00DB291D" w14:paraId="7047EB2C" w14:textId="77777777" w:rsidTr="00B9366E">
        <w:trPr>
          <w:trHeight w:val="236"/>
        </w:trPr>
        <w:tc>
          <w:tcPr>
            <w:tcW w:w="6467" w:type="dxa"/>
            <w:tcBorders>
              <w:top w:val="nil"/>
              <w:left w:val="nil"/>
              <w:bottom w:val="nil"/>
              <w:right w:val="nil"/>
            </w:tcBorders>
          </w:tcPr>
          <w:p w14:paraId="77167071" w14:textId="77777777" w:rsidR="00772B53" w:rsidRPr="00DB291D" w:rsidRDefault="00772B53" w:rsidP="00AD42DB">
            <w:pPr>
              <w:spacing w:after="0"/>
              <w:jc w:val="both"/>
              <w:rPr>
                <w:rFonts w:ascii="Book Antiqua" w:hAnsi="Book Antiqua"/>
                <w:sz w:val="20"/>
                <w:szCs w:val="20"/>
              </w:rPr>
            </w:pPr>
          </w:p>
        </w:tc>
        <w:tc>
          <w:tcPr>
            <w:tcW w:w="1188" w:type="dxa"/>
            <w:tcBorders>
              <w:top w:val="nil"/>
              <w:left w:val="nil"/>
              <w:bottom w:val="nil"/>
              <w:right w:val="nil"/>
            </w:tcBorders>
            <w:vAlign w:val="center"/>
          </w:tcPr>
          <w:p w14:paraId="32E4A121" w14:textId="77777777" w:rsidR="00772B53" w:rsidRPr="00DB291D"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2D55F8C0"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08062F0E" w14:textId="56FC6FB3" w:rsidR="00772B53" w:rsidRPr="00DB291D" w:rsidRDefault="00772B53" w:rsidP="00B9366E">
            <w:pPr>
              <w:spacing w:after="0"/>
              <w:jc w:val="right"/>
              <w:rPr>
                <w:rFonts w:ascii="Book Antiqua" w:hAnsi="Book Antiqua"/>
                <w:sz w:val="20"/>
                <w:szCs w:val="20"/>
              </w:rPr>
            </w:pPr>
          </w:p>
        </w:tc>
      </w:tr>
      <w:tr w:rsidR="00772B53" w14:paraId="761522CB" w14:textId="77777777" w:rsidTr="00B9366E">
        <w:tc>
          <w:tcPr>
            <w:tcW w:w="6467"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1188"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3"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23E4C547" w14:textId="77777777" w:rsidR="006C26E9" w:rsidRDefault="006C26E9" w:rsidP="00772B53">
      <w:pPr>
        <w:spacing w:after="0"/>
        <w:jc w:val="both"/>
        <w:rPr>
          <w:rFonts w:ascii="Book Antiqua" w:hAnsi="Book Antiqua"/>
          <w:sz w:val="20"/>
          <w:szCs w:val="20"/>
        </w:rPr>
      </w:pPr>
    </w:p>
    <w:p w14:paraId="1A70EE44" w14:textId="77777777" w:rsidR="006C26E9" w:rsidRDefault="003300BA">
      <w:pPr>
        <w:jc w:val="both"/>
        <w:rPr>
          <w:rFonts w:ascii="Book Antiqua" w:hAnsi="Book Antiqua"/>
          <w:sz w:val="20"/>
          <w:szCs w:val="20"/>
        </w:rPr>
      </w:pPr>
      <w:r w:rsidRPr="00D96C93">
        <w:rPr>
          <w:rFonts w:ascii="Book Antiqua" w:hAnsi="Book Antiqua"/>
          <w:b/>
          <w:i/>
          <w:iCs/>
          <w:sz w:val="20"/>
          <w:szCs w:val="20"/>
          <w:u w:val="single"/>
        </w:rPr>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E0C2060"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p w14:paraId="3242FA50" w14:textId="59F8F7D1" w:rsidR="00A83117" w:rsidRDefault="00A83117">
      <w:pPr>
        <w:spacing w:after="0" w:line="240" w:lineRule="auto"/>
        <w:rPr>
          <w:rFonts w:ascii="Book Antiqua" w:hAnsi="Book Antiqua"/>
          <w:sz w:val="20"/>
          <w:szCs w:val="20"/>
        </w:rPr>
      </w:pPr>
    </w:p>
    <w:tbl>
      <w:tblPr>
        <w:tblStyle w:val="Tablaconcuadrcula"/>
        <w:tblW w:w="8789" w:type="dxa"/>
        <w:tblLook w:val="04A0" w:firstRow="1" w:lastRow="0" w:firstColumn="1" w:lastColumn="0" w:noHBand="0" w:noVBand="1"/>
      </w:tblPr>
      <w:tblGrid>
        <w:gridCol w:w="6372"/>
        <w:gridCol w:w="1283"/>
        <w:gridCol w:w="283"/>
        <w:gridCol w:w="851"/>
      </w:tblGrid>
      <w:tr w:rsidR="00A83117" w14:paraId="70B9EF84" w14:textId="77777777" w:rsidTr="00A83117">
        <w:trPr>
          <w:trHeight w:val="236"/>
        </w:trPr>
        <w:tc>
          <w:tcPr>
            <w:tcW w:w="637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A83117">
        <w:trPr>
          <w:trHeight w:val="236"/>
        </w:trPr>
        <w:tc>
          <w:tcPr>
            <w:tcW w:w="637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1283"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1"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A83117">
        <w:trPr>
          <w:trHeight w:val="236"/>
        </w:trPr>
        <w:tc>
          <w:tcPr>
            <w:tcW w:w="637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A83117">
        <w:trPr>
          <w:trHeight w:val="236"/>
        </w:trPr>
        <w:tc>
          <w:tcPr>
            <w:tcW w:w="637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1283"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A83117">
        <w:trPr>
          <w:trHeight w:val="236"/>
        </w:trPr>
        <w:tc>
          <w:tcPr>
            <w:tcW w:w="637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1283"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A83117">
        <w:trPr>
          <w:trHeight w:val="236"/>
        </w:trPr>
        <w:tc>
          <w:tcPr>
            <w:tcW w:w="637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1283"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A83117">
        <w:trPr>
          <w:trHeight w:val="236"/>
        </w:trPr>
        <w:tc>
          <w:tcPr>
            <w:tcW w:w="637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1283"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A83117">
        <w:tc>
          <w:tcPr>
            <w:tcW w:w="637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1283"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1"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11C2D13F" w:rsidR="0088542D" w:rsidRPr="005843E5" w:rsidRDefault="0088542D" w:rsidP="00484014">
      <w:pPr>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w:t>
      </w:r>
      <w:r w:rsidRPr="00FA48D8">
        <w:rPr>
          <w:rFonts w:ascii="Book Antiqua" w:hAnsi="Book Antiqua"/>
          <w:sz w:val="20"/>
          <w:szCs w:val="20"/>
        </w:rPr>
        <w:t>diciembre de 20</w:t>
      </w:r>
      <w:r w:rsidR="00FA48D8" w:rsidRPr="00FA48D8">
        <w:rPr>
          <w:rFonts w:ascii="Book Antiqua" w:hAnsi="Book Antiqua"/>
          <w:sz w:val="20"/>
          <w:szCs w:val="20"/>
        </w:rPr>
        <w:t>21</w:t>
      </w:r>
      <w:r w:rsidRPr="00FA48D8">
        <w:rPr>
          <w:rFonts w:ascii="Book Antiqua" w:hAnsi="Book Antiqua"/>
          <w:sz w:val="20"/>
          <w:szCs w:val="20"/>
        </w:rPr>
        <w:t xml:space="preserve"> y 20</w:t>
      </w:r>
      <w:r w:rsidR="00FA48D8" w:rsidRPr="00FA48D8">
        <w:rPr>
          <w:rFonts w:ascii="Book Antiqua" w:hAnsi="Book Antiqua"/>
          <w:sz w:val="20"/>
          <w:szCs w:val="20"/>
        </w:rPr>
        <w:t>20</w:t>
      </w:r>
      <w:r w:rsidRPr="00FA48D8">
        <w:rPr>
          <w:rFonts w:ascii="Book Antiqua" w:hAnsi="Book Antiqua"/>
          <w:sz w:val="20"/>
          <w:szCs w:val="20"/>
        </w:rPr>
        <w:t xml:space="preserve"> por</w:t>
      </w:r>
      <w:r>
        <w:rPr>
          <w:rFonts w:ascii="Book Antiqua" w:hAnsi="Book Antiqua"/>
          <w:sz w:val="20"/>
          <w:szCs w:val="20"/>
        </w:rPr>
        <w:t xml:space="preserve">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431B260C" w14:textId="77777777" w:rsidR="0088542D" w:rsidRDefault="0088542D" w:rsidP="00FA48D8">
      <w:pPr>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589CD9D" w14:textId="77777777" w:rsidR="0088542D" w:rsidRPr="00A02339" w:rsidRDefault="0088542D" w:rsidP="00FA48D8">
      <w:pPr>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29CA8575" w14:textId="77777777" w:rsidR="00A02339" w:rsidRPr="00A02339" w:rsidRDefault="0088542D" w:rsidP="00FA48D8">
      <w:pPr>
        <w:spacing w:after="0"/>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1E3CE5B7" w:rsidR="006C26E9" w:rsidRDefault="006C26E9" w:rsidP="00CB17E1">
      <w:pPr>
        <w:spacing w:after="0"/>
        <w:jc w:val="both"/>
        <w:rPr>
          <w:rFonts w:ascii="Book Antiqua" w:hAnsi="Book Antiqua"/>
          <w:sz w:val="20"/>
          <w:szCs w:val="20"/>
        </w:rPr>
      </w:pPr>
    </w:p>
    <w:p w14:paraId="21456078" w14:textId="77777777" w:rsidR="00CB17E1" w:rsidRDefault="00CB17E1" w:rsidP="00CB17E1">
      <w:pPr>
        <w:spacing w:after="0"/>
        <w:jc w:val="both"/>
        <w:rPr>
          <w:rFonts w:ascii="Book Antiqua" w:hAnsi="Book Antiqua"/>
          <w:sz w:val="20"/>
          <w:szCs w:val="20"/>
        </w:rPr>
      </w:pPr>
    </w:p>
    <w:p w14:paraId="3FB4144A" w14:textId="486D2559" w:rsidR="006C26E9" w:rsidRPr="003C3D74" w:rsidRDefault="00600BC4"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PATRIMONIO</w:t>
      </w:r>
    </w:p>
    <w:p w14:paraId="7A7B4235" w14:textId="2E1D7381" w:rsidR="006C26E9" w:rsidRDefault="006C26E9">
      <w:pPr>
        <w:spacing w:after="0"/>
        <w:jc w:val="both"/>
        <w:rPr>
          <w:rFonts w:ascii="Book Antiqua" w:hAnsi="Book Antiqua"/>
          <w:sz w:val="20"/>
          <w:szCs w:val="20"/>
        </w:rPr>
      </w:pPr>
    </w:p>
    <w:p w14:paraId="3AE4EBD0" w14:textId="13CFCE53" w:rsidR="00600BC4" w:rsidRDefault="00600BC4">
      <w:pPr>
        <w:spacing w:after="0"/>
        <w:jc w:val="both"/>
        <w:rPr>
          <w:rFonts w:ascii="Book Antiqua" w:hAnsi="Book Antiqua"/>
          <w:sz w:val="20"/>
          <w:szCs w:val="20"/>
        </w:rPr>
      </w:pPr>
      <w:r w:rsidRPr="00600BC4">
        <w:rPr>
          <w:rFonts w:ascii="Book Antiqua" w:hAnsi="Book Antiqua"/>
          <w:sz w:val="20"/>
          <w:szCs w:val="20"/>
        </w:rPr>
        <w:t>Al 31 de diciembre de 2021, el patrimonio de la compañía es como sigue:</w:t>
      </w:r>
    </w:p>
    <w:p w14:paraId="79D60078" w14:textId="21DCEEB0" w:rsidR="00600BC4" w:rsidRDefault="00600BC4">
      <w:pPr>
        <w:spacing w:after="0"/>
        <w:jc w:val="both"/>
        <w:rPr>
          <w:rFonts w:ascii="Book Antiqua" w:hAnsi="Book Antiqua"/>
          <w:sz w:val="20"/>
          <w:szCs w:val="20"/>
        </w:rPr>
      </w:pPr>
    </w:p>
    <w:tbl>
      <w:tblPr>
        <w:tblW w:w="8877" w:type="dxa"/>
        <w:tblCellMar>
          <w:left w:w="70" w:type="dxa"/>
          <w:right w:w="70" w:type="dxa"/>
        </w:tblCellMar>
        <w:tblLook w:val="04A0" w:firstRow="1" w:lastRow="0" w:firstColumn="1" w:lastColumn="0" w:noHBand="0" w:noVBand="1"/>
      </w:tblPr>
      <w:tblGrid>
        <w:gridCol w:w="6237"/>
        <w:gridCol w:w="1253"/>
        <w:gridCol w:w="165"/>
        <w:gridCol w:w="1222"/>
      </w:tblGrid>
      <w:tr w:rsidR="00600BC4" w:rsidRPr="00A83117" w14:paraId="549999ED" w14:textId="77777777" w:rsidTr="00A83117">
        <w:trPr>
          <w:trHeight w:val="249"/>
        </w:trPr>
        <w:tc>
          <w:tcPr>
            <w:tcW w:w="6237"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A83117">
        <w:trPr>
          <w:trHeight w:val="249"/>
        </w:trPr>
        <w:tc>
          <w:tcPr>
            <w:tcW w:w="6237"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A83117">
        <w:trPr>
          <w:trHeight w:val="249"/>
        </w:trPr>
        <w:tc>
          <w:tcPr>
            <w:tcW w:w="6237"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A83117">
        <w:trPr>
          <w:trHeight w:val="249"/>
        </w:trPr>
        <w:tc>
          <w:tcPr>
            <w:tcW w:w="6237"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A83117">
        <w:trPr>
          <w:trHeight w:val="249"/>
        </w:trPr>
        <w:tc>
          <w:tcPr>
            <w:tcW w:w="6237" w:type="dxa"/>
            <w:vAlign w:val="center"/>
          </w:tcPr>
          <w:p w14:paraId="26F71768"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A83117">
        <w:trPr>
          <w:trHeight w:val="249"/>
        </w:trPr>
        <w:tc>
          <w:tcPr>
            <w:tcW w:w="6237" w:type="dxa"/>
            <w:vAlign w:val="center"/>
          </w:tcPr>
          <w:p w14:paraId="6B128B2B" w14:textId="64DFBE0F"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A83117">
        <w:trPr>
          <w:trHeight w:val="249"/>
        </w:trPr>
        <w:tc>
          <w:tcPr>
            <w:tcW w:w="6237" w:type="dxa"/>
            <w:vAlign w:val="center"/>
          </w:tcPr>
          <w:p w14:paraId="6385E326" w14:textId="3F47F693"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Aportes para </w:t>
            </w:r>
            <w:r w:rsidR="000D055E">
              <w:rPr>
                <w:rFonts w:ascii="Book Antiqua" w:eastAsia="Times New Roman" w:hAnsi="Book Antiqua" w:cs="Calibri"/>
                <w:sz w:val="20"/>
                <w:szCs w:val="20"/>
                <w:lang w:eastAsia="es-EC"/>
              </w:rPr>
              <w:t>f</w:t>
            </w:r>
            <w:r w:rsidRPr="00A83117">
              <w:rPr>
                <w:rFonts w:ascii="Book Antiqua" w:eastAsia="Times New Roman" w:hAnsi="Book Antiqua" w:cs="Calibri"/>
                <w:sz w:val="20"/>
                <w:szCs w:val="20"/>
                <w:lang w:eastAsia="es-EC"/>
              </w:rPr>
              <w:t>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1BB80A6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w:t>
            </w:r>
            <w:r w:rsidR="004B5415">
              <w:rPr>
                <w:rFonts w:ascii="Book Antiqua" w:eastAsia="Times New Roman" w:hAnsi="Book Antiqua" w:cs="Calibri"/>
                <w:sz w:val="20"/>
                <w:szCs w:val="20"/>
                <w:lang w:eastAsia="es-EC"/>
              </w:rPr>
              <w:t>799</w:t>
            </w:r>
            <w:r w:rsidRPr="00A83117">
              <w:rPr>
                <w:rFonts w:ascii="Book Antiqua" w:eastAsia="Times New Roman" w:hAnsi="Book Antiqua" w:cs="Calibri"/>
                <w:sz w:val="20"/>
                <w:szCs w:val="20"/>
                <w:lang w:eastAsia="es-EC"/>
              </w:rPr>
              <w:t xml:space="preserve"> </w:t>
            </w:r>
          </w:p>
        </w:tc>
      </w:tr>
      <w:tr w:rsidR="00600BC4" w:rsidRPr="00A83117" w14:paraId="01EB3F81" w14:textId="77777777" w:rsidTr="00A83117">
        <w:trPr>
          <w:trHeight w:val="113"/>
        </w:trPr>
        <w:tc>
          <w:tcPr>
            <w:tcW w:w="6237" w:type="dxa"/>
            <w:vAlign w:val="center"/>
          </w:tcPr>
          <w:p w14:paraId="06C1FF8A" w14:textId="77777777" w:rsidR="00600BC4" w:rsidRPr="00A83117" w:rsidRDefault="00600BC4" w:rsidP="00A83117">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tcMar>
              <w:top w:w="55" w:type="dxa"/>
              <w:bottom w:w="55" w:type="dxa"/>
            </w:tcMar>
            <w:vAlign w:val="center"/>
          </w:tcPr>
          <w:p w14:paraId="32A64D33" w14:textId="27877DFB"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(3,4</w:t>
            </w:r>
            <w:r w:rsidR="004B5415">
              <w:rPr>
                <w:rFonts w:ascii="Book Antiqua" w:eastAsia="Times New Roman" w:hAnsi="Book Antiqua" w:cs="Calibri"/>
                <w:sz w:val="20"/>
                <w:szCs w:val="20"/>
                <w:u w:val="single"/>
                <w:lang w:eastAsia="es-EC"/>
              </w:rPr>
              <w:t>70,132</w:t>
            </w:r>
            <w:r w:rsidRPr="00A83117">
              <w:rPr>
                <w:rFonts w:ascii="Book Antiqua" w:eastAsia="Times New Roman" w:hAnsi="Book Antiqua" w:cs="Calibri"/>
                <w:sz w:val="20"/>
                <w:szCs w:val="20"/>
                <w:u w:val="single"/>
                <w:lang w:eastAsia="es-EC"/>
              </w:rPr>
              <w:t>)</w:t>
            </w:r>
          </w:p>
        </w:tc>
        <w:tc>
          <w:tcPr>
            <w:tcW w:w="165" w:type="dxa"/>
            <w:vAlign w:val="center"/>
          </w:tcPr>
          <w:p w14:paraId="30EC6B28" w14:textId="77777777" w:rsidR="00600BC4" w:rsidRPr="00A83117" w:rsidRDefault="00600BC4" w:rsidP="00A83117">
            <w:pPr>
              <w:spacing w:after="0" w:line="240" w:lineRule="auto"/>
              <w:ind w:right="52"/>
              <w:rPr>
                <w:rFonts w:ascii="Book Antiqua" w:eastAsia="Times New Roman" w:hAnsi="Book Antiqua" w:cs="Calibri"/>
                <w:sz w:val="20"/>
                <w:szCs w:val="20"/>
                <w:u w:val="single"/>
                <w:lang w:eastAsia="es-EC"/>
              </w:rPr>
            </w:pPr>
          </w:p>
        </w:tc>
        <w:tc>
          <w:tcPr>
            <w:tcW w:w="1222" w:type="dxa"/>
            <w:tcMar>
              <w:top w:w="55" w:type="dxa"/>
              <w:bottom w:w="55" w:type="dxa"/>
            </w:tcMar>
            <w:vAlign w:val="center"/>
          </w:tcPr>
          <w:p w14:paraId="78D797E6" w14:textId="4BDFAD10"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(3,672,85</w:t>
            </w:r>
            <w:r w:rsidR="004B5415">
              <w:rPr>
                <w:rFonts w:ascii="Book Antiqua" w:eastAsia="Times New Roman" w:hAnsi="Book Antiqua" w:cs="Calibri"/>
                <w:sz w:val="20"/>
                <w:szCs w:val="20"/>
                <w:u w:val="single"/>
                <w:lang w:eastAsia="es-EC"/>
              </w:rPr>
              <w:t>2</w:t>
            </w:r>
            <w:r w:rsidRPr="00A83117">
              <w:rPr>
                <w:rFonts w:ascii="Book Antiqua" w:eastAsia="Times New Roman" w:hAnsi="Book Antiqua" w:cs="Calibri"/>
                <w:sz w:val="20"/>
                <w:szCs w:val="20"/>
                <w:u w:val="single"/>
                <w:lang w:eastAsia="es-EC"/>
              </w:rPr>
              <w:t xml:space="preserve">) </w:t>
            </w:r>
          </w:p>
        </w:tc>
      </w:tr>
      <w:tr w:rsidR="00600BC4" w:rsidRPr="00A83117" w14:paraId="1B51898F" w14:textId="77777777" w:rsidTr="00A83117">
        <w:trPr>
          <w:trHeight w:val="249"/>
        </w:trPr>
        <w:tc>
          <w:tcPr>
            <w:tcW w:w="6237" w:type="dxa"/>
            <w:vAlign w:val="center"/>
          </w:tcPr>
          <w:p w14:paraId="38EFEF89" w14:textId="20C2E38D" w:rsidR="00600BC4" w:rsidRPr="00A83117" w:rsidRDefault="00600BC4" w:rsidP="00772B53">
            <w:pPr>
              <w:spacing w:after="0" w:line="276" w:lineRule="auto"/>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32B3671C" w:rsidR="00600BC4" w:rsidRPr="00A83117" w:rsidRDefault="00600BC4" w:rsidP="00A83117">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7</w:t>
            </w:r>
            <w:r w:rsidR="004B5415">
              <w:rPr>
                <w:rFonts w:ascii="Book Antiqua" w:eastAsia="Times New Roman" w:hAnsi="Book Antiqua" w:cs="Calibri"/>
                <w:b/>
                <w:bCs/>
                <w:sz w:val="20"/>
                <w:szCs w:val="20"/>
                <w:u w:val="double"/>
                <w:lang w:eastAsia="es-EC"/>
              </w:rPr>
              <w:t>17,641</w:t>
            </w:r>
          </w:p>
        </w:tc>
        <w:tc>
          <w:tcPr>
            <w:tcW w:w="165" w:type="dxa"/>
            <w:vAlign w:val="center"/>
          </w:tcPr>
          <w:p w14:paraId="2B91CFF4" w14:textId="77777777" w:rsidR="00600BC4" w:rsidRPr="00A83117" w:rsidRDefault="00600BC4" w:rsidP="00A83117">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00BC4" w:rsidRPr="00A83117" w:rsidRDefault="00600BC4" w:rsidP="00A83117">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pPr>
        <w:spacing w:after="0"/>
        <w:jc w:val="both"/>
        <w:rPr>
          <w:rFonts w:ascii="Book Antiqua" w:hAnsi="Book Antiqua"/>
          <w:sz w:val="20"/>
          <w:szCs w:val="20"/>
        </w:rPr>
      </w:pPr>
    </w:p>
    <w:p w14:paraId="65A7D799" w14:textId="7CB5CA08" w:rsidR="006C26E9" w:rsidRDefault="00600BC4">
      <w:pPr>
        <w:spacing w:after="0"/>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El Capital Social de la compañía es de US$ 3</w:t>
      </w:r>
      <w:r w:rsidR="00CB17E1">
        <w:rPr>
          <w:rFonts w:ascii="Book Antiqua" w:hAnsi="Book Antiqua"/>
          <w:sz w:val="20"/>
          <w:szCs w:val="20"/>
        </w:rPr>
        <w:t>,</w:t>
      </w:r>
      <w:r w:rsidR="003300BA">
        <w:rPr>
          <w:rFonts w:ascii="Book Antiqua" w:hAnsi="Book Antiqua"/>
          <w:sz w:val="20"/>
          <w:szCs w:val="20"/>
        </w:rPr>
        <w:t>661</w:t>
      </w:r>
      <w:r w:rsidR="00CB17E1">
        <w:rPr>
          <w:rFonts w:ascii="Book Antiqua" w:hAnsi="Book Antiqua"/>
          <w:sz w:val="20"/>
          <w:szCs w:val="20"/>
        </w:rPr>
        <w:t>,</w:t>
      </w:r>
      <w:r w:rsidR="003300BA">
        <w:rPr>
          <w:rFonts w:ascii="Book Antiqua" w:hAnsi="Book Antiqua"/>
          <w:sz w:val="20"/>
          <w:szCs w:val="20"/>
        </w:rPr>
        <w:t>400, dividido en igual número de acciones de un dólar de los Estados Unidos de América (US$ 1.00) cada una.</w:t>
      </w:r>
    </w:p>
    <w:p w14:paraId="674AEA4D" w14:textId="4C1C5E47" w:rsidR="00A83117" w:rsidRDefault="00A83117">
      <w:pPr>
        <w:spacing w:after="0" w:line="240" w:lineRule="auto"/>
        <w:rPr>
          <w:rFonts w:ascii="Book Antiqua" w:hAnsi="Book Antiqua"/>
          <w:b/>
          <w:sz w:val="20"/>
          <w:szCs w:val="20"/>
        </w:rPr>
      </w:pPr>
      <w:r>
        <w:rPr>
          <w:rFonts w:ascii="Book Antiqua" w:hAnsi="Book Antiqua"/>
          <w:b/>
          <w:sz w:val="20"/>
          <w:szCs w:val="20"/>
        </w:rPr>
        <w:br w:type="page"/>
      </w:r>
    </w:p>
    <w:p w14:paraId="2910FAC6" w14:textId="77777777" w:rsidR="003C3D74" w:rsidRDefault="003C3D74">
      <w:pPr>
        <w:spacing w:after="0"/>
        <w:jc w:val="both"/>
        <w:rPr>
          <w:rFonts w:ascii="Book Antiqua" w:hAnsi="Book Antiqua"/>
          <w:b/>
          <w:i/>
          <w:iCs/>
          <w:sz w:val="20"/>
          <w:szCs w:val="20"/>
          <w:u w:val="single"/>
        </w:rPr>
      </w:pPr>
    </w:p>
    <w:p w14:paraId="79670BA7" w14:textId="43798C87" w:rsidR="006C26E9" w:rsidRDefault="00600BC4">
      <w:pPr>
        <w:spacing w:after="0"/>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68"/>
        <w:gridCol w:w="866"/>
      </w:tblGrid>
      <w:tr w:rsidR="00A83117" w14:paraId="3417D966" w14:textId="77777777" w:rsidTr="00A83117">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A83117">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A83117">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A83117">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A83117">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1188"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6"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A83117">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1188"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6"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A83117">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6"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6EE3BCBC" w14:textId="0B714EB5" w:rsidR="00487C52" w:rsidRDefault="00487C52" w:rsidP="00772B53">
      <w:pPr>
        <w:spacing w:after="0"/>
        <w:jc w:val="both"/>
        <w:rPr>
          <w:rFonts w:ascii="Book Antiqua" w:hAnsi="Book Antiqua"/>
          <w:b/>
          <w:sz w:val="20"/>
          <w:szCs w:val="20"/>
        </w:rPr>
      </w:pPr>
    </w:p>
    <w:p w14:paraId="14E521E4" w14:textId="77777777" w:rsidR="003C3D74" w:rsidRDefault="003C3D74" w:rsidP="00772B53">
      <w:pPr>
        <w:spacing w:after="0"/>
        <w:jc w:val="both"/>
        <w:rPr>
          <w:rFonts w:ascii="Book Antiqua" w:hAnsi="Book Antiqua"/>
          <w:b/>
          <w:sz w:val="20"/>
          <w:szCs w:val="20"/>
        </w:rPr>
      </w:pPr>
    </w:p>
    <w:p w14:paraId="645A9F6D" w14:textId="71893745" w:rsidR="006C26E9" w:rsidRDefault="00965ABB" w:rsidP="00487C52">
      <w:pPr>
        <w:spacing w:after="0"/>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p w14:paraId="58C40E9D" w14:textId="77777777" w:rsidR="00965ABB" w:rsidRDefault="00965ABB" w:rsidP="00487C52">
      <w:pPr>
        <w:spacing w:after="0"/>
        <w:jc w:val="both"/>
        <w:rPr>
          <w:rFonts w:ascii="Book Antiqua" w:hAnsi="Book Antiqua"/>
          <w:b/>
          <w:sz w:val="20"/>
          <w:szCs w:val="20"/>
        </w:rPr>
      </w:pPr>
    </w:p>
    <w:tbl>
      <w:tblPr>
        <w:tblStyle w:val="Tablaconcuadrcula"/>
        <w:tblW w:w="8789" w:type="dxa"/>
        <w:tblLook w:val="04A0" w:firstRow="1" w:lastRow="0" w:firstColumn="1" w:lastColumn="0" w:noHBand="0" w:noVBand="1"/>
      </w:tblPr>
      <w:tblGrid>
        <w:gridCol w:w="6222"/>
        <w:gridCol w:w="1150"/>
        <w:gridCol w:w="267"/>
        <w:gridCol w:w="1150"/>
      </w:tblGrid>
      <w:tr w:rsidR="00A83117" w14:paraId="376AAE1D" w14:textId="77777777" w:rsidTr="00A83117">
        <w:trPr>
          <w:trHeight w:val="236"/>
        </w:trPr>
        <w:tc>
          <w:tcPr>
            <w:tcW w:w="6379"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A83117">
        <w:trPr>
          <w:trHeight w:val="236"/>
        </w:trPr>
        <w:tc>
          <w:tcPr>
            <w:tcW w:w="6379"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992"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A83117">
        <w:trPr>
          <w:trHeight w:val="236"/>
        </w:trPr>
        <w:tc>
          <w:tcPr>
            <w:tcW w:w="6379"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A83117">
        <w:trPr>
          <w:trHeight w:val="236"/>
        </w:trPr>
        <w:tc>
          <w:tcPr>
            <w:tcW w:w="6379"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992"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8"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A83117">
        <w:tc>
          <w:tcPr>
            <w:tcW w:w="6379"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992" w:type="dxa"/>
            <w:tcBorders>
              <w:top w:val="nil"/>
              <w:left w:val="nil"/>
              <w:bottom w:val="nil"/>
              <w:right w:val="nil"/>
            </w:tcBorders>
            <w:vAlign w:val="center"/>
          </w:tcPr>
          <w:p w14:paraId="35A17123" w14:textId="6ADC9A10"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w:t>
            </w:r>
            <w:r w:rsidR="00A433F4">
              <w:rPr>
                <w:rFonts w:ascii="Book Antiqua" w:hAnsi="Book Antiqua"/>
                <w:sz w:val="20"/>
                <w:szCs w:val="20"/>
              </w:rPr>
              <w:t>615,247</w:t>
            </w:r>
            <w:r>
              <w:rPr>
                <w:rFonts w:ascii="Book Antiqua" w:hAnsi="Book Antiqua"/>
                <w:sz w:val="20"/>
                <w:szCs w:val="20"/>
              </w:rPr>
              <w:t>)</w:t>
            </w:r>
          </w:p>
        </w:tc>
        <w:tc>
          <w:tcPr>
            <w:tcW w:w="268"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1A69D01E"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w:t>
            </w:r>
            <w:r w:rsidR="00A433F4">
              <w:rPr>
                <w:rFonts w:ascii="Book Antiqua" w:hAnsi="Book Antiqua"/>
                <w:sz w:val="20"/>
                <w:szCs w:val="20"/>
              </w:rPr>
              <w:t>7</w:t>
            </w:r>
            <w:r>
              <w:rPr>
                <w:rFonts w:ascii="Book Antiqua" w:hAnsi="Book Antiqua"/>
                <w:sz w:val="20"/>
                <w:szCs w:val="20"/>
              </w:rPr>
              <w:t>)</w:t>
            </w:r>
          </w:p>
        </w:tc>
      </w:tr>
      <w:tr w:rsidR="00772B53" w14:paraId="51A354DF" w14:textId="77777777" w:rsidTr="00A83117">
        <w:tc>
          <w:tcPr>
            <w:tcW w:w="6379"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992"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8"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A83117">
        <w:tc>
          <w:tcPr>
            <w:tcW w:w="6379" w:type="dxa"/>
            <w:tcBorders>
              <w:top w:val="nil"/>
              <w:left w:val="nil"/>
              <w:bottom w:val="nil"/>
              <w:right w:val="nil"/>
            </w:tcBorders>
          </w:tcPr>
          <w:p w14:paraId="01FBC3D6" w14:textId="3D6727F8" w:rsidR="00772B53" w:rsidRPr="007E5E3C" w:rsidRDefault="00772B53" w:rsidP="00487C52">
            <w:pPr>
              <w:spacing w:after="0" w:line="276" w:lineRule="auto"/>
              <w:rPr>
                <w:rFonts w:ascii="Book Antiqua" w:hAnsi="Book Antiqua"/>
                <w:sz w:val="20"/>
                <w:szCs w:val="20"/>
              </w:rPr>
            </w:pPr>
            <w:r w:rsidRPr="007E5E3C">
              <w:rPr>
                <w:rFonts w:ascii="Book Antiqua" w:hAnsi="Book Antiqua"/>
                <w:sz w:val="20"/>
                <w:szCs w:val="20"/>
              </w:rPr>
              <w:t>Superávit por revalorización</w:t>
            </w:r>
          </w:p>
        </w:tc>
        <w:tc>
          <w:tcPr>
            <w:tcW w:w="992" w:type="dxa"/>
            <w:tcBorders>
              <w:top w:val="nil"/>
              <w:left w:val="nil"/>
              <w:bottom w:val="nil"/>
              <w:right w:val="nil"/>
            </w:tcBorders>
            <w:vAlign w:val="center"/>
          </w:tcPr>
          <w:p w14:paraId="32948D88" w14:textId="50548037"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c>
          <w:tcPr>
            <w:tcW w:w="268" w:type="dxa"/>
            <w:tcBorders>
              <w:top w:val="nil"/>
              <w:left w:val="nil"/>
              <w:bottom w:val="nil"/>
              <w:right w:val="nil"/>
            </w:tcBorders>
          </w:tcPr>
          <w:p w14:paraId="063B8597" w14:textId="77777777" w:rsidR="00772B53" w:rsidRPr="007E5E3C"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0DD38AD1"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r>
      <w:tr w:rsidR="00772B53" w14:paraId="49A15B9D" w14:textId="77777777" w:rsidTr="00A83117">
        <w:tc>
          <w:tcPr>
            <w:tcW w:w="6379"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44CE789A" w14:textId="711ECD90"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w:t>
            </w:r>
            <w:r w:rsidR="00A433F4">
              <w:rPr>
                <w:rFonts w:ascii="Book Antiqua" w:hAnsi="Book Antiqua"/>
                <w:b/>
                <w:bCs/>
                <w:sz w:val="20"/>
                <w:szCs w:val="20"/>
                <w:u w:val="double"/>
              </w:rPr>
              <w:t>70,132</w:t>
            </w:r>
            <w:r w:rsidRPr="00772B53">
              <w:rPr>
                <w:rFonts w:ascii="Book Antiqua" w:hAnsi="Book Antiqua"/>
                <w:b/>
                <w:bCs/>
                <w:sz w:val="20"/>
                <w:szCs w:val="20"/>
                <w:u w:val="double"/>
              </w:rPr>
              <w:t>)</w:t>
            </w:r>
          </w:p>
        </w:tc>
        <w:tc>
          <w:tcPr>
            <w:tcW w:w="268"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294EC154"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w:t>
            </w:r>
            <w:r w:rsidR="00A433F4">
              <w:rPr>
                <w:rFonts w:ascii="Book Antiqua" w:hAnsi="Book Antiqua"/>
                <w:b/>
                <w:bCs/>
                <w:sz w:val="20"/>
                <w:szCs w:val="20"/>
                <w:u w:val="double"/>
              </w:rPr>
              <w:t>2</w:t>
            </w:r>
            <w:r w:rsidRPr="00772B53">
              <w:rPr>
                <w:rFonts w:ascii="Book Antiqua" w:hAnsi="Book Antiqua"/>
                <w:b/>
                <w:bCs/>
                <w:sz w:val="20"/>
                <w:szCs w:val="20"/>
                <w:u w:val="double"/>
              </w:rPr>
              <w:t>)</w:t>
            </w:r>
          </w:p>
        </w:tc>
      </w:tr>
    </w:tbl>
    <w:p w14:paraId="4E446D8D" w14:textId="3551DAC8" w:rsidR="006C26E9" w:rsidRDefault="006C26E9" w:rsidP="00487C52">
      <w:pPr>
        <w:spacing w:after="0"/>
        <w:jc w:val="both"/>
        <w:rPr>
          <w:rFonts w:ascii="Book Antiqua" w:hAnsi="Book Antiqua"/>
          <w:sz w:val="20"/>
          <w:szCs w:val="20"/>
        </w:rPr>
      </w:pPr>
    </w:p>
    <w:p w14:paraId="2042F1EA" w14:textId="77777777" w:rsidR="003C3D74" w:rsidRDefault="003C3D74" w:rsidP="00487C52">
      <w:pPr>
        <w:spacing w:after="0"/>
        <w:jc w:val="both"/>
        <w:rPr>
          <w:rFonts w:ascii="Book Antiqua" w:hAnsi="Book Antiqua"/>
          <w:sz w:val="20"/>
          <w:szCs w:val="20"/>
        </w:rPr>
      </w:pPr>
    </w:p>
    <w:p w14:paraId="322B9A0F" w14:textId="3DD25004" w:rsidR="006C26E9" w:rsidRDefault="003300BA" w:rsidP="00487C52">
      <w:pPr>
        <w:spacing w:after="0"/>
        <w:jc w:val="both"/>
        <w:rPr>
          <w:rFonts w:ascii="Book Antiqua" w:hAnsi="Book Antiqua"/>
          <w:sz w:val="20"/>
          <w:szCs w:val="20"/>
        </w:rPr>
      </w:pPr>
      <w:r>
        <w:rPr>
          <w:rFonts w:ascii="Book Antiqua" w:hAnsi="Book Antiqua"/>
          <w:sz w:val="20"/>
          <w:szCs w:val="20"/>
        </w:rPr>
        <w:t>Según Resolución emitida por la Superintendencia de Compañías el 14 de octubre de 2011, los saldos de las cuentas patrimoniales arriba detalladas podrán ser utilizados de la siguiente forma:</w:t>
      </w:r>
    </w:p>
    <w:p w14:paraId="2F56C09A" w14:textId="43476DE2" w:rsidR="00600BC4" w:rsidRDefault="00600BC4" w:rsidP="00487C52">
      <w:pPr>
        <w:spacing w:after="0"/>
        <w:jc w:val="both"/>
        <w:rPr>
          <w:rFonts w:ascii="Book Antiqua" w:hAnsi="Book Antiqua"/>
          <w:sz w:val="20"/>
          <w:szCs w:val="20"/>
        </w:rPr>
      </w:pPr>
    </w:p>
    <w:p w14:paraId="264F42B5" w14:textId="77777777" w:rsidR="003C3D74" w:rsidRDefault="003C3D74" w:rsidP="00487C52">
      <w:pPr>
        <w:spacing w:after="0"/>
        <w:jc w:val="both"/>
        <w:rPr>
          <w:rFonts w:ascii="Book Antiqua" w:hAnsi="Book Antiqua"/>
          <w:sz w:val="20"/>
          <w:szCs w:val="20"/>
        </w:rPr>
      </w:pPr>
    </w:p>
    <w:p w14:paraId="4DC1F123" w14:textId="608044AD" w:rsidR="006C26E9" w:rsidRDefault="003300BA" w:rsidP="00D96C93">
      <w:pPr>
        <w:spacing w:after="0"/>
        <w:jc w:val="both"/>
        <w:rPr>
          <w:rFonts w:ascii="Book Antiqua" w:hAnsi="Book Antiqua"/>
          <w:sz w:val="20"/>
          <w:szCs w:val="20"/>
        </w:rPr>
      </w:pPr>
      <w:r w:rsidRPr="00484014">
        <w:rPr>
          <w:rFonts w:ascii="Book Antiqua" w:hAnsi="Book Antiqua"/>
          <w:b/>
          <w:i/>
          <w:iCs/>
          <w:sz w:val="20"/>
          <w:szCs w:val="20"/>
          <w:u w:val="single"/>
        </w:rPr>
        <w:t xml:space="preserve">Resultados acumulados provenientes de la adopción por primera vez de las </w:t>
      </w:r>
      <w:proofErr w:type="spellStart"/>
      <w:r w:rsidRPr="00484014">
        <w:rPr>
          <w:rFonts w:ascii="Book Antiqua" w:hAnsi="Book Antiqua"/>
          <w:b/>
          <w:i/>
          <w:iCs/>
          <w:sz w:val="20"/>
          <w:szCs w:val="20"/>
          <w:u w:val="single"/>
        </w:rPr>
        <w:t>NllF</w:t>
      </w:r>
      <w:proofErr w:type="spellEnd"/>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39696FDF" w14:textId="23C4EA83" w:rsidR="003C3D74" w:rsidRDefault="003C3D74" w:rsidP="003C3D74">
      <w:pPr>
        <w:spacing w:after="0"/>
        <w:jc w:val="both"/>
        <w:rPr>
          <w:rFonts w:ascii="Book Antiqua" w:hAnsi="Book Antiqua"/>
          <w:sz w:val="20"/>
          <w:szCs w:val="20"/>
        </w:rPr>
      </w:pPr>
    </w:p>
    <w:p w14:paraId="546579FB" w14:textId="77777777" w:rsidR="00D96C93" w:rsidRDefault="00D96C93" w:rsidP="003C3D74">
      <w:pPr>
        <w:spacing w:after="0"/>
        <w:jc w:val="both"/>
        <w:rPr>
          <w:rFonts w:ascii="Book Antiqua" w:hAnsi="Book Antiqua"/>
          <w:sz w:val="20"/>
          <w:szCs w:val="20"/>
        </w:rPr>
      </w:pPr>
    </w:p>
    <w:p w14:paraId="244CB4B1" w14:textId="394418DA" w:rsidR="006C26E9" w:rsidRDefault="00B4350B">
      <w:pPr>
        <w:spacing w:after="0"/>
        <w:jc w:val="both"/>
        <w:rPr>
          <w:rFonts w:ascii="Book Antiqua" w:hAnsi="Book Antiqua"/>
          <w:sz w:val="20"/>
          <w:szCs w:val="20"/>
        </w:rPr>
      </w:pPr>
      <w:r w:rsidRPr="007E5E3C">
        <w:rPr>
          <w:rFonts w:ascii="Book Antiqua" w:hAnsi="Book Antiqua"/>
          <w:b/>
          <w:i/>
          <w:iCs/>
          <w:sz w:val="20"/>
          <w:szCs w:val="20"/>
          <w:u w:val="single"/>
        </w:rPr>
        <w:t>Reserva de Capital</w:t>
      </w:r>
      <w:r w:rsidR="003300BA" w:rsidRPr="007E5E3C">
        <w:rPr>
          <w:rFonts w:ascii="Book Antiqua" w:hAnsi="Book Antiqua"/>
          <w:b/>
          <w:i/>
          <w:iCs/>
          <w:sz w:val="20"/>
          <w:szCs w:val="20"/>
          <w:u w:val="single"/>
        </w:rPr>
        <w:t>. -</w:t>
      </w:r>
      <w:r w:rsidR="003300BA" w:rsidRPr="007E5E3C">
        <w:rPr>
          <w:rFonts w:ascii="Book Antiqua" w:hAnsi="Book Antiqua"/>
          <w:sz w:val="20"/>
          <w:szCs w:val="20"/>
        </w:rPr>
        <w:t xml:space="preserve"> Tiene su origen en la aplicación del modelo de revalúo para equipos de telecomunicaciones </w:t>
      </w:r>
      <w:r w:rsidR="007E5E3C">
        <w:rPr>
          <w:rFonts w:ascii="Book Antiqua" w:hAnsi="Book Antiqua"/>
          <w:sz w:val="20"/>
          <w:szCs w:val="20"/>
        </w:rPr>
        <w:t xml:space="preserve">realizada en el periodo 2014 </w:t>
      </w:r>
      <w:r w:rsidR="003300BA" w:rsidRPr="007E5E3C">
        <w:rPr>
          <w:rFonts w:ascii="Book Antiqua" w:hAnsi="Book Antiqua"/>
          <w:sz w:val="20"/>
          <w:szCs w:val="20"/>
        </w:rPr>
        <w:t>y su saldo acreedor no puede ser capitalizado y tampoco puede ser distribuido como dividendo a Accionistas.</w:t>
      </w:r>
      <w:r w:rsidR="00EA5423">
        <w:rPr>
          <w:rFonts w:ascii="Book Antiqua" w:hAnsi="Book Antiqua"/>
          <w:sz w:val="20"/>
          <w:szCs w:val="20"/>
        </w:rPr>
        <w:t xml:space="preserve"> </w:t>
      </w:r>
    </w:p>
    <w:p w14:paraId="2DBCB023" w14:textId="5449D8C9"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3ABDED48" w14:textId="38BC55A4"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lastRenderedPageBreak/>
        <w:t xml:space="preserve"> </w:t>
      </w:r>
      <w:r w:rsidR="00890882" w:rsidRPr="003C3D74">
        <w:rPr>
          <w:rFonts w:ascii="Book Antiqua" w:hAnsi="Book Antiqua"/>
          <w:b/>
          <w:sz w:val="20"/>
          <w:szCs w:val="20"/>
        </w:rPr>
        <w:t>INGRESOS POR</w:t>
      </w:r>
      <w:r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A8CFE95" w14:textId="77777777" w:rsidR="00430519" w:rsidRPr="009770AA" w:rsidRDefault="00430519" w:rsidP="00772B53">
      <w:pPr>
        <w:pStyle w:val="Prrafodelista"/>
        <w:spacing w:after="0" w:line="240" w:lineRule="auto"/>
        <w:ind w:left="0"/>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p w14:paraId="00F322DC" w14:textId="77777777" w:rsidR="00430519" w:rsidRDefault="0043051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AAF0699" w14:textId="77777777" w:rsidTr="003C3D74">
        <w:trPr>
          <w:trHeight w:val="236"/>
        </w:trPr>
        <w:tc>
          <w:tcPr>
            <w:tcW w:w="6663"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3C3D74">
        <w:trPr>
          <w:trHeight w:val="236"/>
        </w:trPr>
        <w:tc>
          <w:tcPr>
            <w:tcW w:w="6663"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3C3D74">
        <w:trPr>
          <w:trHeight w:val="236"/>
        </w:trPr>
        <w:tc>
          <w:tcPr>
            <w:tcW w:w="6663"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3C3D74">
        <w:trPr>
          <w:trHeight w:val="236"/>
        </w:trPr>
        <w:tc>
          <w:tcPr>
            <w:tcW w:w="6663"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8633F4" w14:paraId="3C128E93" w14:textId="77777777" w:rsidTr="003C3D74">
        <w:trPr>
          <w:trHeight w:val="236"/>
        </w:trPr>
        <w:tc>
          <w:tcPr>
            <w:tcW w:w="6663" w:type="dxa"/>
            <w:tcBorders>
              <w:top w:val="nil"/>
              <w:left w:val="nil"/>
              <w:bottom w:val="nil"/>
              <w:right w:val="nil"/>
            </w:tcBorders>
          </w:tcPr>
          <w:p w14:paraId="051B17ED" w14:textId="3796C029" w:rsidR="008633F4" w:rsidRDefault="008633F4" w:rsidP="008633F4">
            <w:pPr>
              <w:spacing w:after="0"/>
              <w:jc w:val="both"/>
              <w:rPr>
                <w:rFonts w:ascii="Book Antiqua" w:hAnsi="Book Antiqua"/>
                <w:sz w:val="20"/>
                <w:szCs w:val="20"/>
              </w:rPr>
            </w:pPr>
            <w:r>
              <w:rPr>
                <w:rFonts w:ascii="Book Antiqua" w:hAnsi="Book Antiqua"/>
                <w:sz w:val="20"/>
                <w:szCs w:val="20"/>
              </w:rPr>
              <w:t>Servicio especializado de mantenimiento</w:t>
            </w:r>
          </w:p>
        </w:tc>
        <w:tc>
          <w:tcPr>
            <w:tcW w:w="992" w:type="dxa"/>
            <w:tcBorders>
              <w:top w:val="nil"/>
              <w:left w:val="nil"/>
              <w:bottom w:val="nil"/>
              <w:right w:val="nil"/>
            </w:tcBorders>
            <w:vAlign w:val="center"/>
          </w:tcPr>
          <w:p w14:paraId="7B719B56" w14:textId="4A07F75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885</w:t>
            </w:r>
          </w:p>
        </w:tc>
        <w:tc>
          <w:tcPr>
            <w:tcW w:w="283" w:type="dxa"/>
            <w:tcBorders>
              <w:top w:val="nil"/>
              <w:left w:val="nil"/>
              <w:bottom w:val="nil"/>
              <w:right w:val="nil"/>
            </w:tcBorders>
          </w:tcPr>
          <w:p w14:paraId="481CEA37" w14:textId="77777777" w:rsidR="008633F4" w:rsidRPr="00C16240"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8633F4" w:rsidRPr="00C16240" w:rsidRDefault="008633F4" w:rsidP="008633F4">
            <w:pPr>
              <w:spacing w:after="0"/>
              <w:jc w:val="right"/>
              <w:rPr>
                <w:rFonts w:ascii="Book Antiqua" w:hAnsi="Book Antiqua"/>
                <w:bCs/>
                <w:sz w:val="20"/>
                <w:szCs w:val="20"/>
              </w:rPr>
            </w:pPr>
            <w:r w:rsidRPr="00C16240">
              <w:rPr>
                <w:rFonts w:ascii="Book Antiqua" w:hAnsi="Book Antiqua"/>
                <w:bCs/>
                <w:sz w:val="20"/>
                <w:szCs w:val="20"/>
              </w:rPr>
              <w:t>96,000</w:t>
            </w:r>
          </w:p>
        </w:tc>
      </w:tr>
      <w:tr w:rsidR="008633F4" w14:paraId="7DA79FEE" w14:textId="77777777" w:rsidTr="003C3D74">
        <w:trPr>
          <w:trHeight w:val="236"/>
        </w:trPr>
        <w:tc>
          <w:tcPr>
            <w:tcW w:w="6663" w:type="dxa"/>
            <w:tcBorders>
              <w:top w:val="nil"/>
              <w:left w:val="nil"/>
              <w:bottom w:val="nil"/>
              <w:right w:val="nil"/>
            </w:tcBorders>
          </w:tcPr>
          <w:p w14:paraId="428D0A95" w14:textId="08004008" w:rsidR="008633F4" w:rsidRDefault="008633F4" w:rsidP="008633F4">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065D2AA3"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151,904</w:t>
            </w:r>
          </w:p>
        </w:tc>
      </w:tr>
      <w:tr w:rsidR="008633F4" w14:paraId="301F0394" w14:textId="77777777" w:rsidTr="003C3D74">
        <w:trPr>
          <w:trHeight w:val="236"/>
        </w:trPr>
        <w:tc>
          <w:tcPr>
            <w:tcW w:w="6663" w:type="dxa"/>
            <w:tcBorders>
              <w:top w:val="nil"/>
              <w:left w:val="nil"/>
              <w:bottom w:val="nil"/>
              <w:right w:val="nil"/>
            </w:tcBorders>
          </w:tcPr>
          <w:p w14:paraId="5CE5B549" w14:textId="68408AD1" w:rsidR="008633F4" w:rsidRDefault="008633F4" w:rsidP="008633F4">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15D145E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377,693</w:t>
            </w:r>
          </w:p>
        </w:tc>
        <w:tc>
          <w:tcPr>
            <w:tcW w:w="283" w:type="dxa"/>
            <w:tcBorders>
              <w:top w:val="nil"/>
              <w:left w:val="nil"/>
              <w:bottom w:val="nil"/>
              <w:right w:val="nil"/>
            </w:tcBorders>
          </w:tcPr>
          <w:p w14:paraId="496F07DB"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237,999</w:t>
            </w:r>
          </w:p>
        </w:tc>
      </w:tr>
      <w:tr w:rsidR="008633F4" w14:paraId="689AEC6D" w14:textId="77777777" w:rsidTr="003C3D74">
        <w:trPr>
          <w:trHeight w:val="236"/>
        </w:trPr>
        <w:tc>
          <w:tcPr>
            <w:tcW w:w="6663" w:type="dxa"/>
            <w:tcBorders>
              <w:top w:val="nil"/>
              <w:left w:val="nil"/>
              <w:bottom w:val="nil"/>
              <w:right w:val="nil"/>
            </w:tcBorders>
          </w:tcPr>
          <w:p w14:paraId="3BF44A53" w14:textId="0F6C02E6" w:rsidR="008633F4" w:rsidRDefault="008633F4" w:rsidP="008633F4">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0F6131D6"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39,129</w:t>
            </w:r>
          </w:p>
        </w:tc>
      </w:tr>
      <w:tr w:rsidR="008633F4" w14:paraId="47FE89BB" w14:textId="77777777" w:rsidTr="003C3D74">
        <w:trPr>
          <w:trHeight w:val="236"/>
        </w:trPr>
        <w:tc>
          <w:tcPr>
            <w:tcW w:w="6663" w:type="dxa"/>
            <w:tcBorders>
              <w:top w:val="nil"/>
              <w:left w:val="nil"/>
              <w:bottom w:val="nil"/>
              <w:right w:val="nil"/>
            </w:tcBorders>
          </w:tcPr>
          <w:p w14:paraId="1467EC25" w14:textId="3DEF478D" w:rsidR="008633F4" w:rsidRDefault="008633F4" w:rsidP="008633F4">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01C00F48"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7461763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148,636</w:t>
            </w:r>
          </w:p>
        </w:tc>
      </w:tr>
      <w:tr w:rsidR="008633F4" w14:paraId="29C5A06B" w14:textId="77777777" w:rsidTr="003C3D74">
        <w:trPr>
          <w:trHeight w:val="236"/>
        </w:trPr>
        <w:tc>
          <w:tcPr>
            <w:tcW w:w="6663" w:type="dxa"/>
            <w:tcBorders>
              <w:top w:val="nil"/>
              <w:left w:val="nil"/>
              <w:bottom w:val="nil"/>
              <w:right w:val="nil"/>
            </w:tcBorders>
          </w:tcPr>
          <w:p w14:paraId="767F705B" w14:textId="075D0E74" w:rsidR="008633F4" w:rsidRDefault="008633F4" w:rsidP="008633F4">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492BDEC5"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16,724</w:t>
            </w:r>
          </w:p>
        </w:tc>
        <w:tc>
          <w:tcPr>
            <w:tcW w:w="283" w:type="dxa"/>
            <w:tcBorders>
              <w:top w:val="nil"/>
              <w:left w:val="nil"/>
              <w:bottom w:val="nil"/>
              <w:right w:val="nil"/>
            </w:tcBorders>
          </w:tcPr>
          <w:p w14:paraId="3D4B6E3C"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18,621</w:t>
            </w:r>
          </w:p>
        </w:tc>
      </w:tr>
      <w:tr w:rsidR="008633F4" w14:paraId="7EB0EF13" w14:textId="77777777" w:rsidTr="003C3D74">
        <w:tc>
          <w:tcPr>
            <w:tcW w:w="6663" w:type="dxa"/>
            <w:tcBorders>
              <w:top w:val="nil"/>
              <w:left w:val="nil"/>
              <w:bottom w:val="nil"/>
              <w:right w:val="nil"/>
            </w:tcBorders>
          </w:tcPr>
          <w:p w14:paraId="0D56469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3C511430" w:rsidR="008633F4" w:rsidRPr="00D23366"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23366">
              <w:rPr>
                <w:rFonts w:ascii="Book Antiqua" w:hAnsi="Book Antiqua"/>
                <w:sz w:val="20"/>
                <w:szCs w:val="20"/>
                <w:u w:val="single"/>
              </w:rPr>
              <w:t>98,</w:t>
            </w:r>
            <w:r>
              <w:rPr>
                <w:rFonts w:ascii="Book Antiqua" w:hAnsi="Book Antiqua"/>
                <w:sz w:val="20"/>
                <w:szCs w:val="20"/>
                <w:u w:val="single"/>
              </w:rPr>
              <w:t>520</w:t>
            </w:r>
          </w:p>
        </w:tc>
        <w:tc>
          <w:tcPr>
            <w:tcW w:w="283" w:type="dxa"/>
            <w:tcBorders>
              <w:top w:val="nil"/>
              <w:left w:val="nil"/>
              <w:bottom w:val="nil"/>
              <w:right w:val="nil"/>
            </w:tcBorders>
          </w:tcPr>
          <w:p w14:paraId="10908D5C"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0F59FA0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93,022</w:t>
            </w:r>
          </w:p>
        </w:tc>
      </w:tr>
      <w:tr w:rsidR="00772B53" w14:paraId="330C1A8B" w14:textId="77777777" w:rsidTr="003C3D74">
        <w:tc>
          <w:tcPr>
            <w:tcW w:w="6663"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7DD7D1C2" w:rsidR="00772B53" w:rsidRPr="00772B53" w:rsidRDefault="008633F4" w:rsidP="00772B53">
            <w:pPr>
              <w:spacing w:after="0" w:line="276" w:lineRule="auto"/>
              <w:jc w:val="right"/>
              <w:rPr>
                <w:rFonts w:ascii="Book Antiqua" w:hAnsi="Book Antiqua"/>
                <w:b/>
                <w:bCs/>
                <w:sz w:val="20"/>
                <w:szCs w:val="20"/>
              </w:rPr>
            </w:pPr>
            <w:r w:rsidRPr="008633F4">
              <w:rPr>
                <w:rFonts w:ascii="Book Antiqua" w:hAnsi="Book Antiqua"/>
                <w:b/>
                <w:bCs/>
                <w:sz w:val="20"/>
                <w:szCs w:val="20"/>
              </w:rPr>
              <w:t>889,755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148BAF02"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783,001</w:t>
            </w:r>
          </w:p>
        </w:tc>
      </w:tr>
      <w:tr w:rsidR="00772B53" w:rsidRPr="00D23366" w14:paraId="44F301B8" w14:textId="77777777" w:rsidTr="003C3D74">
        <w:tc>
          <w:tcPr>
            <w:tcW w:w="6663"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09D8931E" w:rsidR="00772B53" w:rsidRPr="00AA43C7"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4909374" w:rsidR="00772B53" w:rsidRPr="00D23366"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D23366">
              <w:rPr>
                <w:rFonts w:ascii="Book Antiqua" w:hAnsi="Book Antiqua"/>
                <w:bCs/>
                <w:sz w:val="20"/>
                <w:szCs w:val="20"/>
                <w:u w:val="single"/>
              </w:rPr>
              <w:t>(2,394)</w:t>
            </w:r>
          </w:p>
        </w:tc>
      </w:tr>
      <w:tr w:rsidR="00772B53" w:rsidRPr="00D23366" w14:paraId="7649C5C5" w14:textId="77777777" w:rsidTr="003C3D74">
        <w:tc>
          <w:tcPr>
            <w:tcW w:w="6663"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Default="00772B53" w:rsidP="00772B53">
            <w:pPr>
              <w:spacing w:after="0" w:line="276" w:lineRule="auto"/>
              <w:jc w:val="right"/>
              <w:rPr>
                <w:rFonts w:ascii="Book Antiqua" w:hAnsi="Book Antiqua"/>
                <w:bCs/>
                <w:sz w:val="20"/>
                <w:szCs w:val="20"/>
              </w:rPr>
            </w:pPr>
          </w:p>
        </w:tc>
      </w:tr>
      <w:tr w:rsidR="00772B53" w14:paraId="308697F4" w14:textId="77777777" w:rsidTr="003C3D74">
        <w:tc>
          <w:tcPr>
            <w:tcW w:w="6663"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5556A982" w:rsidR="00772B53" w:rsidRPr="00772B53" w:rsidRDefault="008633F4" w:rsidP="00772B53">
            <w:pPr>
              <w:spacing w:after="0" w:line="276" w:lineRule="auto"/>
              <w:jc w:val="right"/>
              <w:rPr>
                <w:rFonts w:ascii="Book Antiqua" w:hAnsi="Book Antiqua"/>
                <w:b/>
                <w:bCs/>
                <w:sz w:val="20"/>
                <w:szCs w:val="20"/>
                <w:u w:val="double"/>
              </w:rPr>
            </w:pPr>
            <w:r w:rsidRPr="008633F4">
              <w:rPr>
                <w:rFonts w:ascii="Book Antiqua" w:hAnsi="Book Antiqua"/>
                <w:b/>
                <w:bCs/>
                <w:sz w:val="20"/>
                <w:szCs w:val="20"/>
                <w:u w:val="double"/>
              </w:rPr>
              <w:t>887,475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3E4B9DA6" w:rsidR="00772B53" w:rsidRPr="00772B53" w:rsidRDefault="00772B53" w:rsidP="00772B53">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3E57D125" w:rsidR="006C26E9" w:rsidRDefault="00DA477F"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49FF4697" w14:textId="77777777" w:rsidR="009378EF" w:rsidRPr="003C3D74" w:rsidRDefault="009378EF" w:rsidP="0034662B">
      <w:pPr>
        <w:pStyle w:val="Prrafodelista"/>
        <w:ind w:left="360"/>
        <w:jc w:val="both"/>
        <w:rPr>
          <w:rFonts w:ascii="Book Antiqua" w:hAnsi="Book Antiqua"/>
          <w:b/>
          <w:sz w:val="20"/>
          <w:szCs w:val="20"/>
        </w:rPr>
      </w:pPr>
    </w:p>
    <w:p w14:paraId="511F230D"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11F858D7" w14:textId="77777777" w:rsidTr="003C3D74">
        <w:trPr>
          <w:trHeight w:val="236"/>
        </w:trPr>
        <w:tc>
          <w:tcPr>
            <w:tcW w:w="6663"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3C3D74">
        <w:trPr>
          <w:trHeight w:val="236"/>
        </w:trPr>
        <w:tc>
          <w:tcPr>
            <w:tcW w:w="6663"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3C3D74">
        <w:tc>
          <w:tcPr>
            <w:tcW w:w="6663"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3C3D74">
        <w:tc>
          <w:tcPr>
            <w:tcW w:w="6663"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3C3D74">
        <w:tc>
          <w:tcPr>
            <w:tcW w:w="6663"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3C3D74">
        <w:tc>
          <w:tcPr>
            <w:tcW w:w="6663"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 xml:space="preserve">Global </w:t>
            </w:r>
            <w:proofErr w:type="spellStart"/>
            <w:proofErr w:type="gramStart"/>
            <w:r>
              <w:rPr>
                <w:rFonts w:ascii="Book Antiqua" w:hAnsi="Book Antiqua"/>
                <w:sz w:val="20"/>
                <w:szCs w:val="20"/>
              </w:rPr>
              <w:t>Think</w:t>
            </w:r>
            <w:proofErr w:type="spellEnd"/>
            <w:r>
              <w:rPr>
                <w:rFonts w:ascii="Book Antiqua" w:hAnsi="Book Antiqua"/>
                <w:sz w:val="20"/>
                <w:szCs w:val="20"/>
              </w:rPr>
              <w:t xml:space="preserve">  </w:t>
            </w:r>
            <w:proofErr w:type="spellStart"/>
            <w:r>
              <w:rPr>
                <w:rFonts w:ascii="Book Antiqua" w:hAnsi="Book Antiqua"/>
                <w:sz w:val="20"/>
                <w:szCs w:val="20"/>
              </w:rPr>
              <w:t>Technology</w:t>
            </w:r>
            <w:proofErr w:type="spellEnd"/>
            <w:proofErr w:type="gramEnd"/>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3C3D74">
        <w:tc>
          <w:tcPr>
            <w:tcW w:w="6663"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3C3D74">
        <w:tc>
          <w:tcPr>
            <w:tcW w:w="6663" w:type="dxa"/>
            <w:tcBorders>
              <w:top w:val="nil"/>
              <w:left w:val="nil"/>
              <w:bottom w:val="nil"/>
              <w:right w:val="nil"/>
            </w:tcBorders>
          </w:tcPr>
          <w:p w14:paraId="401671F4" w14:textId="30E55BE5" w:rsidR="00772B53" w:rsidRPr="0034662B" w:rsidRDefault="00772B53" w:rsidP="00DA477F">
            <w:pPr>
              <w:spacing w:after="0" w:line="276" w:lineRule="auto"/>
              <w:rPr>
                <w:rFonts w:ascii="Book Antiqua" w:hAnsi="Book Antiqua"/>
                <w:b/>
                <w:bCs/>
                <w:sz w:val="20"/>
                <w:szCs w:val="20"/>
              </w:rPr>
            </w:pPr>
            <w:proofErr w:type="gramStart"/>
            <w:r w:rsidRPr="0034662B">
              <w:rPr>
                <w:rFonts w:ascii="Book Antiqua" w:hAnsi="Book Antiqua"/>
                <w:b/>
                <w:bCs/>
                <w:sz w:val="20"/>
                <w:szCs w:val="20"/>
              </w:rPr>
              <w:t>Total</w:t>
            </w:r>
            <w:proofErr w:type="gramEnd"/>
            <w:r w:rsidRPr="0034662B">
              <w:rPr>
                <w:rFonts w:ascii="Book Antiqua" w:hAnsi="Book Antiqua"/>
                <w:b/>
                <w:bCs/>
                <w:sz w:val="20"/>
                <w:szCs w:val="20"/>
              </w:rPr>
              <w:t xml:space="preserve"> </w:t>
            </w:r>
            <w:r w:rsidR="009378EF" w:rsidRPr="0034662B">
              <w:rPr>
                <w:rFonts w:ascii="Book Antiqua" w:hAnsi="Book Antiqua"/>
                <w:b/>
                <w:bCs/>
                <w:sz w:val="20"/>
                <w:szCs w:val="20"/>
              </w:rPr>
              <w:t>costos</w:t>
            </w:r>
          </w:p>
        </w:tc>
        <w:tc>
          <w:tcPr>
            <w:tcW w:w="992" w:type="dxa"/>
            <w:tcBorders>
              <w:top w:val="nil"/>
              <w:left w:val="nil"/>
              <w:bottom w:val="nil"/>
              <w:right w:val="nil"/>
            </w:tcBorders>
          </w:tcPr>
          <w:p w14:paraId="381E821F" w14:textId="48299E92"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328,600</w:t>
            </w:r>
          </w:p>
        </w:tc>
        <w:tc>
          <w:tcPr>
            <w:tcW w:w="283" w:type="dxa"/>
            <w:tcBorders>
              <w:top w:val="nil"/>
              <w:left w:val="nil"/>
              <w:bottom w:val="nil"/>
              <w:right w:val="nil"/>
            </w:tcBorders>
          </w:tcPr>
          <w:p w14:paraId="229BA9C4" w14:textId="77777777" w:rsidR="00772B53" w:rsidRPr="0034662B" w:rsidRDefault="00772B53"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0572A8FF" w14:textId="04F7699F"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264,630</w:t>
            </w:r>
          </w:p>
        </w:tc>
      </w:tr>
      <w:tr w:rsidR="0034662B" w:rsidRPr="00DA477F" w14:paraId="4852FF15" w14:textId="77777777" w:rsidTr="003C3D74">
        <w:tc>
          <w:tcPr>
            <w:tcW w:w="6663" w:type="dxa"/>
            <w:tcBorders>
              <w:top w:val="nil"/>
              <w:left w:val="nil"/>
              <w:bottom w:val="nil"/>
              <w:right w:val="nil"/>
            </w:tcBorders>
          </w:tcPr>
          <w:p w14:paraId="04751766" w14:textId="77777777" w:rsidR="0034662B" w:rsidRPr="0034662B" w:rsidRDefault="0034662B" w:rsidP="00DA477F">
            <w:pPr>
              <w:spacing w:after="0" w:line="276" w:lineRule="auto"/>
              <w:rPr>
                <w:rFonts w:ascii="Book Antiqua" w:hAnsi="Book Antiqua"/>
                <w:b/>
                <w:bCs/>
                <w:sz w:val="20"/>
                <w:szCs w:val="20"/>
                <w:u w:val="double"/>
              </w:rPr>
            </w:pPr>
          </w:p>
        </w:tc>
        <w:tc>
          <w:tcPr>
            <w:tcW w:w="992" w:type="dxa"/>
            <w:tcBorders>
              <w:top w:val="nil"/>
              <w:left w:val="nil"/>
              <w:bottom w:val="nil"/>
              <w:right w:val="nil"/>
            </w:tcBorders>
          </w:tcPr>
          <w:p w14:paraId="1B0F6878" w14:textId="77777777" w:rsidR="0034662B" w:rsidRPr="0034662B" w:rsidRDefault="0034662B" w:rsidP="003C3D74">
            <w:pPr>
              <w:spacing w:after="0" w:line="276" w:lineRule="auto"/>
              <w:jc w:val="right"/>
              <w:rPr>
                <w:rFonts w:ascii="Book Antiqua" w:hAnsi="Book Antiqua"/>
                <w:b/>
                <w:bCs/>
                <w:sz w:val="20"/>
                <w:szCs w:val="20"/>
              </w:rPr>
            </w:pPr>
          </w:p>
        </w:tc>
        <w:tc>
          <w:tcPr>
            <w:tcW w:w="283" w:type="dxa"/>
            <w:tcBorders>
              <w:top w:val="nil"/>
              <w:left w:val="nil"/>
              <w:bottom w:val="nil"/>
              <w:right w:val="nil"/>
            </w:tcBorders>
          </w:tcPr>
          <w:p w14:paraId="392770DA" w14:textId="77777777" w:rsidR="0034662B" w:rsidRPr="0034662B" w:rsidRDefault="0034662B"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392129F2" w14:textId="77777777" w:rsidR="0034662B" w:rsidRPr="0034662B" w:rsidRDefault="0034662B" w:rsidP="003C3D74">
            <w:pPr>
              <w:spacing w:after="0" w:line="276" w:lineRule="auto"/>
              <w:jc w:val="right"/>
              <w:rPr>
                <w:rFonts w:ascii="Book Antiqua" w:hAnsi="Book Antiqua"/>
                <w:b/>
                <w:bCs/>
                <w:sz w:val="20"/>
                <w:szCs w:val="20"/>
              </w:rPr>
            </w:pPr>
          </w:p>
        </w:tc>
      </w:tr>
      <w:tr w:rsidR="00772B53" w14:paraId="46135548" w14:textId="77777777" w:rsidTr="003C3D74">
        <w:tc>
          <w:tcPr>
            <w:tcW w:w="6663"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8633F4" w14:paraId="54653327" w14:textId="77777777" w:rsidTr="003C3D74">
        <w:tc>
          <w:tcPr>
            <w:tcW w:w="6663" w:type="dxa"/>
            <w:tcBorders>
              <w:top w:val="nil"/>
              <w:left w:val="nil"/>
              <w:bottom w:val="nil"/>
              <w:right w:val="nil"/>
            </w:tcBorders>
          </w:tcPr>
          <w:p w14:paraId="46B2C6FA" w14:textId="7DA92B13" w:rsidR="008633F4" w:rsidRDefault="008633F4" w:rsidP="008633F4">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7531C5C4"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132,245</w:t>
            </w:r>
          </w:p>
        </w:tc>
        <w:tc>
          <w:tcPr>
            <w:tcW w:w="283" w:type="dxa"/>
            <w:tcBorders>
              <w:top w:val="nil"/>
              <w:left w:val="nil"/>
              <w:bottom w:val="nil"/>
              <w:right w:val="nil"/>
            </w:tcBorders>
          </w:tcPr>
          <w:p w14:paraId="21F212FB"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7F705FFC"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165,755</w:t>
            </w:r>
          </w:p>
        </w:tc>
      </w:tr>
      <w:tr w:rsidR="008633F4" w14:paraId="78DCB60A" w14:textId="77777777" w:rsidTr="003C3D74">
        <w:tc>
          <w:tcPr>
            <w:tcW w:w="6663" w:type="dxa"/>
            <w:tcBorders>
              <w:top w:val="nil"/>
              <w:left w:val="nil"/>
              <w:bottom w:val="nil"/>
              <w:right w:val="nil"/>
            </w:tcBorders>
          </w:tcPr>
          <w:p w14:paraId="42257E7F"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6D3A564A"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77,947</w:t>
            </w:r>
          </w:p>
        </w:tc>
      </w:tr>
      <w:tr w:rsidR="008633F4" w14:paraId="575EC3D0" w14:textId="77777777" w:rsidTr="003C3D74">
        <w:tc>
          <w:tcPr>
            <w:tcW w:w="6663" w:type="dxa"/>
            <w:tcBorders>
              <w:top w:val="nil"/>
              <w:left w:val="nil"/>
              <w:bottom w:val="nil"/>
              <w:right w:val="nil"/>
            </w:tcBorders>
          </w:tcPr>
          <w:p w14:paraId="4640A72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7CCEA5D7" w:rsidR="008633F4" w:rsidRPr="00A170C5"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A170C5">
              <w:rPr>
                <w:rFonts w:ascii="Book Antiqua" w:hAnsi="Book Antiqua"/>
                <w:sz w:val="20"/>
                <w:szCs w:val="20"/>
                <w:u w:val="single"/>
              </w:rPr>
              <w:t>73,</w:t>
            </w:r>
            <w:r w:rsidR="00375F3E">
              <w:rPr>
                <w:rFonts w:ascii="Book Antiqua" w:hAnsi="Book Antiqua"/>
                <w:sz w:val="20"/>
                <w:szCs w:val="20"/>
                <w:u w:val="single"/>
              </w:rPr>
              <w:t>5</w:t>
            </w:r>
            <w:r>
              <w:rPr>
                <w:rFonts w:ascii="Book Antiqua" w:hAnsi="Book Antiqua"/>
                <w:sz w:val="20"/>
                <w:szCs w:val="20"/>
                <w:u w:val="single"/>
              </w:rPr>
              <w:t>89</w:t>
            </w:r>
          </w:p>
        </w:tc>
        <w:tc>
          <w:tcPr>
            <w:tcW w:w="283" w:type="dxa"/>
            <w:tcBorders>
              <w:top w:val="nil"/>
              <w:left w:val="nil"/>
              <w:bottom w:val="nil"/>
              <w:right w:val="nil"/>
            </w:tcBorders>
          </w:tcPr>
          <w:p w14:paraId="2A1D4B69"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3CC77E4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66,736</w:t>
            </w:r>
          </w:p>
        </w:tc>
      </w:tr>
      <w:tr w:rsidR="0034662B" w14:paraId="1342219F" w14:textId="77777777" w:rsidTr="003C3D74">
        <w:tc>
          <w:tcPr>
            <w:tcW w:w="6663" w:type="dxa"/>
            <w:tcBorders>
              <w:top w:val="nil"/>
              <w:left w:val="nil"/>
              <w:bottom w:val="nil"/>
              <w:right w:val="nil"/>
            </w:tcBorders>
          </w:tcPr>
          <w:p w14:paraId="4CD66F44" w14:textId="629E5A61" w:rsidR="0034662B" w:rsidRDefault="0034662B" w:rsidP="0034662B">
            <w:pPr>
              <w:spacing w:after="0" w:line="276" w:lineRule="auto"/>
              <w:rPr>
                <w:rFonts w:ascii="Book Antiqua" w:hAnsi="Book Antiqua"/>
                <w:sz w:val="20"/>
                <w:szCs w:val="20"/>
              </w:rPr>
            </w:pPr>
            <w:proofErr w:type="gramStart"/>
            <w:r>
              <w:rPr>
                <w:rFonts w:ascii="Book Antiqua" w:hAnsi="Book Antiqua"/>
                <w:b/>
                <w:sz w:val="20"/>
                <w:szCs w:val="20"/>
              </w:rPr>
              <w:t>Total</w:t>
            </w:r>
            <w:proofErr w:type="gramEnd"/>
            <w:r>
              <w:rPr>
                <w:rFonts w:ascii="Book Antiqua" w:hAnsi="Book Antiqua"/>
                <w:b/>
                <w:sz w:val="20"/>
                <w:szCs w:val="20"/>
              </w:rPr>
              <w:t xml:space="preserve"> gastos</w:t>
            </w:r>
          </w:p>
        </w:tc>
        <w:tc>
          <w:tcPr>
            <w:tcW w:w="992" w:type="dxa"/>
            <w:tcBorders>
              <w:top w:val="nil"/>
              <w:left w:val="nil"/>
              <w:bottom w:val="nil"/>
              <w:right w:val="nil"/>
            </w:tcBorders>
            <w:vAlign w:val="center"/>
          </w:tcPr>
          <w:p w14:paraId="59775586" w14:textId="58EF5891" w:rsidR="0034662B" w:rsidRDefault="0034662B" w:rsidP="0034662B">
            <w:pPr>
              <w:spacing w:after="0" w:line="276" w:lineRule="auto"/>
              <w:jc w:val="right"/>
              <w:rPr>
                <w:rFonts w:ascii="Book Antiqua" w:hAnsi="Book Antiqua"/>
                <w:sz w:val="20"/>
                <w:szCs w:val="20"/>
                <w:u w:val="single"/>
              </w:rPr>
            </w:pPr>
            <w:commentRangeStart w:id="16"/>
            <w:commentRangeStart w:id="17"/>
            <w:r w:rsidRPr="0034662B">
              <w:rPr>
                <w:rFonts w:ascii="Book Antiqua" w:hAnsi="Book Antiqua"/>
                <w:sz w:val="20"/>
                <w:szCs w:val="20"/>
                <w:u w:val="single"/>
              </w:rPr>
              <w:t>314,</w:t>
            </w:r>
            <w:r w:rsidR="00375F3E">
              <w:rPr>
                <w:rFonts w:ascii="Book Antiqua" w:hAnsi="Book Antiqua"/>
                <w:sz w:val="20"/>
                <w:szCs w:val="20"/>
                <w:u w:val="single"/>
              </w:rPr>
              <w:t>2</w:t>
            </w:r>
            <w:r w:rsidRPr="0034662B">
              <w:rPr>
                <w:rFonts w:ascii="Book Antiqua" w:hAnsi="Book Antiqua"/>
                <w:sz w:val="20"/>
                <w:szCs w:val="20"/>
                <w:u w:val="single"/>
              </w:rPr>
              <w:t>17</w:t>
            </w:r>
            <w:commentRangeEnd w:id="16"/>
            <w:r w:rsidRPr="0034662B">
              <w:rPr>
                <w:rStyle w:val="Refdecomentario"/>
                <w:u w:val="single"/>
              </w:rPr>
              <w:commentReference w:id="16"/>
            </w:r>
            <w:commentRangeEnd w:id="17"/>
            <w:r w:rsidR="00375F3E">
              <w:rPr>
                <w:rStyle w:val="Refdecomentario"/>
              </w:rPr>
              <w:commentReference w:id="17"/>
            </w:r>
          </w:p>
        </w:tc>
        <w:tc>
          <w:tcPr>
            <w:tcW w:w="283" w:type="dxa"/>
            <w:tcBorders>
              <w:top w:val="nil"/>
              <w:left w:val="nil"/>
              <w:bottom w:val="nil"/>
              <w:right w:val="nil"/>
            </w:tcBorders>
          </w:tcPr>
          <w:p w14:paraId="5218DD01" w14:textId="77777777" w:rsidR="0034662B" w:rsidRDefault="0034662B" w:rsidP="0034662B">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1EE35BB6" w14:textId="2D8FB932" w:rsidR="0034662B" w:rsidRDefault="0034662B" w:rsidP="0034662B">
            <w:pPr>
              <w:spacing w:after="0" w:line="276" w:lineRule="auto"/>
              <w:jc w:val="right"/>
              <w:rPr>
                <w:rFonts w:ascii="Book Antiqua" w:hAnsi="Book Antiqua"/>
                <w:sz w:val="20"/>
                <w:szCs w:val="20"/>
                <w:u w:val="single"/>
              </w:rPr>
            </w:pPr>
            <w:r w:rsidRPr="0034662B">
              <w:rPr>
                <w:rFonts w:ascii="Book Antiqua" w:hAnsi="Book Antiqua"/>
                <w:sz w:val="20"/>
                <w:szCs w:val="20"/>
                <w:u w:val="single"/>
              </w:rPr>
              <w:t>310,438</w:t>
            </w:r>
          </w:p>
        </w:tc>
      </w:tr>
      <w:tr w:rsidR="0034662B" w14:paraId="2334B5CA" w14:textId="77777777" w:rsidTr="003C3D74">
        <w:tc>
          <w:tcPr>
            <w:tcW w:w="6663" w:type="dxa"/>
            <w:tcBorders>
              <w:top w:val="nil"/>
              <w:left w:val="nil"/>
              <w:bottom w:val="nil"/>
              <w:right w:val="nil"/>
            </w:tcBorders>
          </w:tcPr>
          <w:p w14:paraId="489CE8BB" w14:textId="77777777" w:rsidR="0034662B" w:rsidRDefault="0034662B" w:rsidP="0034662B">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469928F9" w14:textId="77777777" w:rsidR="0034662B" w:rsidRPr="0034662B" w:rsidRDefault="0034662B" w:rsidP="0034662B">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7CC5A687" w14:textId="77777777" w:rsidR="0034662B" w:rsidRDefault="0034662B" w:rsidP="0034662B">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45929396" w14:textId="77777777" w:rsidR="0034662B" w:rsidRPr="0034662B" w:rsidRDefault="0034662B" w:rsidP="0034662B">
            <w:pPr>
              <w:spacing w:after="0" w:line="276" w:lineRule="auto"/>
              <w:jc w:val="right"/>
              <w:rPr>
                <w:rFonts w:ascii="Book Antiqua" w:hAnsi="Book Antiqua"/>
                <w:sz w:val="20"/>
                <w:szCs w:val="20"/>
                <w:u w:val="single"/>
              </w:rPr>
            </w:pPr>
          </w:p>
        </w:tc>
      </w:tr>
      <w:tr w:rsidR="008633F4" w14:paraId="159EAC95" w14:textId="77777777" w:rsidTr="003C3D74">
        <w:tc>
          <w:tcPr>
            <w:tcW w:w="6663" w:type="dxa"/>
            <w:tcBorders>
              <w:top w:val="nil"/>
              <w:left w:val="nil"/>
              <w:bottom w:val="nil"/>
              <w:right w:val="nil"/>
            </w:tcBorders>
          </w:tcPr>
          <w:p w14:paraId="698AE65D" w14:textId="323500CB" w:rsidR="008633F4" w:rsidRDefault="0034662B" w:rsidP="008633F4">
            <w:pPr>
              <w:spacing w:after="0" w:line="276" w:lineRule="auto"/>
              <w:rPr>
                <w:rFonts w:ascii="Book Antiqua" w:hAnsi="Book Antiqua"/>
                <w:b/>
                <w:sz w:val="20"/>
                <w:szCs w:val="20"/>
              </w:rPr>
            </w:pPr>
            <w:proofErr w:type="gramStart"/>
            <w:r>
              <w:rPr>
                <w:rFonts w:ascii="Book Antiqua" w:hAnsi="Book Antiqua"/>
                <w:b/>
                <w:sz w:val="20"/>
                <w:szCs w:val="20"/>
              </w:rPr>
              <w:t>Total</w:t>
            </w:r>
            <w:proofErr w:type="gramEnd"/>
            <w:r>
              <w:rPr>
                <w:rFonts w:ascii="Book Antiqua" w:hAnsi="Book Antiqua"/>
                <w:b/>
                <w:sz w:val="20"/>
                <w:szCs w:val="20"/>
              </w:rPr>
              <w:t xml:space="preserve"> costos y gastos</w:t>
            </w:r>
          </w:p>
        </w:tc>
        <w:tc>
          <w:tcPr>
            <w:tcW w:w="992" w:type="dxa"/>
            <w:tcBorders>
              <w:top w:val="nil"/>
              <w:left w:val="nil"/>
              <w:bottom w:val="nil"/>
              <w:right w:val="nil"/>
            </w:tcBorders>
            <w:vAlign w:val="center"/>
          </w:tcPr>
          <w:p w14:paraId="10B47BE5" w14:textId="5AC2AFD0" w:rsidR="008633F4" w:rsidRPr="0034662B" w:rsidRDefault="0034662B" w:rsidP="008633F4">
            <w:pPr>
              <w:spacing w:after="0" w:line="276" w:lineRule="auto"/>
              <w:jc w:val="right"/>
              <w:rPr>
                <w:rFonts w:ascii="Book Antiqua" w:hAnsi="Book Antiqua"/>
                <w:sz w:val="20"/>
                <w:szCs w:val="20"/>
                <w:u w:val="single"/>
              </w:rPr>
            </w:pPr>
            <w:r>
              <w:rPr>
                <w:rFonts w:ascii="Book Antiqua" w:hAnsi="Book Antiqua"/>
                <w:sz w:val="20"/>
                <w:szCs w:val="20"/>
                <w:u w:val="single"/>
              </w:rPr>
              <w:t>642,717</w:t>
            </w:r>
          </w:p>
        </w:tc>
        <w:tc>
          <w:tcPr>
            <w:tcW w:w="283" w:type="dxa"/>
            <w:tcBorders>
              <w:top w:val="nil"/>
              <w:left w:val="nil"/>
              <w:bottom w:val="nil"/>
              <w:right w:val="nil"/>
            </w:tcBorders>
          </w:tcPr>
          <w:p w14:paraId="565438C6" w14:textId="77777777" w:rsidR="008633F4" w:rsidRPr="0034662B"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701A833" w14:textId="3E56437B" w:rsidR="008633F4" w:rsidRPr="0034662B" w:rsidRDefault="0034662B" w:rsidP="008633F4">
            <w:pPr>
              <w:spacing w:after="0" w:line="276" w:lineRule="auto"/>
              <w:jc w:val="right"/>
              <w:rPr>
                <w:rFonts w:ascii="Book Antiqua" w:hAnsi="Book Antiqua"/>
                <w:sz w:val="20"/>
                <w:szCs w:val="20"/>
                <w:u w:val="single"/>
              </w:rPr>
            </w:pPr>
            <w:r>
              <w:rPr>
                <w:rFonts w:ascii="Book Antiqua" w:hAnsi="Book Antiqua"/>
                <w:sz w:val="20"/>
                <w:szCs w:val="20"/>
                <w:u w:val="single"/>
              </w:rPr>
              <w:t>575,068</w:t>
            </w:r>
          </w:p>
        </w:tc>
      </w:tr>
    </w:tbl>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lastRenderedPageBreak/>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3A2B94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789" w:type="dxa"/>
        <w:tblInd w:w="142" w:type="dxa"/>
        <w:tblLook w:val="04A0" w:firstRow="1" w:lastRow="0" w:firstColumn="1" w:lastColumn="0" w:noHBand="0" w:noVBand="1"/>
      </w:tblPr>
      <w:tblGrid>
        <w:gridCol w:w="6325"/>
        <w:gridCol w:w="1188"/>
        <w:gridCol w:w="283"/>
        <w:gridCol w:w="993"/>
      </w:tblGrid>
      <w:tr w:rsidR="003C3D74" w14:paraId="55E9F498" w14:textId="77777777" w:rsidTr="00CB17E1">
        <w:trPr>
          <w:trHeight w:val="236"/>
        </w:trPr>
        <w:tc>
          <w:tcPr>
            <w:tcW w:w="6325"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CB17E1">
        <w:trPr>
          <w:trHeight w:val="236"/>
        </w:trPr>
        <w:tc>
          <w:tcPr>
            <w:tcW w:w="6325"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CB17E1">
        <w:trPr>
          <w:trHeight w:val="236"/>
        </w:trPr>
        <w:tc>
          <w:tcPr>
            <w:tcW w:w="6325" w:type="dxa"/>
            <w:tcBorders>
              <w:top w:val="nil"/>
              <w:left w:val="nil"/>
              <w:bottom w:val="nil"/>
              <w:right w:val="nil"/>
            </w:tcBorders>
          </w:tcPr>
          <w:p w14:paraId="72920125" w14:textId="448DEA33" w:rsidR="003C3D74" w:rsidRPr="0034662B" w:rsidRDefault="00A81C18" w:rsidP="003C3D74">
            <w:pPr>
              <w:spacing w:after="0"/>
              <w:jc w:val="both"/>
              <w:rPr>
                <w:rFonts w:ascii="Book Antiqua" w:hAnsi="Book Antiqua"/>
                <w:b/>
                <w:bCs/>
                <w:sz w:val="20"/>
                <w:szCs w:val="20"/>
              </w:rPr>
            </w:pPr>
            <w:r w:rsidRPr="0034662B">
              <w:rPr>
                <w:rFonts w:ascii="Book Antiqua" w:hAnsi="Book Antiqua"/>
                <w:b/>
                <w:bCs/>
                <w:sz w:val="20"/>
                <w:szCs w:val="20"/>
              </w:rPr>
              <w:t>TRANSACCIONES:</w:t>
            </w: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CB17E1">
        <w:tc>
          <w:tcPr>
            <w:tcW w:w="6325"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CB17E1">
        <w:tc>
          <w:tcPr>
            <w:tcW w:w="6325"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CB17E1">
        <w:tc>
          <w:tcPr>
            <w:tcW w:w="6325"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proofErr w:type="gramStart"/>
            <w:r w:rsidRPr="00772B53">
              <w:rPr>
                <w:rFonts w:ascii="Book Antiqua" w:hAnsi="Book Antiqua"/>
                <w:b/>
                <w:bCs/>
                <w:sz w:val="20"/>
                <w:szCs w:val="20"/>
              </w:rPr>
              <w:t>Total</w:t>
            </w:r>
            <w:proofErr w:type="gramEnd"/>
            <w:r w:rsidRPr="00772B53">
              <w:rPr>
                <w:rFonts w:ascii="Book Antiqua" w:hAnsi="Book Antiqua"/>
                <w:b/>
                <w:bCs/>
                <w:sz w:val="20"/>
                <w:szCs w:val="20"/>
              </w:rPr>
              <w:t xml:space="preserve">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CB17E1">
        <w:tc>
          <w:tcPr>
            <w:tcW w:w="6325"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CB17E1">
        <w:tc>
          <w:tcPr>
            <w:tcW w:w="6325"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CB17E1">
        <w:tc>
          <w:tcPr>
            <w:tcW w:w="6325"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 xml:space="preserve">Servicios de mantenimiento recibidos de </w:t>
            </w:r>
            <w:proofErr w:type="spellStart"/>
            <w:r>
              <w:rPr>
                <w:rFonts w:ascii="Book Antiqua" w:hAnsi="Book Antiqua"/>
                <w:sz w:val="20"/>
                <w:szCs w:val="20"/>
              </w:rPr>
              <w:t>Telcomaq</w:t>
            </w:r>
            <w:proofErr w:type="spellEnd"/>
          </w:p>
        </w:tc>
        <w:tc>
          <w:tcPr>
            <w:tcW w:w="1188" w:type="dxa"/>
            <w:tcBorders>
              <w:top w:val="nil"/>
              <w:left w:val="nil"/>
              <w:bottom w:val="nil"/>
              <w:right w:val="nil"/>
            </w:tcBorders>
            <w:vAlign w:val="center"/>
          </w:tcPr>
          <w:p w14:paraId="5D4FA238" w14:textId="31A7AE2D"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CB17E1">
        <w:tc>
          <w:tcPr>
            <w:tcW w:w="6325"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proofErr w:type="gramStart"/>
            <w:r w:rsidRPr="006F0C70">
              <w:rPr>
                <w:rFonts w:ascii="Book Antiqua" w:hAnsi="Book Antiqua"/>
                <w:b/>
                <w:sz w:val="20"/>
                <w:szCs w:val="20"/>
              </w:rPr>
              <w:t>Total</w:t>
            </w:r>
            <w:proofErr w:type="gramEnd"/>
            <w:r w:rsidRPr="006F0C70">
              <w:rPr>
                <w:rFonts w:ascii="Book Antiqua" w:hAnsi="Book Antiqua"/>
                <w:b/>
                <w:sz w:val="20"/>
                <w:szCs w:val="20"/>
              </w:rPr>
              <w:t xml:space="preserve"> costos y gastos</w:t>
            </w:r>
          </w:p>
        </w:tc>
        <w:tc>
          <w:tcPr>
            <w:tcW w:w="1188" w:type="dxa"/>
            <w:tcBorders>
              <w:top w:val="nil"/>
              <w:left w:val="nil"/>
              <w:bottom w:val="nil"/>
              <w:right w:val="nil"/>
            </w:tcBorders>
            <w:vAlign w:val="center"/>
          </w:tcPr>
          <w:p w14:paraId="31EB800F" w14:textId="41F222F6" w:rsidR="006F0C70" w:rsidRPr="006F0C70" w:rsidRDefault="003C3D74" w:rsidP="003C3D74">
            <w:pPr>
              <w:spacing w:after="0" w:line="276" w:lineRule="auto"/>
              <w:jc w:val="right"/>
              <w:rPr>
                <w:rFonts w:ascii="Book Antiqua" w:hAnsi="Book Antiqua"/>
                <w:b/>
                <w:sz w:val="20"/>
                <w:szCs w:val="20"/>
                <w:u w:val="single"/>
              </w:rPr>
            </w:pPr>
            <w:r>
              <w:rPr>
                <w:rFonts w:ascii="Book Antiqua" w:hAnsi="Book Antiqua"/>
                <w:b/>
                <w:sz w:val="20"/>
                <w:szCs w:val="20"/>
                <w:u w:val="single"/>
              </w:rPr>
              <w:t xml:space="preserve">     </w:t>
            </w:r>
            <w:r w:rsidR="006F0C70" w:rsidRPr="006F0C70">
              <w:rPr>
                <w:rFonts w:ascii="Book Antiqua" w:hAnsi="Book Antiqua"/>
                <w:b/>
                <w:sz w:val="20"/>
                <w:szCs w:val="20"/>
                <w:u w:val="single"/>
              </w:rPr>
              <w:t>76,580</w:t>
            </w:r>
          </w:p>
        </w:tc>
        <w:tc>
          <w:tcPr>
            <w:tcW w:w="283" w:type="dxa"/>
            <w:tcBorders>
              <w:top w:val="nil"/>
              <w:left w:val="nil"/>
              <w:bottom w:val="nil"/>
              <w:right w:val="nil"/>
            </w:tcBorders>
          </w:tcPr>
          <w:p w14:paraId="24E9CA68" w14:textId="77777777" w:rsidR="006F0C70" w:rsidRPr="006F0C70" w:rsidRDefault="006F0C70" w:rsidP="003C3D74">
            <w:pPr>
              <w:spacing w:after="0" w:line="276" w:lineRule="auto"/>
              <w:jc w:val="right"/>
              <w:rPr>
                <w:rFonts w:ascii="Book Antiqua" w:hAnsi="Book Antiqua"/>
                <w:b/>
                <w:sz w:val="20"/>
                <w:szCs w:val="20"/>
                <w:u w:val="single"/>
              </w:rPr>
            </w:pPr>
          </w:p>
        </w:tc>
        <w:tc>
          <w:tcPr>
            <w:tcW w:w="993" w:type="dxa"/>
            <w:tcBorders>
              <w:top w:val="nil"/>
              <w:left w:val="nil"/>
              <w:bottom w:val="nil"/>
              <w:right w:val="nil"/>
            </w:tcBorders>
            <w:vAlign w:val="center"/>
          </w:tcPr>
          <w:p w14:paraId="329C9219" w14:textId="149EA342" w:rsidR="006F0C70" w:rsidRPr="006F0C70" w:rsidRDefault="006F0C70" w:rsidP="003C3D74">
            <w:pPr>
              <w:spacing w:after="0" w:line="276" w:lineRule="auto"/>
              <w:jc w:val="right"/>
              <w:rPr>
                <w:rFonts w:ascii="Book Antiqua" w:hAnsi="Book Antiqua"/>
                <w:b/>
                <w:sz w:val="20"/>
                <w:szCs w:val="20"/>
                <w:u w:val="single"/>
              </w:rPr>
            </w:pPr>
            <w:r w:rsidRPr="006F0C70">
              <w:rPr>
                <w:rFonts w:ascii="Book Antiqua" w:hAnsi="Book Antiqua"/>
                <w:b/>
                <w:sz w:val="20"/>
                <w:szCs w:val="20"/>
                <w:u w:val="single"/>
              </w:rPr>
              <w:t>377,072</w:t>
            </w:r>
          </w:p>
        </w:tc>
      </w:tr>
      <w:tr w:rsidR="006F0C70" w14:paraId="24049F73" w14:textId="77777777" w:rsidTr="00CB17E1">
        <w:tc>
          <w:tcPr>
            <w:tcW w:w="6325"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CB17E1">
        <w:tc>
          <w:tcPr>
            <w:tcW w:w="6325"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CB17E1">
        <w:tc>
          <w:tcPr>
            <w:tcW w:w="6325"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CB17E1">
        <w:tc>
          <w:tcPr>
            <w:tcW w:w="6325" w:type="dxa"/>
            <w:tcBorders>
              <w:top w:val="nil"/>
              <w:left w:val="nil"/>
              <w:bottom w:val="nil"/>
              <w:right w:val="nil"/>
            </w:tcBorders>
          </w:tcPr>
          <w:p w14:paraId="18C243EE" w14:textId="0CC908A7"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6F0C70"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071E0F7C"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628,828</w:t>
            </w:r>
          </w:p>
        </w:tc>
      </w:tr>
    </w:tbl>
    <w:p w14:paraId="25C2D479" w14:textId="3DD1FCA5" w:rsidR="006C26E9" w:rsidRDefault="006C26E9">
      <w:pPr>
        <w:jc w:val="both"/>
        <w:rPr>
          <w:rFonts w:ascii="Book Antiqua" w:hAnsi="Book Antiqua"/>
          <w:b/>
          <w:sz w:val="20"/>
          <w:szCs w:val="20"/>
        </w:rPr>
      </w:pPr>
    </w:p>
    <w:p w14:paraId="3BD61E8B" w14:textId="373D855E" w:rsidR="00A81C18" w:rsidRDefault="00A81C18">
      <w:pPr>
        <w:jc w:val="both"/>
        <w:rPr>
          <w:rFonts w:ascii="Book Antiqua" w:hAnsi="Book Antiqua"/>
          <w:b/>
          <w:sz w:val="20"/>
          <w:szCs w:val="20"/>
        </w:rPr>
      </w:pPr>
      <w:r>
        <w:rPr>
          <w:rFonts w:ascii="Book Antiqua" w:hAnsi="Book Antiqua"/>
          <w:b/>
          <w:sz w:val="20"/>
          <w:szCs w:val="20"/>
        </w:rPr>
        <w:t xml:space="preserve">     SALDOS:</w:t>
      </w:r>
    </w:p>
    <w:p w14:paraId="5E5F2987" w14:textId="77777777" w:rsidR="0078300D" w:rsidRDefault="0078300D" w:rsidP="0078300D">
      <w:pPr>
        <w:pStyle w:val="Prrafodelista"/>
        <w:tabs>
          <w:tab w:val="left" w:pos="6989"/>
        </w:tabs>
        <w:spacing w:after="0" w:line="240" w:lineRule="auto"/>
        <w:ind w:left="284"/>
        <w:jc w:val="both"/>
        <w:rPr>
          <w:rFonts w:ascii="Book Antiqua" w:hAnsi="Book Antiqua"/>
          <w:sz w:val="20"/>
          <w:szCs w:val="20"/>
        </w:rPr>
      </w:pPr>
    </w:p>
    <w:tbl>
      <w:tblPr>
        <w:tblStyle w:val="Tablaconcuadrcula"/>
        <w:tblW w:w="8789" w:type="dxa"/>
        <w:tblInd w:w="142" w:type="dxa"/>
        <w:tblLayout w:type="fixed"/>
        <w:tblLook w:val="04A0" w:firstRow="1" w:lastRow="0" w:firstColumn="1" w:lastColumn="0" w:noHBand="0" w:noVBand="1"/>
      </w:tblPr>
      <w:tblGrid>
        <w:gridCol w:w="6521"/>
        <w:gridCol w:w="992"/>
        <w:gridCol w:w="283"/>
        <w:gridCol w:w="993"/>
      </w:tblGrid>
      <w:tr w:rsidR="003C3D74" w14:paraId="01C16F60" w14:textId="77777777" w:rsidTr="0078300D">
        <w:trPr>
          <w:trHeight w:val="236"/>
        </w:trPr>
        <w:tc>
          <w:tcPr>
            <w:tcW w:w="6521" w:type="dxa"/>
            <w:tcBorders>
              <w:top w:val="nil"/>
              <w:left w:val="nil"/>
              <w:bottom w:val="nil"/>
              <w:right w:val="nil"/>
            </w:tcBorders>
          </w:tcPr>
          <w:p w14:paraId="0CDB1F7F"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2D35BDDC" w14:textId="0BF24446"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3AE07069" w14:textId="77777777" w:rsidTr="0078300D">
        <w:trPr>
          <w:trHeight w:val="236"/>
        </w:trPr>
        <w:tc>
          <w:tcPr>
            <w:tcW w:w="6521" w:type="dxa"/>
            <w:tcBorders>
              <w:top w:val="nil"/>
              <w:left w:val="nil"/>
              <w:bottom w:val="nil"/>
              <w:right w:val="nil"/>
            </w:tcBorders>
          </w:tcPr>
          <w:p w14:paraId="326A00C0"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7AB9F24" w14:textId="6831F7A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E04F64D" w14:textId="0E3BDA82"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1F69DA17" w14:textId="1DBA46D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r>
      <w:tr w:rsidR="003C3D74" w14:paraId="234DABE0" w14:textId="77777777" w:rsidTr="0078300D">
        <w:trPr>
          <w:trHeight w:val="236"/>
        </w:trPr>
        <w:tc>
          <w:tcPr>
            <w:tcW w:w="6521" w:type="dxa"/>
            <w:tcBorders>
              <w:top w:val="nil"/>
              <w:left w:val="nil"/>
              <w:bottom w:val="nil"/>
              <w:right w:val="nil"/>
            </w:tcBorders>
          </w:tcPr>
          <w:p w14:paraId="3C648605"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4F7D907" w14:textId="5FF6099F"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76E2DA37" w14:textId="77777777" w:rsidTr="0078300D">
        <w:trPr>
          <w:trHeight w:val="236"/>
        </w:trPr>
        <w:tc>
          <w:tcPr>
            <w:tcW w:w="6521" w:type="dxa"/>
            <w:tcBorders>
              <w:top w:val="nil"/>
              <w:left w:val="nil"/>
              <w:bottom w:val="nil"/>
              <w:right w:val="nil"/>
            </w:tcBorders>
          </w:tcPr>
          <w:p w14:paraId="12BBF529"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4FB8EDFA"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048E5F9F"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64F71B65" w14:textId="77777777" w:rsidR="003C3D74" w:rsidRDefault="003C3D74" w:rsidP="003C3D74">
            <w:pPr>
              <w:spacing w:after="0"/>
              <w:jc w:val="center"/>
              <w:rPr>
                <w:rFonts w:ascii="Book Antiqua" w:hAnsi="Book Antiqua"/>
                <w:b/>
                <w:sz w:val="20"/>
                <w:szCs w:val="20"/>
              </w:rPr>
            </w:pPr>
          </w:p>
        </w:tc>
      </w:tr>
      <w:tr w:rsidR="006F0C70" w14:paraId="7D80952E" w14:textId="77777777" w:rsidTr="0078300D">
        <w:tc>
          <w:tcPr>
            <w:tcW w:w="6521" w:type="dxa"/>
            <w:tcBorders>
              <w:top w:val="nil"/>
              <w:left w:val="nil"/>
              <w:bottom w:val="nil"/>
              <w:right w:val="nil"/>
            </w:tcBorders>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tcBorders>
              <w:top w:val="nil"/>
              <w:left w:val="nil"/>
              <w:bottom w:val="nil"/>
              <w:right w:val="nil"/>
            </w:tcBorders>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78300D">
        <w:tc>
          <w:tcPr>
            <w:tcW w:w="6521" w:type="dxa"/>
            <w:tcBorders>
              <w:top w:val="nil"/>
              <w:left w:val="nil"/>
              <w:bottom w:val="nil"/>
              <w:right w:val="nil"/>
            </w:tcBorders>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tcBorders>
              <w:top w:val="nil"/>
              <w:left w:val="nil"/>
              <w:bottom w:val="nil"/>
              <w:right w:val="nil"/>
            </w:tcBorders>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78300D">
        <w:tc>
          <w:tcPr>
            <w:tcW w:w="6521" w:type="dxa"/>
            <w:tcBorders>
              <w:top w:val="nil"/>
              <w:left w:val="nil"/>
              <w:bottom w:val="nil"/>
              <w:right w:val="nil"/>
            </w:tcBorders>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tcBorders>
              <w:top w:val="nil"/>
              <w:left w:val="nil"/>
              <w:bottom w:val="nil"/>
              <w:right w:val="nil"/>
            </w:tcBorders>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tcBorders>
              <w:top w:val="nil"/>
              <w:left w:val="nil"/>
              <w:bottom w:val="nil"/>
              <w:right w:val="nil"/>
            </w:tcBorders>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78300D">
        <w:tc>
          <w:tcPr>
            <w:tcW w:w="6521" w:type="dxa"/>
            <w:tcBorders>
              <w:top w:val="nil"/>
              <w:left w:val="nil"/>
              <w:bottom w:val="nil"/>
              <w:right w:val="nil"/>
            </w:tcBorders>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tcBorders>
              <w:top w:val="nil"/>
              <w:left w:val="nil"/>
              <w:bottom w:val="nil"/>
              <w:right w:val="nil"/>
            </w:tcBorders>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78300D">
        <w:tc>
          <w:tcPr>
            <w:tcW w:w="6521" w:type="dxa"/>
            <w:tcBorders>
              <w:top w:val="nil"/>
              <w:left w:val="nil"/>
              <w:bottom w:val="nil"/>
              <w:right w:val="nil"/>
            </w:tcBorders>
          </w:tcPr>
          <w:p w14:paraId="57DEEE4E" w14:textId="77777777" w:rsidR="006F0C70" w:rsidRDefault="006F0C70">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78300D">
        <w:tc>
          <w:tcPr>
            <w:tcW w:w="6521" w:type="dxa"/>
            <w:tcBorders>
              <w:top w:val="nil"/>
              <w:left w:val="nil"/>
              <w:bottom w:val="nil"/>
              <w:right w:val="nil"/>
            </w:tcBorders>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tcBorders>
              <w:top w:val="nil"/>
              <w:left w:val="nil"/>
              <w:bottom w:val="nil"/>
              <w:right w:val="nil"/>
            </w:tcBorders>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tcBorders>
              <w:top w:val="nil"/>
              <w:left w:val="nil"/>
              <w:bottom w:val="nil"/>
              <w:right w:val="nil"/>
            </w:tcBorders>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583BF998"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COMPROMISOS</w:t>
      </w:r>
    </w:p>
    <w:p w14:paraId="6B3F8E39" w14:textId="485489F6" w:rsidR="006C26E9" w:rsidRDefault="003300BA">
      <w:pPr>
        <w:jc w:val="both"/>
        <w:rPr>
          <w:rFonts w:ascii="Book Antiqua" w:hAnsi="Book Antiqua"/>
          <w:sz w:val="20"/>
          <w:szCs w:val="20"/>
        </w:rPr>
      </w:pPr>
      <w:r>
        <w:rPr>
          <w:rFonts w:ascii="Book Antiqua" w:hAnsi="Book Antiqua"/>
          <w:sz w:val="20"/>
          <w:szCs w:val="20"/>
        </w:rPr>
        <w:t>En diciembre de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53C5C626"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lastRenderedPageBreak/>
        <w:t>CONTINGENCIAS</w:t>
      </w:r>
    </w:p>
    <w:p w14:paraId="341F204A" w14:textId="153E42DE" w:rsidR="006C26E9" w:rsidRDefault="003300BA">
      <w:pPr>
        <w:jc w:val="both"/>
        <w:rPr>
          <w:rFonts w:ascii="Book Antiqua" w:hAnsi="Book Antiqua"/>
          <w:sz w:val="20"/>
          <w:szCs w:val="20"/>
        </w:rPr>
      </w:pPr>
      <w:r>
        <w:rPr>
          <w:rFonts w:ascii="Book Antiqua" w:hAnsi="Book Antiqua"/>
          <w:sz w:val="20"/>
          <w:szCs w:val="20"/>
        </w:rPr>
        <w:t>Al 31 de diciembre de 2021</w:t>
      </w:r>
      <w:r w:rsidR="009920A5">
        <w:rPr>
          <w:rFonts w:ascii="Book Antiqua" w:hAnsi="Book Antiqua"/>
          <w:sz w:val="20"/>
          <w:szCs w:val="20"/>
        </w:rPr>
        <w:t>,</w:t>
      </w:r>
      <w:r>
        <w:rPr>
          <w:rFonts w:ascii="Book Antiqua" w:hAnsi="Book Antiqua"/>
          <w:sz w:val="20"/>
          <w:szCs w:val="20"/>
        </w:rPr>
        <w:t xml:space="preserve">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23ABE40B"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23AE3D60" w14:textId="061D8FDF" w:rsidR="006C26E9" w:rsidRDefault="003300BA">
      <w:pPr>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37251755" w14:textId="77777777" w:rsidR="00D12856" w:rsidRDefault="00D12856">
      <w:pPr>
        <w:jc w:val="both"/>
        <w:rPr>
          <w:rFonts w:ascii="Book Antiqua" w:hAnsi="Book Antiqua"/>
          <w:sz w:val="20"/>
          <w:szCs w:val="20"/>
        </w:rPr>
      </w:pPr>
    </w:p>
    <w:p w14:paraId="5C0106F1" w14:textId="1C91AAEE" w:rsidR="00D12856" w:rsidRPr="00D12856" w:rsidRDefault="00D12856" w:rsidP="00D12856">
      <w:pPr>
        <w:pStyle w:val="Prrafodelista"/>
        <w:numPr>
          <w:ilvl w:val="0"/>
          <w:numId w:val="45"/>
        </w:numPr>
        <w:jc w:val="both"/>
        <w:rPr>
          <w:rFonts w:ascii="Book Antiqua" w:hAnsi="Book Antiqua"/>
          <w:b/>
          <w:sz w:val="20"/>
          <w:highlight w:val="yellow"/>
          <w:lang w:val="es-MX"/>
        </w:rPr>
      </w:pPr>
      <w:r w:rsidRPr="00D12856">
        <w:rPr>
          <w:rFonts w:ascii="Book Antiqua" w:hAnsi="Book Antiqua"/>
          <w:b/>
          <w:sz w:val="20"/>
          <w:highlight w:val="yellow"/>
          <w:lang w:val="es-MX"/>
        </w:rPr>
        <w:t>FONDO PARA EL DESARROLLO DE LAS TELECOMUNICACIONES EN ÁREAS RURALES Y URBANO MARGINALES (FODETEL)</w:t>
      </w:r>
      <w:r w:rsidR="00271902">
        <w:rPr>
          <w:rFonts w:ascii="Book Antiqua" w:hAnsi="Book Antiqua"/>
          <w:b/>
          <w:sz w:val="20"/>
          <w:highlight w:val="yellow"/>
          <w:lang w:val="es-MX"/>
        </w:rPr>
        <w:t xml:space="preserve"> </w:t>
      </w:r>
      <w:r w:rsidR="00271902" w:rsidRPr="00271902">
        <w:rPr>
          <w:rFonts w:ascii="Book Antiqua" w:hAnsi="Book Antiqua"/>
          <w:b/>
          <w:sz w:val="20"/>
          <w:highlight w:val="green"/>
          <w:lang w:val="es-MX"/>
        </w:rPr>
        <w:t>(</w:t>
      </w:r>
      <w:r w:rsidR="00C73FC0">
        <w:rPr>
          <w:rFonts w:ascii="Book Antiqua" w:hAnsi="Book Antiqua"/>
          <w:b/>
          <w:sz w:val="20"/>
          <w:highlight w:val="green"/>
          <w:lang w:val="es-MX"/>
        </w:rPr>
        <w:t xml:space="preserve">Considerar si la información añadida aplica y en dicho caso actualizarla </w:t>
      </w:r>
      <w:proofErr w:type="gramStart"/>
      <w:r w:rsidR="00C73FC0">
        <w:rPr>
          <w:rFonts w:ascii="Book Antiqua" w:hAnsi="Book Antiqua"/>
          <w:b/>
          <w:sz w:val="20"/>
          <w:highlight w:val="green"/>
          <w:lang w:val="es-MX"/>
        </w:rPr>
        <w:t>de acuerdo a</w:t>
      </w:r>
      <w:proofErr w:type="gramEnd"/>
      <w:r w:rsidR="00C73FC0">
        <w:rPr>
          <w:rFonts w:ascii="Book Antiqua" w:hAnsi="Book Antiqua"/>
          <w:b/>
          <w:sz w:val="20"/>
          <w:highlight w:val="green"/>
          <w:lang w:val="es-MX"/>
        </w:rPr>
        <w:t xml:space="preserve"> la empresa</w:t>
      </w:r>
      <w:r w:rsidR="00271902" w:rsidRPr="00271902">
        <w:rPr>
          <w:rFonts w:ascii="Book Antiqua" w:hAnsi="Book Antiqua"/>
          <w:b/>
          <w:sz w:val="20"/>
          <w:highlight w:val="green"/>
          <w:lang w:val="es-MX"/>
        </w:rPr>
        <w:t>)</w:t>
      </w:r>
    </w:p>
    <w:p w14:paraId="2E7429E3" w14:textId="77777777" w:rsidR="00D12856" w:rsidRPr="00D12856" w:rsidRDefault="00D12856" w:rsidP="00D12856">
      <w:pPr>
        <w:pStyle w:val="Prrafodelista"/>
        <w:tabs>
          <w:tab w:val="left" w:pos="6989"/>
        </w:tabs>
        <w:spacing w:after="0" w:line="240" w:lineRule="auto"/>
        <w:ind w:left="284"/>
        <w:jc w:val="both"/>
        <w:rPr>
          <w:b/>
          <w:highlight w:val="yellow"/>
          <w:lang w:val="es-MX"/>
        </w:rPr>
      </w:pPr>
    </w:p>
    <w:p w14:paraId="3977B73E" w14:textId="77777777" w:rsidR="00D12856" w:rsidRPr="00D12856" w:rsidRDefault="00D12856" w:rsidP="00D12856">
      <w:pPr>
        <w:pStyle w:val="Prrafodelista"/>
        <w:tabs>
          <w:tab w:val="left" w:pos="6989"/>
        </w:tabs>
        <w:spacing w:after="0" w:line="240" w:lineRule="auto"/>
        <w:ind w:left="284"/>
        <w:jc w:val="both"/>
        <w:rPr>
          <w:rFonts w:ascii="Book Antiqua" w:hAnsi="Book Antiqua"/>
          <w:sz w:val="20"/>
          <w:highlight w:val="yellow"/>
          <w:lang w:val="es-MX"/>
        </w:rPr>
      </w:pPr>
      <w:r w:rsidRPr="00D12856">
        <w:rPr>
          <w:rFonts w:ascii="Book Antiqua" w:hAnsi="Book Antiqua"/>
          <w:sz w:val="20"/>
          <w:highlight w:val="yellow"/>
          <w:lang w:val="es-MX"/>
        </w:rPr>
        <w:t xml:space="preserve">Mediante Decreto Ejecutivo No. 8 del 13 de agosto de 2009, y debidamente publicado en el Registro Oficial No. 10 del 24 de agosto de 2009, se creó el Ministerio de Telecomunicaciones y de la Sociedad de la Información (MINTEL). En el artículo 2 numeral 4 del referido Decreto Ejecutivo se determina que corresponde al Ministerio de Telecomunicaciones y de la Sociedad de la Información dictar “las políticas relativas al funcionamiento del Fondo para el Desarrollo de las Telecomunicaciones (FODETEL) y realizar las actuaciones necesarias para garantizar el cumplimiento de sus fines de conformidad con lo dispuesto en el ordenamiento jurídico vigente”. </w:t>
      </w:r>
    </w:p>
    <w:p w14:paraId="42F6E2B8" w14:textId="77777777" w:rsidR="00D12856" w:rsidRPr="00D12856" w:rsidRDefault="00D12856" w:rsidP="00D12856">
      <w:pPr>
        <w:pStyle w:val="Textoindependiente"/>
        <w:jc w:val="both"/>
        <w:rPr>
          <w:rFonts w:ascii="Book Antiqua" w:hAnsi="Book Antiqua"/>
          <w:sz w:val="20"/>
          <w:highlight w:val="yellow"/>
          <w:lang w:val="es-MX"/>
        </w:rPr>
      </w:pPr>
    </w:p>
    <w:p w14:paraId="14648B7B" w14:textId="77777777" w:rsidR="00D12856" w:rsidRPr="00D12856" w:rsidRDefault="00D12856" w:rsidP="00D12856">
      <w:pPr>
        <w:pStyle w:val="Prrafodelista"/>
        <w:tabs>
          <w:tab w:val="left" w:pos="6989"/>
        </w:tabs>
        <w:spacing w:after="0" w:line="240" w:lineRule="auto"/>
        <w:ind w:left="284"/>
        <w:jc w:val="both"/>
        <w:rPr>
          <w:rFonts w:ascii="Book Antiqua" w:hAnsi="Book Antiqua"/>
          <w:sz w:val="20"/>
          <w:highlight w:val="yellow"/>
          <w:lang w:val="es-MX"/>
        </w:rPr>
      </w:pPr>
      <w:r w:rsidRPr="00D12856">
        <w:rPr>
          <w:rFonts w:ascii="Book Antiqua" w:hAnsi="Book Antiqua"/>
          <w:sz w:val="20"/>
          <w:highlight w:val="yellow"/>
          <w:lang w:val="es-MX"/>
        </w:rPr>
        <w:t>Con fecha 25 de marzo de 2010 mediante Resolución 083-05-CONATEL-2010 se expidió el Reglamento para la Administración del Fondo para el Desarrollo de las Telecomunicaciones en Áreas Rurales y Urbano Marginales FODETEL. El referido reglamento norma la administración, financiamiento, planificación, ejecución, operación, mantenimiento y fiscalización de los planes programas y proyectos de interés social, financiados por el Fondo para el Desarrollo de las Telecomunicaciones en Áreas Rurales y Urbano Marginales FODETEL.</w:t>
      </w:r>
    </w:p>
    <w:p w14:paraId="7047B0F7" w14:textId="77777777" w:rsidR="00D12856" w:rsidRPr="00D12856" w:rsidRDefault="00D12856" w:rsidP="00D12856">
      <w:pPr>
        <w:pStyle w:val="Textoindependiente"/>
        <w:jc w:val="both"/>
        <w:rPr>
          <w:rFonts w:ascii="Book Antiqua" w:hAnsi="Book Antiqua"/>
          <w:sz w:val="20"/>
          <w:highlight w:val="yellow"/>
          <w:lang w:val="es-MX"/>
        </w:rPr>
      </w:pPr>
    </w:p>
    <w:p w14:paraId="095CF848" w14:textId="77777777" w:rsidR="00D12856" w:rsidRPr="00D12856" w:rsidRDefault="00D12856" w:rsidP="00D12856">
      <w:pPr>
        <w:pStyle w:val="Prrafodelista"/>
        <w:tabs>
          <w:tab w:val="left" w:pos="6989"/>
        </w:tabs>
        <w:spacing w:after="0" w:line="240" w:lineRule="auto"/>
        <w:ind w:left="284"/>
        <w:jc w:val="both"/>
        <w:rPr>
          <w:rFonts w:ascii="Book Antiqua" w:hAnsi="Book Antiqua"/>
          <w:sz w:val="20"/>
          <w:highlight w:val="yellow"/>
          <w:lang w:val="es-MX"/>
        </w:rPr>
      </w:pPr>
      <w:r w:rsidRPr="00D12856">
        <w:rPr>
          <w:rFonts w:ascii="Book Antiqua" w:hAnsi="Book Antiqua"/>
          <w:sz w:val="20"/>
          <w:highlight w:val="yellow"/>
          <w:lang w:val="es-MX"/>
        </w:rPr>
        <w:t>El artículo 11 del presente reglamento establece lo siguiente: “La recaudación de los aportes al Fondo para el Desarrollo de las Telecomunicaciones en Áreas Rurales y Urbano Marginales, FODETEL, provenientes de las empresas prestadoras de servicios de telecomunicaciones que tengan título habilitante, se realizará trimestralmente, dentro de los primeros veinte días siguientes a la terminación de cada trimestre del año calendario”.</w:t>
      </w:r>
    </w:p>
    <w:p w14:paraId="4EADA212" w14:textId="77777777" w:rsidR="00D12856" w:rsidRPr="00D12856" w:rsidRDefault="00D12856" w:rsidP="00D12856">
      <w:pPr>
        <w:pStyle w:val="Textoindependiente"/>
        <w:jc w:val="both"/>
        <w:rPr>
          <w:rFonts w:ascii="Book Antiqua" w:hAnsi="Book Antiqua"/>
          <w:sz w:val="20"/>
          <w:highlight w:val="yellow"/>
          <w:lang w:val="es-MX"/>
        </w:rPr>
      </w:pPr>
    </w:p>
    <w:p w14:paraId="762F640D" w14:textId="77777777" w:rsidR="00D12856" w:rsidRPr="00D12856" w:rsidRDefault="00D12856" w:rsidP="00D12856">
      <w:pPr>
        <w:pStyle w:val="Prrafodelista"/>
        <w:tabs>
          <w:tab w:val="left" w:pos="6989"/>
        </w:tabs>
        <w:spacing w:after="0" w:line="240" w:lineRule="auto"/>
        <w:ind w:left="284"/>
        <w:jc w:val="both"/>
        <w:rPr>
          <w:rFonts w:ascii="Book Antiqua" w:hAnsi="Book Antiqua"/>
          <w:sz w:val="20"/>
          <w:highlight w:val="yellow"/>
          <w:lang w:val="es-MX"/>
        </w:rPr>
      </w:pPr>
      <w:r w:rsidRPr="00D12856">
        <w:rPr>
          <w:rFonts w:ascii="Book Antiqua" w:hAnsi="Book Antiqua"/>
          <w:sz w:val="20"/>
          <w:highlight w:val="yellow"/>
          <w:lang w:val="es-MX"/>
        </w:rPr>
        <w:t>En el artículo 12 del Reglamento para la Administración del Fondo para el Desarrollo de las Telecomunicaciones en Áreas Rurales y Urbano Marginales FODETEL se señala que las auditorías a los Estados Financieros, Balances Generales y Resultados incluirán un capítulo específico sobre recaudación y transferencia de los recursos del Fondo para el Desarrollo de las Telecomunicaciones en Áreas Rurales y Urbano Marginales FODETEL.</w:t>
      </w:r>
    </w:p>
    <w:p w14:paraId="131E4CEC" w14:textId="77777777" w:rsidR="00D12856" w:rsidRPr="00D12856" w:rsidRDefault="00D12856" w:rsidP="00D12856">
      <w:pPr>
        <w:pStyle w:val="Textoindependiente"/>
        <w:jc w:val="both"/>
        <w:rPr>
          <w:rFonts w:ascii="Book Antiqua" w:hAnsi="Book Antiqua"/>
          <w:sz w:val="20"/>
          <w:highlight w:val="yellow"/>
          <w:lang w:val="es-MX"/>
        </w:rPr>
      </w:pPr>
    </w:p>
    <w:p w14:paraId="0C79B980" w14:textId="77777777" w:rsidR="00D12856" w:rsidRPr="00D12856" w:rsidRDefault="00D12856" w:rsidP="00D12856">
      <w:pPr>
        <w:pStyle w:val="Prrafodelista"/>
        <w:tabs>
          <w:tab w:val="left" w:pos="6989"/>
        </w:tabs>
        <w:spacing w:after="0" w:line="240" w:lineRule="auto"/>
        <w:ind w:left="284"/>
        <w:jc w:val="both"/>
        <w:rPr>
          <w:rFonts w:ascii="Book Antiqua" w:hAnsi="Book Antiqua"/>
          <w:sz w:val="20"/>
          <w:highlight w:val="yellow"/>
          <w:lang w:val="es-MX"/>
        </w:rPr>
      </w:pPr>
      <w:r w:rsidRPr="00D12856">
        <w:rPr>
          <w:rFonts w:ascii="Book Antiqua" w:hAnsi="Book Antiqua"/>
          <w:sz w:val="20"/>
          <w:highlight w:val="yellow"/>
          <w:lang w:val="es-MX"/>
        </w:rPr>
        <w:t xml:space="preserve">Mediante el Tercer Suplemento del Registro Oficial No. 439 del 18 de febrero de 2015 se publicó la Ley Orgánica de Telecomunicaciones, y en su artículo 92 establece que “las y los prestadores de servicios de telecomunicaciones, excepto los de radiodifusión, pagarán una contribución del 1% de los ingresos totales facturados y percibidos. Dicho aporte deberá ser realizado trimestralmente, </w:t>
      </w:r>
      <w:r w:rsidRPr="00D12856">
        <w:rPr>
          <w:rFonts w:ascii="Book Antiqua" w:hAnsi="Book Antiqua"/>
          <w:sz w:val="20"/>
          <w:highlight w:val="yellow"/>
          <w:lang w:val="es-MX"/>
        </w:rPr>
        <w:lastRenderedPageBreak/>
        <w:t>dentro de los quince días siguientes a la terminación de cada trimestre de cada año calendario y la recaudación la realizará la Agencia de Regulación y Control de las Telecomunicaciones.”</w:t>
      </w:r>
    </w:p>
    <w:p w14:paraId="34CE2D15" w14:textId="77777777" w:rsidR="00D12856" w:rsidRPr="00D12856" w:rsidRDefault="00D12856" w:rsidP="00D12856">
      <w:pPr>
        <w:pStyle w:val="Textoindependiente"/>
        <w:jc w:val="both"/>
        <w:rPr>
          <w:rFonts w:ascii="Book Antiqua" w:hAnsi="Book Antiqua"/>
          <w:sz w:val="20"/>
          <w:highlight w:val="yellow"/>
          <w:lang w:val="es-MX"/>
        </w:rPr>
      </w:pPr>
    </w:p>
    <w:p w14:paraId="64A44057" w14:textId="6D661CAA" w:rsidR="00D12856" w:rsidRPr="00D12856" w:rsidRDefault="00D12856" w:rsidP="00D12856">
      <w:pPr>
        <w:pStyle w:val="Prrafodelista"/>
        <w:tabs>
          <w:tab w:val="left" w:pos="6989"/>
        </w:tabs>
        <w:spacing w:after="0" w:line="240" w:lineRule="auto"/>
        <w:ind w:left="284"/>
        <w:jc w:val="both"/>
        <w:rPr>
          <w:rFonts w:ascii="Book Antiqua" w:hAnsi="Book Antiqua"/>
          <w:sz w:val="20"/>
          <w:highlight w:val="yellow"/>
          <w:lang w:val="es-MX"/>
        </w:rPr>
      </w:pPr>
      <w:r w:rsidRPr="00D12856">
        <w:rPr>
          <w:rFonts w:ascii="Book Antiqua" w:hAnsi="Book Antiqua"/>
          <w:sz w:val="20"/>
          <w:highlight w:val="yellow"/>
          <w:lang w:val="es-MX"/>
        </w:rPr>
        <w:t xml:space="preserve">En aplicación a lo que señala la normativa vigente, LINKOTEL S.A. realizó durante el ejercicio económico 2021 el pago trimestral del 1% a la Agencia de Regulación y Control de las Telecomunicaciones ARCOTEL del aporte al Fondo para el Desarrollo de las Telecomunicaciones en Áreas Rurales y Urbano Marginales, FODETEL </w:t>
      </w:r>
      <w:proofErr w:type="gramStart"/>
      <w:r w:rsidRPr="00D12856">
        <w:rPr>
          <w:rFonts w:ascii="Book Antiqua" w:hAnsi="Book Antiqua"/>
          <w:sz w:val="20"/>
          <w:highlight w:val="yellow"/>
          <w:lang w:val="es-MX"/>
        </w:rPr>
        <w:t>de acuerdo a</w:t>
      </w:r>
      <w:proofErr w:type="gramEnd"/>
      <w:r w:rsidRPr="00D12856">
        <w:rPr>
          <w:rFonts w:ascii="Book Antiqua" w:hAnsi="Book Antiqua"/>
          <w:sz w:val="20"/>
          <w:highlight w:val="yellow"/>
          <w:lang w:val="es-MX"/>
        </w:rPr>
        <w:t xml:space="preserve"> los contratos 53-5356, 53-5356A, 53-5356B</w:t>
      </w:r>
    </w:p>
    <w:p w14:paraId="0C452EE9" w14:textId="77777777" w:rsidR="00D12856" w:rsidRPr="00D12856" w:rsidRDefault="00D12856" w:rsidP="00D12856">
      <w:pPr>
        <w:pStyle w:val="Textoindependiente"/>
        <w:jc w:val="both"/>
        <w:rPr>
          <w:rFonts w:ascii="Book Antiqua" w:hAnsi="Book Antiqua"/>
          <w:sz w:val="20"/>
          <w:highlight w:val="yellow"/>
          <w:lang w:val="es-MX"/>
        </w:rPr>
      </w:pPr>
    </w:p>
    <w:p w14:paraId="55256A4C" w14:textId="6E3D7A68" w:rsidR="00D12856" w:rsidRPr="00D12856" w:rsidRDefault="00D12856" w:rsidP="00D12856">
      <w:pPr>
        <w:pStyle w:val="Prrafodelista"/>
        <w:tabs>
          <w:tab w:val="left" w:pos="6989"/>
        </w:tabs>
        <w:spacing w:after="0" w:line="240" w:lineRule="auto"/>
        <w:ind w:left="284"/>
        <w:jc w:val="both"/>
        <w:rPr>
          <w:rFonts w:ascii="Book Antiqua" w:hAnsi="Book Antiqua"/>
          <w:sz w:val="20"/>
          <w:highlight w:val="yellow"/>
          <w:lang w:val="es-MX"/>
        </w:rPr>
      </w:pPr>
      <w:r w:rsidRPr="00D12856">
        <w:rPr>
          <w:rFonts w:ascii="Book Antiqua" w:hAnsi="Book Antiqua"/>
          <w:sz w:val="20"/>
          <w:highlight w:val="yellow"/>
          <w:lang w:val="es-MX"/>
        </w:rPr>
        <w:t>Al 31 de diciembre de 2021 LINKOTEL S.A. ha cumplido con la obligación del pago de la contribución del 1% de los ingresos totales facturados correspondiente a los cuatro (4) trimestres del ejercicio económico 2021, la que se detalla:</w:t>
      </w:r>
    </w:p>
    <w:p w14:paraId="176BD4A8" w14:textId="77777777" w:rsidR="00D12856" w:rsidRPr="00D12856" w:rsidRDefault="00D12856" w:rsidP="00D12856">
      <w:pPr>
        <w:pStyle w:val="Textoindependiente"/>
        <w:jc w:val="both"/>
        <w:rPr>
          <w:rFonts w:ascii="Book Antiqua" w:hAnsi="Book Antiqua"/>
          <w:sz w:val="20"/>
          <w:highlight w:val="yellow"/>
          <w:lang w:val="es-MX"/>
        </w:rPr>
      </w:pPr>
    </w:p>
    <w:p w14:paraId="1EC9EBDA" w14:textId="77777777" w:rsidR="00D12856" w:rsidRPr="00D12856" w:rsidRDefault="00D12856" w:rsidP="00D12856">
      <w:pPr>
        <w:pStyle w:val="Textoindependiente"/>
        <w:jc w:val="both"/>
        <w:rPr>
          <w:rFonts w:ascii="Book Antiqua" w:hAnsi="Book Antiqua"/>
          <w:sz w:val="20"/>
          <w:highlight w:val="yellow"/>
          <w:lang w:val="es-MX"/>
        </w:rPr>
      </w:pPr>
    </w:p>
    <w:tbl>
      <w:tblPr>
        <w:tblW w:w="8480" w:type="dxa"/>
        <w:tblInd w:w="142" w:type="dxa"/>
        <w:tblCellMar>
          <w:left w:w="70" w:type="dxa"/>
          <w:right w:w="70" w:type="dxa"/>
        </w:tblCellMar>
        <w:tblLook w:val="04A0" w:firstRow="1" w:lastRow="0" w:firstColumn="1" w:lastColumn="0" w:noHBand="0" w:noVBand="1"/>
      </w:tblPr>
      <w:tblGrid>
        <w:gridCol w:w="1134"/>
        <w:gridCol w:w="1559"/>
        <w:gridCol w:w="2410"/>
        <w:gridCol w:w="1525"/>
        <w:gridCol w:w="992"/>
        <w:gridCol w:w="860"/>
      </w:tblGrid>
      <w:tr w:rsidR="00D12856" w:rsidRPr="00D12856" w14:paraId="7D043C88" w14:textId="77777777" w:rsidTr="0045088C">
        <w:trPr>
          <w:trHeight w:val="270"/>
        </w:trPr>
        <w:tc>
          <w:tcPr>
            <w:tcW w:w="1134" w:type="dxa"/>
            <w:tcBorders>
              <w:top w:val="nil"/>
              <w:left w:val="nil"/>
              <w:bottom w:val="nil"/>
              <w:right w:val="nil"/>
            </w:tcBorders>
            <w:shd w:val="clear" w:color="auto" w:fill="auto"/>
            <w:noWrap/>
            <w:vAlign w:val="center"/>
            <w:hideMark/>
          </w:tcPr>
          <w:p w14:paraId="4369D439" w14:textId="77777777" w:rsidR="00D12856" w:rsidRPr="00D12856" w:rsidRDefault="00D12856" w:rsidP="0045088C">
            <w:pPr>
              <w:spacing w:after="0" w:line="240" w:lineRule="auto"/>
              <w:jc w:val="center"/>
              <w:rPr>
                <w:rFonts w:ascii="Book Antiqua" w:eastAsia="Times New Roman" w:hAnsi="Book Antiqua" w:cs="Arial"/>
                <w:b/>
                <w:color w:val="000000"/>
                <w:sz w:val="18"/>
                <w:szCs w:val="18"/>
                <w:highlight w:val="green"/>
                <w:u w:val="single"/>
                <w:lang w:eastAsia="es-EC"/>
              </w:rPr>
            </w:pPr>
            <w:r w:rsidRPr="00D12856">
              <w:rPr>
                <w:rFonts w:ascii="Book Antiqua" w:eastAsia="Times New Roman" w:hAnsi="Book Antiqua" w:cs="Arial"/>
                <w:b/>
                <w:color w:val="000000"/>
                <w:sz w:val="18"/>
                <w:szCs w:val="18"/>
                <w:highlight w:val="green"/>
                <w:lang w:eastAsia="es-EC"/>
              </w:rPr>
              <w:t xml:space="preserve">No </w:t>
            </w:r>
            <w:r w:rsidRPr="00D12856">
              <w:rPr>
                <w:rFonts w:ascii="Book Antiqua" w:eastAsia="Times New Roman" w:hAnsi="Book Antiqua" w:cs="Arial"/>
                <w:b/>
                <w:color w:val="000000"/>
                <w:sz w:val="18"/>
                <w:szCs w:val="18"/>
                <w:highlight w:val="green"/>
                <w:u w:val="single"/>
                <w:lang w:eastAsia="es-EC"/>
              </w:rPr>
              <w:t>Formulario</w:t>
            </w:r>
          </w:p>
        </w:tc>
        <w:tc>
          <w:tcPr>
            <w:tcW w:w="1559" w:type="dxa"/>
            <w:tcBorders>
              <w:top w:val="nil"/>
              <w:left w:val="nil"/>
              <w:bottom w:val="nil"/>
              <w:right w:val="nil"/>
            </w:tcBorders>
            <w:shd w:val="clear" w:color="auto" w:fill="auto"/>
            <w:noWrap/>
            <w:vAlign w:val="center"/>
            <w:hideMark/>
          </w:tcPr>
          <w:p w14:paraId="4DFF7A3B" w14:textId="77777777" w:rsidR="00D12856" w:rsidRPr="00D12856" w:rsidRDefault="00D12856" w:rsidP="0045088C">
            <w:pPr>
              <w:spacing w:after="0" w:line="240" w:lineRule="auto"/>
              <w:jc w:val="center"/>
              <w:rPr>
                <w:rFonts w:ascii="Book Antiqua" w:eastAsia="Times New Roman" w:hAnsi="Book Antiqua" w:cs="Arial"/>
                <w:b/>
                <w:color w:val="000000"/>
                <w:sz w:val="18"/>
                <w:szCs w:val="18"/>
                <w:highlight w:val="green"/>
                <w:u w:val="single"/>
                <w:lang w:eastAsia="es-EC"/>
              </w:rPr>
            </w:pPr>
            <w:r w:rsidRPr="00D12856">
              <w:rPr>
                <w:rFonts w:ascii="Book Antiqua" w:eastAsia="Times New Roman" w:hAnsi="Book Antiqua" w:cs="Arial"/>
                <w:b/>
                <w:color w:val="000000"/>
                <w:sz w:val="18"/>
                <w:szCs w:val="18"/>
                <w:highlight w:val="green"/>
                <w:u w:val="single"/>
                <w:lang w:eastAsia="es-EC"/>
              </w:rPr>
              <w:t>Año</w:t>
            </w:r>
          </w:p>
        </w:tc>
        <w:tc>
          <w:tcPr>
            <w:tcW w:w="2410" w:type="dxa"/>
            <w:tcBorders>
              <w:top w:val="nil"/>
              <w:left w:val="nil"/>
              <w:bottom w:val="nil"/>
              <w:right w:val="nil"/>
            </w:tcBorders>
            <w:shd w:val="clear" w:color="auto" w:fill="auto"/>
            <w:noWrap/>
            <w:vAlign w:val="center"/>
            <w:hideMark/>
          </w:tcPr>
          <w:p w14:paraId="5D00F602" w14:textId="77777777" w:rsidR="00D12856" w:rsidRPr="00D12856" w:rsidRDefault="00D12856" w:rsidP="0045088C">
            <w:pPr>
              <w:spacing w:after="0" w:line="240" w:lineRule="auto"/>
              <w:rPr>
                <w:rFonts w:ascii="Book Antiqua" w:eastAsia="Times New Roman" w:hAnsi="Book Antiqua" w:cs="Arial"/>
                <w:b/>
                <w:color w:val="000000"/>
                <w:sz w:val="18"/>
                <w:szCs w:val="18"/>
                <w:highlight w:val="green"/>
                <w:u w:val="single"/>
                <w:lang w:eastAsia="es-EC"/>
              </w:rPr>
            </w:pPr>
            <w:r w:rsidRPr="00D12856">
              <w:rPr>
                <w:rFonts w:ascii="Book Antiqua" w:eastAsia="Times New Roman" w:hAnsi="Book Antiqua" w:cs="Arial"/>
                <w:b/>
                <w:color w:val="000000"/>
                <w:sz w:val="18"/>
                <w:szCs w:val="18"/>
                <w:highlight w:val="green"/>
                <w:u w:val="single"/>
                <w:lang w:eastAsia="es-EC"/>
              </w:rPr>
              <w:t>Trimestre</w:t>
            </w:r>
          </w:p>
        </w:tc>
        <w:tc>
          <w:tcPr>
            <w:tcW w:w="1525" w:type="dxa"/>
            <w:tcBorders>
              <w:top w:val="nil"/>
              <w:left w:val="nil"/>
              <w:bottom w:val="nil"/>
              <w:right w:val="nil"/>
            </w:tcBorders>
            <w:shd w:val="clear" w:color="auto" w:fill="auto"/>
            <w:noWrap/>
            <w:vAlign w:val="center"/>
            <w:hideMark/>
          </w:tcPr>
          <w:p w14:paraId="08EA9CFF" w14:textId="77777777" w:rsidR="00D12856" w:rsidRPr="00D12856" w:rsidRDefault="00D12856" w:rsidP="0045088C">
            <w:pPr>
              <w:spacing w:after="0" w:line="240" w:lineRule="auto"/>
              <w:jc w:val="center"/>
              <w:rPr>
                <w:rFonts w:ascii="Book Antiqua" w:eastAsia="Times New Roman" w:hAnsi="Book Antiqua" w:cs="Arial"/>
                <w:b/>
                <w:color w:val="000000"/>
                <w:sz w:val="18"/>
                <w:szCs w:val="18"/>
                <w:highlight w:val="green"/>
                <w:u w:val="single"/>
                <w:lang w:eastAsia="es-EC"/>
              </w:rPr>
            </w:pPr>
            <w:r w:rsidRPr="00D12856">
              <w:rPr>
                <w:rFonts w:ascii="Book Antiqua" w:eastAsia="Times New Roman" w:hAnsi="Book Antiqua" w:cs="Arial"/>
                <w:b/>
                <w:color w:val="000000"/>
                <w:sz w:val="18"/>
                <w:szCs w:val="18"/>
                <w:highlight w:val="green"/>
                <w:lang w:eastAsia="es-EC"/>
              </w:rPr>
              <w:t>Contribución</w:t>
            </w:r>
            <w:r w:rsidRPr="00D12856">
              <w:rPr>
                <w:rFonts w:ascii="Book Antiqua" w:eastAsia="Times New Roman" w:hAnsi="Book Antiqua" w:cs="Arial"/>
                <w:b/>
                <w:color w:val="000000"/>
                <w:sz w:val="18"/>
                <w:szCs w:val="18"/>
                <w:highlight w:val="green"/>
                <w:u w:val="single"/>
                <w:lang w:eastAsia="es-EC"/>
              </w:rPr>
              <w:t xml:space="preserve"> 1%</w:t>
            </w:r>
          </w:p>
        </w:tc>
        <w:tc>
          <w:tcPr>
            <w:tcW w:w="992" w:type="dxa"/>
            <w:tcBorders>
              <w:top w:val="nil"/>
              <w:left w:val="nil"/>
              <w:bottom w:val="nil"/>
              <w:right w:val="nil"/>
            </w:tcBorders>
            <w:shd w:val="clear" w:color="auto" w:fill="auto"/>
            <w:noWrap/>
            <w:vAlign w:val="center"/>
            <w:hideMark/>
          </w:tcPr>
          <w:p w14:paraId="2B959630" w14:textId="77777777" w:rsidR="00D12856" w:rsidRPr="00D12856" w:rsidRDefault="00D12856" w:rsidP="0045088C">
            <w:pPr>
              <w:spacing w:after="0" w:line="240" w:lineRule="auto"/>
              <w:jc w:val="center"/>
              <w:rPr>
                <w:rFonts w:ascii="Book Antiqua" w:eastAsia="Times New Roman" w:hAnsi="Book Antiqua" w:cs="Arial"/>
                <w:b/>
                <w:color w:val="000000"/>
                <w:sz w:val="18"/>
                <w:szCs w:val="18"/>
                <w:highlight w:val="green"/>
                <w:u w:val="single"/>
                <w:lang w:eastAsia="es-EC"/>
              </w:rPr>
            </w:pPr>
            <w:r w:rsidRPr="00D12856">
              <w:rPr>
                <w:rFonts w:ascii="Book Antiqua" w:eastAsia="Times New Roman" w:hAnsi="Book Antiqua" w:cs="Arial"/>
                <w:b/>
                <w:color w:val="000000"/>
                <w:sz w:val="18"/>
                <w:szCs w:val="18"/>
                <w:highlight w:val="green"/>
                <w:lang w:eastAsia="es-EC"/>
              </w:rPr>
              <w:t>Interés</w:t>
            </w:r>
            <w:r w:rsidRPr="00D12856">
              <w:rPr>
                <w:rFonts w:ascii="Book Antiqua" w:eastAsia="Times New Roman" w:hAnsi="Book Antiqua" w:cs="Arial"/>
                <w:b/>
                <w:color w:val="000000"/>
                <w:sz w:val="18"/>
                <w:szCs w:val="18"/>
                <w:highlight w:val="green"/>
                <w:u w:val="single"/>
                <w:lang w:eastAsia="es-EC"/>
              </w:rPr>
              <w:t xml:space="preserve"> por Mora</w:t>
            </w:r>
          </w:p>
        </w:tc>
        <w:tc>
          <w:tcPr>
            <w:tcW w:w="860" w:type="dxa"/>
            <w:tcBorders>
              <w:top w:val="nil"/>
              <w:left w:val="nil"/>
              <w:bottom w:val="nil"/>
              <w:right w:val="nil"/>
            </w:tcBorders>
            <w:shd w:val="clear" w:color="auto" w:fill="auto"/>
            <w:noWrap/>
            <w:vAlign w:val="center"/>
            <w:hideMark/>
          </w:tcPr>
          <w:p w14:paraId="24AF8814" w14:textId="77777777" w:rsidR="00D12856" w:rsidRPr="00D12856" w:rsidRDefault="00D12856" w:rsidP="0045088C">
            <w:pPr>
              <w:spacing w:after="0" w:line="240" w:lineRule="auto"/>
              <w:jc w:val="center"/>
              <w:rPr>
                <w:rFonts w:ascii="Book Antiqua" w:eastAsia="Times New Roman" w:hAnsi="Book Antiqua" w:cs="Arial"/>
                <w:b/>
                <w:color w:val="000000"/>
                <w:sz w:val="18"/>
                <w:szCs w:val="18"/>
                <w:highlight w:val="green"/>
                <w:u w:val="single"/>
                <w:lang w:eastAsia="es-EC"/>
              </w:rPr>
            </w:pPr>
            <w:r w:rsidRPr="00D12856">
              <w:rPr>
                <w:rFonts w:ascii="Book Antiqua" w:eastAsia="Times New Roman" w:hAnsi="Book Antiqua" w:cs="Arial"/>
                <w:b/>
                <w:color w:val="000000"/>
                <w:sz w:val="18"/>
                <w:szCs w:val="18"/>
                <w:highlight w:val="green"/>
                <w:u w:val="single"/>
                <w:lang w:eastAsia="es-EC"/>
              </w:rPr>
              <w:t>Total</w:t>
            </w:r>
          </w:p>
        </w:tc>
      </w:tr>
      <w:tr w:rsidR="00D12856" w:rsidRPr="00D12856" w14:paraId="3190A7F6" w14:textId="77777777" w:rsidTr="0045088C">
        <w:trPr>
          <w:trHeight w:val="270"/>
        </w:trPr>
        <w:tc>
          <w:tcPr>
            <w:tcW w:w="1134" w:type="dxa"/>
            <w:tcBorders>
              <w:top w:val="nil"/>
              <w:left w:val="nil"/>
              <w:bottom w:val="nil"/>
              <w:right w:val="nil"/>
            </w:tcBorders>
            <w:shd w:val="clear" w:color="auto" w:fill="auto"/>
            <w:noWrap/>
            <w:vAlign w:val="bottom"/>
            <w:hideMark/>
          </w:tcPr>
          <w:p w14:paraId="2693225F" w14:textId="777EE2E8" w:rsidR="00D12856" w:rsidRPr="00D12856" w:rsidRDefault="005C2A4C" w:rsidP="0045088C">
            <w:pPr>
              <w:spacing w:after="0" w:line="240" w:lineRule="auto"/>
              <w:jc w:val="center"/>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10530</w:t>
            </w:r>
          </w:p>
        </w:tc>
        <w:tc>
          <w:tcPr>
            <w:tcW w:w="1559" w:type="dxa"/>
            <w:tcBorders>
              <w:top w:val="nil"/>
              <w:left w:val="nil"/>
              <w:bottom w:val="nil"/>
              <w:right w:val="nil"/>
            </w:tcBorders>
            <w:shd w:val="clear" w:color="auto" w:fill="auto"/>
            <w:noWrap/>
            <w:vAlign w:val="bottom"/>
            <w:hideMark/>
          </w:tcPr>
          <w:p w14:paraId="759A5ED1" w14:textId="6C11072E" w:rsidR="00D12856" w:rsidRPr="00D12856" w:rsidRDefault="00D12856" w:rsidP="0045088C">
            <w:pPr>
              <w:spacing w:after="0" w:line="240" w:lineRule="auto"/>
              <w:jc w:val="center"/>
              <w:rPr>
                <w:rFonts w:ascii="Book Antiqua" w:eastAsia="Times New Roman" w:hAnsi="Book Antiqua" w:cs="Arial"/>
                <w:color w:val="000000"/>
                <w:sz w:val="18"/>
                <w:szCs w:val="18"/>
                <w:highlight w:val="green"/>
                <w:lang w:eastAsia="es-EC"/>
              </w:rPr>
            </w:pPr>
            <w:r w:rsidRPr="00D12856">
              <w:rPr>
                <w:rFonts w:ascii="Book Antiqua" w:eastAsia="Times New Roman" w:hAnsi="Book Antiqua" w:cs="Arial"/>
                <w:color w:val="000000"/>
                <w:sz w:val="18"/>
                <w:szCs w:val="18"/>
                <w:highlight w:val="green"/>
                <w:lang w:eastAsia="es-EC"/>
              </w:rPr>
              <w:t>2021</w:t>
            </w:r>
          </w:p>
        </w:tc>
        <w:tc>
          <w:tcPr>
            <w:tcW w:w="2410" w:type="dxa"/>
            <w:tcBorders>
              <w:top w:val="nil"/>
              <w:left w:val="nil"/>
              <w:bottom w:val="nil"/>
              <w:right w:val="nil"/>
            </w:tcBorders>
            <w:shd w:val="clear" w:color="auto" w:fill="auto"/>
            <w:noWrap/>
            <w:vAlign w:val="bottom"/>
            <w:hideMark/>
          </w:tcPr>
          <w:p w14:paraId="3E345CA1" w14:textId="77777777" w:rsidR="00D12856" w:rsidRPr="00D12856" w:rsidRDefault="00D12856" w:rsidP="0045088C">
            <w:pPr>
              <w:spacing w:after="0" w:line="240" w:lineRule="auto"/>
              <w:rPr>
                <w:rFonts w:ascii="Book Antiqua" w:eastAsia="Times New Roman" w:hAnsi="Book Antiqua" w:cs="Arial"/>
                <w:color w:val="000000"/>
                <w:sz w:val="18"/>
                <w:szCs w:val="18"/>
                <w:highlight w:val="green"/>
                <w:lang w:eastAsia="es-EC"/>
              </w:rPr>
            </w:pPr>
            <w:r w:rsidRPr="00D12856">
              <w:rPr>
                <w:rFonts w:ascii="Book Antiqua" w:eastAsia="Times New Roman" w:hAnsi="Book Antiqua" w:cs="Arial"/>
                <w:color w:val="000000"/>
                <w:sz w:val="18"/>
                <w:szCs w:val="18"/>
                <w:highlight w:val="green"/>
                <w:lang w:eastAsia="es-EC"/>
              </w:rPr>
              <w:t>Enero-Marzo</w:t>
            </w:r>
          </w:p>
        </w:tc>
        <w:tc>
          <w:tcPr>
            <w:tcW w:w="1525" w:type="dxa"/>
            <w:tcBorders>
              <w:top w:val="nil"/>
              <w:left w:val="nil"/>
              <w:bottom w:val="nil"/>
              <w:right w:val="nil"/>
            </w:tcBorders>
            <w:shd w:val="clear" w:color="auto" w:fill="auto"/>
            <w:noWrap/>
            <w:vAlign w:val="center"/>
            <w:hideMark/>
          </w:tcPr>
          <w:p w14:paraId="79D26B1F" w14:textId="027DCA48" w:rsidR="00D12856" w:rsidRPr="00D12856" w:rsidRDefault="005C2A4C" w:rsidP="0045088C">
            <w:pPr>
              <w:spacing w:after="0" w:line="240" w:lineRule="auto"/>
              <w:ind w:right="465"/>
              <w:jc w:val="right"/>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1,505</w:t>
            </w:r>
          </w:p>
        </w:tc>
        <w:tc>
          <w:tcPr>
            <w:tcW w:w="992" w:type="dxa"/>
            <w:tcBorders>
              <w:top w:val="nil"/>
              <w:left w:val="nil"/>
              <w:bottom w:val="nil"/>
              <w:right w:val="nil"/>
            </w:tcBorders>
            <w:shd w:val="clear" w:color="auto" w:fill="auto"/>
            <w:noWrap/>
            <w:vAlign w:val="center"/>
            <w:hideMark/>
          </w:tcPr>
          <w:p w14:paraId="18646DEA" w14:textId="0F96737F" w:rsidR="00D12856" w:rsidRPr="00D12856" w:rsidRDefault="005C2A4C" w:rsidP="0045088C">
            <w:pPr>
              <w:spacing w:after="0" w:line="240" w:lineRule="auto"/>
              <w:ind w:right="44"/>
              <w:jc w:val="right"/>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21</w:t>
            </w:r>
          </w:p>
        </w:tc>
        <w:tc>
          <w:tcPr>
            <w:tcW w:w="860" w:type="dxa"/>
            <w:tcBorders>
              <w:top w:val="nil"/>
              <w:left w:val="nil"/>
              <w:bottom w:val="nil"/>
              <w:right w:val="nil"/>
            </w:tcBorders>
            <w:shd w:val="clear" w:color="auto" w:fill="auto"/>
            <w:noWrap/>
            <w:vAlign w:val="center"/>
            <w:hideMark/>
          </w:tcPr>
          <w:p w14:paraId="5FD961FA" w14:textId="1184EA62" w:rsidR="00D12856" w:rsidRPr="00D12856" w:rsidRDefault="005C2A4C" w:rsidP="0045088C">
            <w:pPr>
              <w:spacing w:after="0" w:line="240" w:lineRule="auto"/>
              <w:jc w:val="right"/>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1,526</w:t>
            </w:r>
          </w:p>
        </w:tc>
      </w:tr>
      <w:tr w:rsidR="00D12856" w:rsidRPr="00D12856" w14:paraId="330DDF10" w14:textId="77777777" w:rsidTr="0045088C">
        <w:trPr>
          <w:trHeight w:val="270"/>
        </w:trPr>
        <w:tc>
          <w:tcPr>
            <w:tcW w:w="1134" w:type="dxa"/>
            <w:tcBorders>
              <w:top w:val="nil"/>
              <w:left w:val="nil"/>
              <w:bottom w:val="nil"/>
              <w:right w:val="nil"/>
            </w:tcBorders>
            <w:shd w:val="clear" w:color="auto" w:fill="auto"/>
            <w:noWrap/>
            <w:vAlign w:val="bottom"/>
            <w:hideMark/>
          </w:tcPr>
          <w:p w14:paraId="158850AD" w14:textId="45428074" w:rsidR="00D12856" w:rsidRPr="00D12856" w:rsidRDefault="005C2A4C" w:rsidP="0045088C">
            <w:pPr>
              <w:spacing w:after="0" w:line="240" w:lineRule="auto"/>
              <w:jc w:val="center"/>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11173</w:t>
            </w:r>
          </w:p>
        </w:tc>
        <w:tc>
          <w:tcPr>
            <w:tcW w:w="1559" w:type="dxa"/>
            <w:tcBorders>
              <w:top w:val="nil"/>
              <w:left w:val="nil"/>
              <w:bottom w:val="nil"/>
              <w:right w:val="nil"/>
            </w:tcBorders>
            <w:shd w:val="clear" w:color="auto" w:fill="auto"/>
            <w:noWrap/>
            <w:vAlign w:val="bottom"/>
            <w:hideMark/>
          </w:tcPr>
          <w:p w14:paraId="298BBB31" w14:textId="0B1639E3" w:rsidR="00D12856" w:rsidRPr="00D12856" w:rsidRDefault="00D12856" w:rsidP="0045088C">
            <w:pPr>
              <w:spacing w:after="0" w:line="240" w:lineRule="auto"/>
              <w:jc w:val="center"/>
              <w:rPr>
                <w:rFonts w:ascii="Book Antiqua" w:eastAsia="Times New Roman" w:hAnsi="Book Antiqua" w:cs="Arial"/>
                <w:color w:val="000000"/>
                <w:sz w:val="18"/>
                <w:szCs w:val="18"/>
                <w:highlight w:val="green"/>
                <w:lang w:eastAsia="es-EC"/>
              </w:rPr>
            </w:pPr>
            <w:r w:rsidRPr="00D12856">
              <w:rPr>
                <w:rFonts w:ascii="Book Antiqua" w:eastAsia="Times New Roman" w:hAnsi="Book Antiqua" w:cs="Arial"/>
                <w:color w:val="000000"/>
                <w:sz w:val="18"/>
                <w:szCs w:val="18"/>
                <w:highlight w:val="green"/>
                <w:lang w:eastAsia="es-EC"/>
              </w:rPr>
              <w:t>2021</w:t>
            </w:r>
          </w:p>
        </w:tc>
        <w:tc>
          <w:tcPr>
            <w:tcW w:w="2410" w:type="dxa"/>
            <w:tcBorders>
              <w:top w:val="nil"/>
              <w:left w:val="nil"/>
              <w:bottom w:val="nil"/>
              <w:right w:val="nil"/>
            </w:tcBorders>
            <w:shd w:val="clear" w:color="auto" w:fill="auto"/>
            <w:noWrap/>
            <w:vAlign w:val="bottom"/>
            <w:hideMark/>
          </w:tcPr>
          <w:p w14:paraId="7098FF12" w14:textId="77777777" w:rsidR="00D12856" w:rsidRPr="00D12856" w:rsidRDefault="00D12856" w:rsidP="0045088C">
            <w:pPr>
              <w:spacing w:after="0" w:line="240" w:lineRule="auto"/>
              <w:rPr>
                <w:rFonts w:ascii="Book Antiqua" w:eastAsia="Times New Roman" w:hAnsi="Book Antiqua" w:cs="Arial"/>
                <w:color w:val="000000"/>
                <w:sz w:val="18"/>
                <w:szCs w:val="18"/>
                <w:highlight w:val="green"/>
                <w:lang w:eastAsia="es-EC"/>
              </w:rPr>
            </w:pPr>
            <w:r w:rsidRPr="00D12856">
              <w:rPr>
                <w:rFonts w:ascii="Book Antiqua" w:eastAsia="Times New Roman" w:hAnsi="Book Antiqua" w:cs="Arial"/>
                <w:color w:val="000000"/>
                <w:sz w:val="18"/>
                <w:szCs w:val="18"/>
                <w:highlight w:val="green"/>
                <w:lang w:eastAsia="es-EC"/>
              </w:rPr>
              <w:t>Abril-Junio</w:t>
            </w:r>
          </w:p>
        </w:tc>
        <w:tc>
          <w:tcPr>
            <w:tcW w:w="1525" w:type="dxa"/>
            <w:tcBorders>
              <w:top w:val="nil"/>
              <w:left w:val="nil"/>
              <w:bottom w:val="nil"/>
              <w:right w:val="nil"/>
            </w:tcBorders>
            <w:shd w:val="clear" w:color="auto" w:fill="auto"/>
            <w:noWrap/>
            <w:vAlign w:val="center"/>
            <w:hideMark/>
          </w:tcPr>
          <w:p w14:paraId="387E3F30" w14:textId="64BFEF9D" w:rsidR="00D12856" w:rsidRPr="00D12856" w:rsidRDefault="005C2A4C" w:rsidP="0045088C">
            <w:pPr>
              <w:spacing w:after="0" w:line="240" w:lineRule="auto"/>
              <w:ind w:right="465"/>
              <w:jc w:val="right"/>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1,695</w:t>
            </w:r>
          </w:p>
        </w:tc>
        <w:tc>
          <w:tcPr>
            <w:tcW w:w="992" w:type="dxa"/>
            <w:tcBorders>
              <w:top w:val="nil"/>
              <w:left w:val="nil"/>
              <w:bottom w:val="nil"/>
              <w:right w:val="nil"/>
            </w:tcBorders>
            <w:shd w:val="clear" w:color="auto" w:fill="auto"/>
            <w:noWrap/>
            <w:vAlign w:val="center"/>
            <w:hideMark/>
          </w:tcPr>
          <w:p w14:paraId="5E4AF2C5" w14:textId="4BD4FBC0" w:rsidR="00D12856" w:rsidRPr="00D12856" w:rsidRDefault="005C2A4C" w:rsidP="0045088C">
            <w:pPr>
              <w:spacing w:after="0" w:line="240" w:lineRule="auto"/>
              <w:ind w:right="44"/>
              <w:jc w:val="right"/>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11</w:t>
            </w:r>
          </w:p>
        </w:tc>
        <w:tc>
          <w:tcPr>
            <w:tcW w:w="860" w:type="dxa"/>
            <w:tcBorders>
              <w:top w:val="nil"/>
              <w:left w:val="nil"/>
              <w:bottom w:val="nil"/>
              <w:right w:val="nil"/>
            </w:tcBorders>
            <w:shd w:val="clear" w:color="auto" w:fill="auto"/>
            <w:noWrap/>
            <w:vAlign w:val="center"/>
            <w:hideMark/>
          </w:tcPr>
          <w:p w14:paraId="7C5063B4" w14:textId="03034A03" w:rsidR="00D12856" w:rsidRPr="00D12856" w:rsidRDefault="005C2A4C" w:rsidP="0045088C">
            <w:pPr>
              <w:spacing w:after="0" w:line="240" w:lineRule="auto"/>
              <w:jc w:val="right"/>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1,706</w:t>
            </w:r>
          </w:p>
        </w:tc>
      </w:tr>
      <w:tr w:rsidR="00D12856" w:rsidRPr="00D12856" w14:paraId="5A1761E4" w14:textId="77777777" w:rsidTr="0045088C">
        <w:trPr>
          <w:trHeight w:val="270"/>
        </w:trPr>
        <w:tc>
          <w:tcPr>
            <w:tcW w:w="1134" w:type="dxa"/>
            <w:tcBorders>
              <w:top w:val="nil"/>
              <w:left w:val="nil"/>
              <w:bottom w:val="nil"/>
              <w:right w:val="nil"/>
            </w:tcBorders>
            <w:shd w:val="clear" w:color="auto" w:fill="auto"/>
            <w:noWrap/>
            <w:vAlign w:val="bottom"/>
            <w:hideMark/>
          </w:tcPr>
          <w:p w14:paraId="3633273B" w14:textId="11FC0443" w:rsidR="00D12856" w:rsidRPr="00D12856" w:rsidRDefault="00C01E1A" w:rsidP="0045088C">
            <w:pPr>
              <w:spacing w:after="0" w:line="240" w:lineRule="auto"/>
              <w:jc w:val="center"/>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11873</w:t>
            </w:r>
          </w:p>
        </w:tc>
        <w:tc>
          <w:tcPr>
            <w:tcW w:w="1559" w:type="dxa"/>
            <w:tcBorders>
              <w:top w:val="nil"/>
              <w:left w:val="nil"/>
              <w:bottom w:val="nil"/>
              <w:right w:val="nil"/>
            </w:tcBorders>
            <w:shd w:val="clear" w:color="auto" w:fill="auto"/>
            <w:noWrap/>
            <w:vAlign w:val="bottom"/>
            <w:hideMark/>
          </w:tcPr>
          <w:p w14:paraId="6374C1AC" w14:textId="78D98228" w:rsidR="00D12856" w:rsidRPr="00D12856" w:rsidRDefault="00D12856" w:rsidP="0045088C">
            <w:pPr>
              <w:spacing w:after="0" w:line="240" w:lineRule="auto"/>
              <w:jc w:val="center"/>
              <w:rPr>
                <w:rFonts w:ascii="Book Antiqua" w:eastAsia="Times New Roman" w:hAnsi="Book Antiqua" w:cs="Arial"/>
                <w:color w:val="000000"/>
                <w:sz w:val="18"/>
                <w:szCs w:val="18"/>
                <w:highlight w:val="green"/>
                <w:lang w:eastAsia="es-EC"/>
              </w:rPr>
            </w:pPr>
            <w:r w:rsidRPr="00D12856">
              <w:rPr>
                <w:rFonts w:ascii="Book Antiqua" w:eastAsia="Times New Roman" w:hAnsi="Book Antiqua" w:cs="Arial"/>
                <w:color w:val="000000"/>
                <w:sz w:val="18"/>
                <w:szCs w:val="18"/>
                <w:highlight w:val="green"/>
                <w:lang w:eastAsia="es-EC"/>
              </w:rPr>
              <w:t>2021</w:t>
            </w:r>
          </w:p>
        </w:tc>
        <w:tc>
          <w:tcPr>
            <w:tcW w:w="2410" w:type="dxa"/>
            <w:tcBorders>
              <w:top w:val="nil"/>
              <w:left w:val="nil"/>
              <w:bottom w:val="nil"/>
              <w:right w:val="nil"/>
            </w:tcBorders>
            <w:shd w:val="clear" w:color="auto" w:fill="auto"/>
            <w:noWrap/>
            <w:vAlign w:val="bottom"/>
            <w:hideMark/>
          </w:tcPr>
          <w:p w14:paraId="1136C904" w14:textId="77777777" w:rsidR="00D12856" w:rsidRPr="00D12856" w:rsidRDefault="00D12856" w:rsidP="0045088C">
            <w:pPr>
              <w:spacing w:after="0" w:line="240" w:lineRule="auto"/>
              <w:rPr>
                <w:rFonts w:ascii="Book Antiqua" w:eastAsia="Times New Roman" w:hAnsi="Book Antiqua" w:cs="Arial"/>
                <w:color w:val="000000"/>
                <w:sz w:val="18"/>
                <w:szCs w:val="18"/>
                <w:highlight w:val="green"/>
                <w:lang w:eastAsia="es-EC"/>
              </w:rPr>
            </w:pPr>
            <w:r w:rsidRPr="00D12856">
              <w:rPr>
                <w:rFonts w:ascii="Book Antiqua" w:eastAsia="Times New Roman" w:hAnsi="Book Antiqua" w:cs="Arial"/>
                <w:color w:val="000000"/>
                <w:sz w:val="18"/>
                <w:szCs w:val="18"/>
                <w:highlight w:val="green"/>
                <w:lang w:eastAsia="es-EC"/>
              </w:rPr>
              <w:t>Julio-Septiembre</w:t>
            </w:r>
          </w:p>
        </w:tc>
        <w:tc>
          <w:tcPr>
            <w:tcW w:w="1525" w:type="dxa"/>
            <w:tcBorders>
              <w:top w:val="nil"/>
              <w:left w:val="nil"/>
              <w:bottom w:val="nil"/>
              <w:right w:val="nil"/>
            </w:tcBorders>
            <w:shd w:val="clear" w:color="auto" w:fill="auto"/>
            <w:noWrap/>
            <w:vAlign w:val="center"/>
            <w:hideMark/>
          </w:tcPr>
          <w:p w14:paraId="7DCA56A5" w14:textId="101523C9" w:rsidR="00D12856" w:rsidRPr="00D12856" w:rsidRDefault="00C01E1A" w:rsidP="0045088C">
            <w:pPr>
              <w:spacing w:after="0" w:line="240" w:lineRule="auto"/>
              <w:ind w:right="465"/>
              <w:jc w:val="right"/>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1,290</w:t>
            </w:r>
          </w:p>
        </w:tc>
        <w:tc>
          <w:tcPr>
            <w:tcW w:w="992" w:type="dxa"/>
            <w:tcBorders>
              <w:top w:val="nil"/>
              <w:left w:val="nil"/>
              <w:bottom w:val="nil"/>
              <w:right w:val="nil"/>
            </w:tcBorders>
            <w:shd w:val="clear" w:color="auto" w:fill="auto"/>
            <w:noWrap/>
            <w:vAlign w:val="center"/>
            <w:hideMark/>
          </w:tcPr>
          <w:p w14:paraId="566B00FC" w14:textId="588DC10C" w:rsidR="00D12856" w:rsidRPr="00D12856" w:rsidRDefault="00C01E1A" w:rsidP="0045088C">
            <w:pPr>
              <w:spacing w:after="0" w:line="240" w:lineRule="auto"/>
              <w:ind w:right="44"/>
              <w:jc w:val="right"/>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8</w:t>
            </w:r>
          </w:p>
        </w:tc>
        <w:tc>
          <w:tcPr>
            <w:tcW w:w="860" w:type="dxa"/>
            <w:tcBorders>
              <w:top w:val="nil"/>
              <w:left w:val="nil"/>
              <w:bottom w:val="nil"/>
              <w:right w:val="nil"/>
            </w:tcBorders>
            <w:shd w:val="clear" w:color="auto" w:fill="auto"/>
            <w:noWrap/>
            <w:vAlign w:val="center"/>
            <w:hideMark/>
          </w:tcPr>
          <w:p w14:paraId="6211A5ED" w14:textId="50907192" w:rsidR="00D12856" w:rsidRPr="00D12856" w:rsidRDefault="00C01E1A" w:rsidP="0045088C">
            <w:pPr>
              <w:spacing w:after="0" w:line="240" w:lineRule="auto"/>
              <w:jc w:val="right"/>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1,298</w:t>
            </w:r>
          </w:p>
        </w:tc>
      </w:tr>
      <w:tr w:rsidR="00D12856" w:rsidRPr="00D12856" w14:paraId="05B67C83" w14:textId="77777777" w:rsidTr="0045088C">
        <w:trPr>
          <w:trHeight w:val="315"/>
        </w:trPr>
        <w:tc>
          <w:tcPr>
            <w:tcW w:w="1134" w:type="dxa"/>
            <w:tcBorders>
              <w:top w:val="nil"/>
              <w:left w:val="nil"/>
              <w:bottom w:val="nil"/>
              <w:right w:val="nil"/>
            </w:tcBorders>
            <w:shd w:val="clear" w:color="auto" w:fill="auto"/>
            <w:noWrap/>
            <w:vAlign w:val="bottom"/>
            <w:hideMark/>
          </w:tcPr>
          <w:p w14:paraId="4E135E24" w14:textId="30736AEA" w:rsidR="00D12856" w:rsidRPr="00D12856" w:rsidRDefault="00C01E1A" w:rsidP="0045088C">
            <w:pPr>
              <w:spacing w:after="0" w:line="240" w:lineRule="auto"/>
              <w:jc w:val="center"/>
              <w:rPr>
                <w:rFonts w:ascii="Book Antiqua" w:eastAsia="Times New Roman" w:hAnsi="Book Antiqua" w:cs="Arial"/>
                <w:color w:val="000000"/>
                <w:sz w:val="18"/>
                <w:szCs w:val="18"/>
                <w:highlight w:val="green"/>
                <w:lang w:eastAsia="es-EC"/>
              </w:rPr>
            </w:pPr>
            <w:r>
              <w:rPr>
                <w:rFonts w:ascii="Book Antiqua" w:eastAsia="Times New Roman" w:hAnsi="Book Antiqua" w:cs="Arial"/>
                <w:color w:val="000000"/>
                <w:sz w:val="18"/>
                <w:szCs w:val="18"/>
                <w:highlight w:val="green"/>
                <w:lang w:eastAsia="es-EC"/>
              </w:rPr>
              <w:t>13051</w:t>
            </w:r>
          </w:p>
        </w:tc>
        <w:tc>
          <w:tcPr>
            <w:tcW w:w="1559" w:type="dxa"/>
            <w:tcBorders>
              <w:top w:val="nil"/>
              <w:left w:val="nil"/>
              <w:bottom w:val="nil"/>
              <w:right w:val="nil"/>
            </w:tcBorders>
            <w:shd w:val="clear" w:color="auto" w:fill="auto"/>
            <w:noWrap/>
            <w:vAlign w:val="bottom"/>
            <w:hideMark/>
          </w:tcPr>
          <w:p w14:paraId="580F5DA6" w14:textId="0A780EB5" w:rsidR="00D12856" w:rsidRPr="00D12856" w:rsidRDefault="00D12856" w:rsidP="0045088C">
            <w:pPr>
              <w:spacing w:after="0" w:line="240" w:lineRule="auto"/>
              <w:jc w:val="center"/>
              <w:rPr>
                <w:rFonts w:ascii="Book Antiqua" w:eastAsia="Times New Roman" w:hAnsi="Book Antiqua" w:cs="Arial"/>
                <w:color w:val="000000"/>
                <w:sz w:val="18"/>
                <w:szCs w:val="18"/>
                <w:highlight w:val="green"/>
                <w:lang w:eastAsia="es-EC"/>
              </w:rPr>
            </w:pPr>
            <w:r w:rsidRPr="00D12856">
              <w:rPr>
                <w:rFonts w:ascii="Book Antiqua" w:eastAsia="Times New Roman" w:hAnsi="Book Antiqua" w:cs="Arial"/>
                <w:color w:val="000000"/>
                <w:sz w:val="18"/>
                <w:szCs w:val="18"/>
                <w:highlight w:val="green"/>
                <w:lang w:eastAsia="es-EC"/>
              </w:rPr>
              <w:t>2021</w:t>
            </w:r>
          </w:p>
        </w:tc>
        <w:tc>
          <w:tcPr>
            <w:tcW w:w="2410" w:type="dxa"/>
            <w:tcBorders>
              <w:top w:val="nil"/>
              <w:left w:val="nil"/>
              <w:bottom w:val="nil"/>
              <w:right w:val="nil"/>
            </w:tcBorders>
            <w:shd w:val="clear" w:color="auto" w:fill="auto"/>
            <w:noWrap/>
            <w:vAlign w:val="bottom"/>
            <w:hideMark/>
          </w:tcPr>
          <w:p w14:paraId="60888996" w14:textId="77777777" w:rsidR="00D12856" w:rsidRPr="00D12856" w:rsidRDefault="00D12856" w:rsidP="0045088C">
            <w:pPr>
              <w:spacing w:after="0" w:line="240" w:lineRule="auto"/>
              <w:rPr>
                <w:rFonts w:ascii="Book Antiqua" w:eastAsia="Times New Roman" w:hAnsi="Book Antiqua" w:cs="Arial"/>
                <w:color w:val="000000"/>
                <w:sz w:val="18"/>
                <w:szCs w:val="18"/>
                <w:highlight w:val="green"/>
                <w:lang w:eastAsia="es-EC"/>
              </w:rPr>
            </w:pPr>
            <w:r w:rsidRPr="00D12856">
              <w:rPr>
                <w:rFonts w:ascii="Book Antiqua" w:eastAsia="Times New Roman" w:hAnsi="Book Antiqua" w:cs="Arial"/>
                <w:color w:val="000000"/>
                <w:sz w:val="18"/>
                <w:szCs w:val="18"/>
                <w:highlight w:val="green"/>
                <w:lang w:eastAsia="es-EC"/>
              </w:rPr>
              <w:t>Octubre- Diciembre</w:t>
            </w:r>
          </w:p>
        </w:tc>
        <w:tc>
          <w:tcPr>
            <w:tcW w:w="1525" w:type="dxa"/>
            <w:tcBorders>
              <w:top w:val="nil"/>
              <w:left w:val="nil"/>
              <w:right w:val="nil"/>
            </w:tcBorders>
            <w:shd w:val="clear" w:color="auto" w:fill="auto"/>
            <w:noWrap/>
            <w:vAlign w:val="center"/>
            <w:hideMark/>
          </w:tcPr>
          <w:p w14:paraId="711328FD" w14:textId="4ABDC7A0" w:rsidR="00D12856" w:rsidRPr="00D12856" w:rsidRDefault="00D12856" w:rsidP="0045088C">
            <w:pPr>
              <w:spacing w:after="0" w:line="240" w:lineRule="auto"/>
              <w:ind w:right="465"/>
              <w:jc w:val="right"/>
              <w:rPr>
                <w:rFonts w:ascii="Book Antiqua" w:eastAsia="Times New Roman" w:hAnsi="Book Antiqua" w:cs="Arial"/>
                <w:color w:val="000000"/>
                <w:sz w:val="18"/>
                <w:szCs w:val="18"/>
                <w:highlight w:val="green"/>
                <w:u w:val="single"/>
                <w:lang w:eastAsia="es-EC"/>
              </w:rPr>
            </w:pPr>
            <w:r w:rsidRPr="00D12856">
              <w:rPr>
                <w:rFonts w:ascii="Book Antiqua" w:eastAsia="Times New Roman" w:hAnsi="Book Antiqua" w:cs="Arial"/>
                <w:color w:val="000000"/>
                <w:sz w:val="18"/>
                <w:szCs w:val="18"/>
                <w:highlight w:val="green"/>
                <w:u w:val="single"/>
                <w:lang w:eastAsia="es-EC"/>
              </w:rPr>
              <w:t xml:space="preserve">   </w:t>
            </w:r>
            <w:r w:rsidR="00C01E1A">
              <w:rPr>
                <w:rFonts w:ascii="Book Antiqua" w:eastAsia="Times New Roman" w:hAnsi="Book Antiqua" w:cs="Arial"/>
                <w:color w:val="000000"/>
                <w:sz w:val="18"/>
                <w:szCs w:val="18"/>
                <w:highlight w:val="green"/>
                <w:u w:val="single"/>
                <w:lang w:eastAsia="es-EC"/>
              </w:rPr>
              <w:t>1,336</w:t>
            </w:r>
          </w:p>
        </w:tc>
        <w:tc>
          <w:tcPr>
            <w:tcW w:w="992" w:type="dxa"/>
            <w:tcBorders>
              <w:top w:val="nil"/>
              <w:left w:val="nil"/>
              <w:right w:val="nil"/>
            </w:tcBorders>
            <w:shd w:val="clear" w:color="auto" w:fill="auto"/>
            <w:noWrap/>
            <w:vAlign w:val="center"/>
            <w:hideMark/>
          </w:tcPr>
          <w:p w14:paraId="07186887" w14:textId="6E4879EA" w:rsidR="00D12856" w:rsidRPr="00D12856" w:rsidRDefault="00D12856" w:rsidP="0045088C">
            <w:pPr>
              <w:spacing w:after="0" w:line="240" w:lineRule="auto"/>
              <w:ind w:right="44"/>
              <w:jc w:val="right"/>
              <w:rPr>
                <w:rFonts w:ascii="Book Antiqua" w:eastAsia="Times New Roman" w:hAnsi="Book Antiqua" w:cs="Arial"/>
                <w:color w:val="000000"/>
                <w:sz w:val="18"/>
                <w:szCs w:val="18"/>
                <w:highlight w:val="green"/>
                <w:u w:val="single"/>
                <w:lang w:eastAsia="es-EC"/>
              </w:rPr>
            </w:pPr>
            <w:r w:rsidRPr="00D12856">
              <w:rPr>
                <w:rFonts w:ascii="Book Antiqua" w:eastAsia="Times New Roman" w:hAnsi="Book Antiqua" w:cs="Arial"/>
                <w:color w:val="000000"/>
                <w:sz w:val="18"/>
                <w:szCs w:val="18"/>
                <w:highlight w:val="green"/>
                <w:u w:val="single"/>
                <w:lang w:eastAsia="es-EC"/>
              </w:rPr>
              <w:t xml:space="preserve">  </w:t>
            </w:r>
            <w:r w:rsidR="00C01E1A">
              <w:rPr>
                <w:rFonts w:ascii="Book Antiqua" w:eastAsia="Times New Roman" w:hAnsi="Book Antiqua" w:cs="Arial"/>
                <w:color w:val="000000"/>
                <w:sz w:val="18"/>
                <w:szCs w:val="18"/>
                <w:highlight w:val="green"/>
                <w:u w:val="single"/>
                <w:lang w:eastAsia="es-EC"/>
              </w:rPr>
              <w:t>16</w:t>
            </w:r>
          </w:p>
        </w:tc>
        <w:tc>
          <w:tcPr>
            <w:tcW w:w="860" w:type="dxa"/>
            <w:tcBorders>
              <w:top w:val="nil"/>
              <w:left w:val="nil"/>
              <w:right w:val="nil"/>
            </w:tcBorders>
            <w:shd w:val="clear" w:color="auto" w:fill="auto"/>
            <w:noWrap/>
            <w:vAlign w:val="center"/>
            <w:hideMark/>
          </w:tcPr>
          <w:p w14:paraId="4E6EA4D6" w14:textId="7A090F34" w:rsidR="00D12856" w:rsidRPr="00D12856" w:rsidRDefault="00D12856" w:rsidP="0045088C">
            <w:pPr>
              <w:spacing w:after="0" w:line="240" w:lineRule="auto"/>
              <w:jc w:val="right"/>
              <w:rPr>
                <w:rFonts w:ascii="Book Antiqua" w:eastAsia="Times New Roman" w:hAnsi="Book Antiqua" w:cs="Arial"/>
                <w:color w:val="000000"/>
                <w:sz w:val="18"/>
                <w:szCs w:val="18"/>
                <w:highlight w:val="green"/>
                <w:u w:val="single"/>
                <w:lang w:eastAsia="es-EC"/>
              </w:rPr>
            </w:pPr>
            <w:r w:rsidRPr="00D12856">
              <w:rPr>
                <w:rFonts w:ascii="Book Antiqua" w:eastAsia="Times New Roman" w:hAnsi="Book Antiqua" w:cs="Arial"/>
                <w:color w:val="000000"/>
                <w:sz w:val="18"/>
                <w:szCs w:val="18"/>
                <w:highlight w:val="green"/>
                <w:u w:val="single"/>
                <w:lang w:eastAsia="es-EC"/>
              </w:rPr>
              <w:t xml:space="preserve">   </w:t>
            </w:r>
            <w:r w:rsidR="00C01E1A">
              <w:rPr>
                <w:rFonts w:ascii="Book Antiqua" w:eastAsia="Times New Roman" w:hAnsi="Book Antiqua" w:cs="Arial"/>
                <w:color w:val="000000"/>
                <w:sz w:val="18"/>
                <w:szCs w:val="18"/>
                <w:highlight w:val="green"/>
                <w:u w:val="single"/>
                <w:lang w:eastAsia="es-EC"/>
              </w:rPr>
              <w:t>1,352</w:t>
            </w:r>
          </w:p>
        </w:tc>
      </w:tr>
      <w:tr w:rsidR="00D12856" w:rsidRPr="00D12856" w14:paraId="48913DFC" w14:textId="77777777" w:rsidTr="0045088C">
        <w:trPr>
          <w:trHeight w:val="285"/>
        </w:trPr>
        <w:tc>
          <w:tcPr>
            <w:tcW w:w="1134" w:type="dxa"/>
            <w:tcBorders>
              <w:top w:val="nil"/>
              <w:left w:val="nil"/>
              <w:bottom w:val="nil"/>
              <w:right w:val="nil"/>
            </w:tcBorders>
            <w:shd w:val="clear" w:color="auto" w:fill="auto"/>
            <w:noWrap/>
            <w:vAlign w:val="bottom"/>
            <w:hideMark/>
          </w:tcPr>
          <w:p w14:paraId="44D36E1A" w14:textId="77777777" w:rsidR="00D12856" w:rsidRPr="00D12856" w:rsidRDefault="00D12856" w:rsidP="0045088C">
            <w:pPr>
              <w:spacing w:after="0" w:line="240" w:lineRule="auto"/>
              <w:rPr>
                <w:rFonts w:ascii="Book Antiqua" w:eastAsia="Times New Roman" w:hAnsi="Book Antiqua" w:cs="Arial"/>
                <w:color w:val="000000"/>
                <w:sz w:val="18"/>
                <w:szCs w:val="18"/>
                <w:highlight w:val="green"/>
                <w:lang w:eastAsia="es-EC"/>
              </w:rPr>
            </w:pPr>
          </w:p>
        </w:tc>
        <w:tc>
          <w:tcPr>
            <w:tcW w:w="1559" w:type="dxa"/>
            <w:tcBorders>
              <w:top w:val="nil"/>
              <w:left w:val="nil"/>
              <w:bottom w:val="nil"/>
              <w:right w:val="nil"/>
            </w:tcBorders>
            <w:shd w:val="clear" w:color="auto" w:fill="auto"/>
            <w:noWrap/>
            <w:vAlign w:val="bottom"/>
            <w:hideMark/>
          </w:tcPr>
          <w:p w14:paraId="7E33C457" w14:textId="77777777" w:rsidR="00D12856" w:rsidRPr="00D12856" w:rsidRDefault="00D12856" w:rsidP="0045088C">
            <w:pPr>
              <w:spacing w:after="0" w:line="240" w:lineRule="auto"/>
              <w:rPr>
                <w:rFonts w:ascii="Book Antiqua" w:eastAsia="Times New Roman" w:hAnsi="Book Antiqua" w:cs="Arial"/>
                <w:color w:val="000000"/>
                <w:sz w:val="18"/>
                <w:szCs w:val="18"/>
                <w:highlight w:val="green"/>
                <w:lang w:eastAsia="es-EC"/>
              </w:rPr>
            </w:pPr>
          </w:p>
        </w:tc>
        <w:tc>
          <w:tcPr>
            <w:tcW w:w="2410" w:type="dxa"/>
            <w:tcBorders>
              <w:top w:val="nil"/>
              <w:left w:val="nil"/>
              <w:bottom w:val="nil"/>
              <w:right w:val="nil"/>
            </w:tcBorders>
            <w:shd w:val="clear" w:color="auto" w:fill="auto"/>
            <w:noWrap/>
            <w:vAlign w:val="bottom"/>
            <w:hideMark/>
          </w:tcPr>
          <w:p w14:paraId="23004933" w14:textId="77777777" w:rsidR="00D12856" w:rsidRPr="00D12856" w:rsidRDefault="00D12856" w:rsidP="0045088C">
            <w:pPr>
              <w:spacing w:after="0" w:line="240" w:lineRule="auto"/>
              <w:rPr>
                <w:rFonts w:ascii="Book Antiqua" w:eastAsia="Times New Roman" w:hAnsi="Book Antiqua" w:cs="Arial"/>
                <w:b/>
                <w:color w:val="000000"/>
                <w:sz w:val="18"/>
                <w:szCs w:val="18"/>
                <w:highlight w:val="green"/>
                <w:lang w:eastAsia="es-EC"/>
              </w:rPr>
            </w:pPr>
            <w:r w:rsidRPr="00D12856">
              <w:rPr>
                <w:rFonts w:ascii="Book Antiqua" w:eastAsia="Times New Roman" w:hAnsi="Book Antiqua" w:cs="Arial"/>
                <w:b/>
                <w:color w:val="000000"/>
                <w:sz w:val="18"/>
                <w:szCs w:val="18"/>
                <w:highlight w:val="green"/>
                <w:lang w:eastAsia="es-EC"/>
              </w:rPr>
              <w:t>Total</w:t>
            </w:r>
          </w:p>
        </w:tc>
        <w:tc>
          <w:tcPr>
            <w:tcW w:w="1525" w:type="dxa"/>
            <w:tcBorders>
              <w:top w:val="nil"/>
              <w:left w:val="nil"/>
              <w:right w:val="nil"/>
            </w:tcBorders>
            <w:shd w:val="clear" w:color="auto" w:fill="auto"/>
            <w:noWrap/>
            <w:vAlign w:val="center"/>
            <w:hideMark/>
          </w:tcPr>
          <w:p w14:paraId="5D04EC49" w14:textId="1D8948C9" w:rsidR="00D12856" w:rsidRPr="00D12856" w:rsidRDefault="00C01E1A" w:rsidP="0045088C">
            <w:pPr>
              <w:spacing w:after="0" w:line="240" w:lineRule="auto"/>
              <w:ind w:right="465"/>
              <w:jc w:val="right"/>
              <w:rPr>
                <w:rFonts w:ascii="Book Antiqua" w:eastAsia="Times New Roman" w:hAnsi="Book Antiqua" w:cs="Arial"/>
                <w:color w:val="000000"/>
                <w:sz w:val="18"/>
                <w:szCs w:val="18"/>
                <w:highlight w:val="green"/>
                <w:u w:val="double"/>
                <w:lang w:eastAsia="es-EC"/>
              </w:rPr>
            </w:pPr>
            <w:r>
              <w:rPr>
                <w:rFonts w:ascii="Book Antiqua" w:eastAsia="Times New Roman" w:hAnsi="Book Antiqua" w:cs="Arial"/>
                <w:color w:val="000000"/>
                <w:sz w:val="18"/>
                <w:szCs w:val="18"/>
                <w:highlight w:val="green"/>
                <w:u w:val="double"/>
                <w:lang w:eastAsia="es-EC"/>
              </w:rPr>
              <w:t>5,826</w:t>
            </w:r>
          </w:p>
        </w:tc>
        <w:tc>
          <w:tcPr>
            <w:tcW w:w="992" w:type="dxa"/>
            <w:tcBorders>
              <w:top w:val="nil"/>
              <w:left w:val="nil"/>
              <w:right w:val="nil"/>
            </w:tcBorders>
            <w:shd w:val="clear" w:color="auto" w:fill="auto"/>
            <w:noWrap/>
            <w:vAlign w:val="center"/>
            <w:hideMark/>
          </w:tcPr>
          <w:p w14:paraId="20E9A6A8" w14:textId="665C326B" w:rsidR="00D12856" w:rsidRPr="00D12856" w:rsidRDefault="00C01E1A" w:rsidP="0045088C">
            <w:pPr>
              <w:spacing w:after="0" w:line="240" w:lineRule="auto"/>
              <w:ind w:right="44"/>
              <w:jc w:val="right"/>
              <w:rPr>
                <w:rFonts w:ascii="Book Antiqua" w:eastAsia="Times New Roman" w:hAnsi="Book Antiqua" w:cs="Arial"/>
                <w:color w:val="000000"/>
                <w:sz w:val="18"/>
                <w:szCs w:val="18"/>
                <w:highlight w:val="green"/>
                <w:u w:val="double"/>
                <w:lang w:eastAsia="es-EC"/>
              </w:rPr>
            </w:pPr>
            <w:r>
              <w:rPr>
                <w:rFonts w:ascii="Book Antiqua" w:eastAsia="Times New Roman" w:hAnsi="Book Antiqua" w:cs="Arial"/>
                <w:color w:val="000000"/>
                <w:sz w:val="18"/>
                <w:szCs w:val="18"/>
                <w:highlight w:val="green"/>
                <w:u w:val="double"/>
                <w:lang w:eastAsia="es-EC"/>
              </w:rPr>
              <w:t>56</w:t>
            </w:r>
          </w:p>
        </w:tc>
        <w:tc>
          <w:tcPr>
            <w:tcW w:w="860" w:type="dxa"/>
            <w:tcBorders>
              <w:top w:val="nil"/>
              <w:left w:val="nil"/>
              <w:right w:val="nil"/>
            </w:tcBorders>
            <w:shd w:val="clear" w:color="auto" w:fill="auto"/>
            <w:noWrap/>
            <w:vAlign w:val="center"/>
            <w:hideMark/>
          </w:tcPr>
          <w:p w14:paraId="3EAB315B" w14:textId="42E2C472" w:rsidR="00D12856" w:rsidRPr="00D12856" w:rsidRDefault="00C01E1A" w:rsidP="0045088C">
            <w:pPr>
              <w:spacing w:after="0" w:line="240" w:lineRule="auto"/>
              <w:jc w:val="right"/>
              <w:rPr>
                <w:rFonts w:ascii="Book Antiqua" w:eastAsia="Times New Roman" w:hAnsi="Book Antiqua" w:cs="Arial"/>
                <w:color w:val="000000"/>
                <w:sz w:val="18"/>
                <w:szCs w:val="18"/>
                <w:highlight w:val="green"/>
                <w:u w:val="double"/>
                <w:lang w:eastAsia="es-EC"/>
              </w:rPr>
            </w:pPr>
            <w:r>
              <w:rPr>
                <w:rFonts w:ascii="Book Antiqua" w:eastAsia="Times New Roman" w:hAnsi="Book Antiqua" w:cs="Arial"/>
                <w:color w:val="000000"/>
                <w:sz w:val="18"/>
                <w:szCs w:val="18"/>
                <w:highlight w:val="green"/>
                <w:u w:val="double"/>
                <w:lang w:eastAsia="es-EC"/>
              </w:rPr>
              <w:t>5,882</w:t>
            </w:r>
          </w:p>
        </w:tc>
      </w:tr>
    </w:tbl>
    <w:p w14:paraId="0703C2CB" w14:textId="77777777" w:rsidR="00D12856" w:rsidRPr="00D12856" w:rsidRDefault="00D12856" w:rsidP="00D12856">
      <w:pPr>
        <w:pStyle w:val="Textoindependiente"/>
        <w:jc w:val="both"/>
        <w:rPr>
          <w:rFonts w:ascii="Book Antiqua" w:hAnsi="Book Antiqua"/>
          <w:sz w:val="20"/>
          <w:highlight w:val="yellow"/>
          <w:lang w:val="es-MX"/>
        </w:rPr>
      </w:pPr>
    </w:p>
    <w:p w14:paraId="36549BD8" w14:textId="77777777" w:rsidR="00D12856" w:rsidRPr="00D12856" w:rsidRDefault="00D12856" w:rsidP="00D12856">
      <w:pPr>
        <w:pStyle w:val="Textoindependiente"/>
        <w:jc w:val="both"/>
        <w:rPr>
          <w:rFonts w:ascii="Book Antiqua" w:hAnsi="Book Antiqua"/>
          <w:sz w:val="20"/>
          <w:highlight w:val="yellow"/>
          <w:lang w:val="es-MX"/>
        </w:rPr>
      </w:pPr>
    </w:p>
    <w:p w14:paraId="66EB8CDA" w14:textId="0B334534" w:rsidR="00D12856" w:rsidRPr="0040357E" w:rsidRDefault="00D12856" w:rsidP="00D12856">
      <w:pPr>
        <w:pStyle w:val="Prrafodelista"/>
        <w:numPr>
          <w:ilvl w:val="0"/>
          <w:numId w:val="45"/>
        </w:numPr>
        <w:jc w:val="both"/>
        <w:rPr>
          <w:rFonts w:ascii="Book Antiqua" w:hAnsi="Book Antiqua"/>
          <w:strike/>
          <w:sz w:val="20"/>
          <w:highlight w:val="yellow"/>
          <w:lang w:val="es-MX"/>
        </w:rPr>
      </w:pPr>
      <w:r w:rsidRPr="0040357E">
        <w:rPr>
          <w:rFonts w:ascii="Book Antiqua" w:hAnsi="Book Antiqua"/>
          <w:b/>
          <w:strike/>
          <w:sz w:val="20"/>
          <w:highlight w:val="yellow"/>
          <w:lang w:val="es-MX"/>
        </w:rPr>
        <w:t>PAGO POR CONCENTRACIÓN DE MERCADO PARA PROMOVER LA COMPETENCIA</w:t>
      </w:r>
      <w:r w:rsidR="00271902" w:rsidRPr="0040357E">
        <w:rPr>
          <w:rFonts w:ascii="Book Antiqua" w:hAnsi="Book Antiqua"/>
          <w:b/>
          <w:strike/>
          <w:sz w:val="20"/>
          <w:highlight w:val="yellow"/>
          <w:lang w:val="es-MX"/>
        </w:rPr>
        <w:t xml:space="preserve"> </w:t>
      </w:r>
      <w:r w:rsidR="00C73FC0" w:rsidRPr="0040357E">
        <w:rPr>
          <w:rFonts w:ascii="Book Antiqua" w:hAnsi="Book Antiqua"/>
          <w:b/>
          <w:strike/>
          <w:sz w:val="20"/>
          <w:highlight w:val="green"/>
          <w:lang w:val="es-MX"/>
        </w:rPr>
        <w:t xml:space="preserve">(Considerar si la información añadida aplica y en dicho caso actualizarla </w:t>
      </w:r>
      <w:proofErr w:type="gramStart"/>
      <w:r w:rsidR="00C73FC0" w:rsidRPr="0040357E">
        <w:rPr>
          <w:rFonts w:ascii="Book Antiqua" w:hAnsi="Book Antiqua"/>
          <w:b/>
          <w:strike/>
          <w:sz w:val="20"/>
          <w:highlight w:val="green"/>
          <w:lang w:val="es-MX"/>
        </w:rPr>
        <w:t>de acuerdo a</w:t>
      </w:r>
      <w:proofErr w:type="gramEnd"/>
      <w:r w:rsidR="00C73FC0" w:rsidRPr="0040357E">
        <w:rPr>
          <w:rFonts w:ascii="Book Antiqua" w:hAnsi="Book Antiqua"/>
          <w:b/>
          <w:strike/>
          <w:sz w:val="20"/>
          <w:highlight w:val="green"/>
          <w:lang w:val="es-MX"/>
        </w:rPr>
        <w:t xml:space="preserve"> la empresa)</w:t>
      </w:r>
    </w:p>
    <w:p w14:paraId="758769CC" w14:textId="77777777" w:rsidR="00D12856" w:rsidRPr="0040357E" w:rsidRDefault="00D12856" w:rsidP="00D12856">
      <w:pPr>
        <w:pStyle w:val="Prrafodelista"/>
        <w:tabs>
          <w:tab w:val="left" w:pos="6989"/>
        </w:tabs>
        <w:spacing w:after="0" w:line="240" w:lineRule="auto"/>
        <w:ind w:left="284"/>
        <w:jc w:val="both"/>
        <w:rPr>
          <w:rFonts w:ascii="Book Antiqua" w:hAnsi="Book Antiqua"/>
          <w:strike/>
          <w:sz w:val="20"/>
          <w:highlight w:val="yellow"/>
          <w:lang w:val="es-MX"/>
        </w:rPr>
      </w:pPr>
    </w:p>
    <w:p w14:paraId="66F2B8CF" w14:textId="77777777" w:rsidR="00D12856" w:rsidRPr="0040357E" w:rsidRDefault="00D12856" w:rsidP="00D12856">
      <w:pPr>
        <w:pStyle w:val="Prrafodelista"/>
        <w:tabs>
          <w:tab w:val="left" w:pos="6989"/>
        </w:tabs>
        <w:spacing w:after="0" w:line="240" w:lineRule="auto"/>
        <w:ind w:left="284"/>
        <w:jc w:val="both"/>
        <w:rPr>
          <w:rFonts w:ascii="Book Antiqua" w:hAnsi="Book Antiqua"/>
          <w:strike/>
          <w:sz w:val="20"/>
          <w:highlight w:val="yellow"/>
          <w:lang w:val="es-MX"/>
        </w:rPr>
      </w:pPr>
      <w:r w:rsidRPr="0040357E">
        <w:rPr>
          <w:rFonts w:ascii="Book Antiqua" w:hAnsi="Book Antiqua"/>
          <w:strike/>
          <w:sz w:val="20"/>
          <w:highlight w:val="yellow"/>
          <w:lang w:val="es-MX"/>
        </w:rPr>
        <w:t>La Ley Orgánica de Telecomunicaciones publicada en el Registro Oficial No. 439 de 18 de febrero de 2015, en su artículo 21, define a usuario como toda persona natural o jurídica consumidora de servicios de telecomunicaciones, y caracteriza a un abonado o suscriptor, como aquel usuario que haya suscrito un contrato de adhesión con el prestador de servicios de telecomunicaciones; e indica que el usuario que haya negociado las cláusulas con el Prestador se denomina Cliente, entre otros aspectos.</w:t>
      </w:r>
    </w:p>
    <w:p w14:paraId="08A8C73A" w14:textId="77777777" w:rsidR="00D12856" w:rsidRPr="0040357E" w:rsidRDefault="00D12856" w:rsidP="00D12856">
      <w:pPr>
        <w:pStyle w:val="Textoindependiente"/>
        <w:jc w:val="both"/>
        <w:rPr>
          <w:rFonts w:ascii="Book Antiqua" w:hAnsi="Book Antiqua"/>
          <w:strike/>
          <w:sz w:val="20"/>
          <w:highlight w:val="yellow"/>
          <w:lang w:val="es-MX"/>
        </w:rPr>
      </w:pPr>
    </w:p>
    <w:p w14:paraId="4DEFB05F" w14:textId="77777777" w:rsidR="00D12856" w:rsidRPr="0040357E" w:rsidRDefault="00D12856" w:rsidP="00D12856">
      <w:pPr>
        <w:pStyle w:val="Prrafodelista"/>
        <w:tabs>
          <w:tab w:val="left" w:pos="6989"/>
        </w:tabs>
        <w:spacing w:after="0" w:line="240" w:lineRule="auto"/>
        <w:ind w:left="284"/>
        <w:jc w:val="both"/>
        <w:rPr>
          <w:rFonts w:ascii="Book Antiqua" w:hAnsi="Book Antiqua"/>
          <w:strike/>
          <w:sz w:val="20"/>
          <w:highlight w:val="yellow"/>
          <w:lang w:val="es-MX"/>
        </w:rPr>
      </w:pPr>
      <w:r w:rsidRPr="0040357E">
        <w:rPr>
          <w:rFonts w:ascii="Book Antiqua" w:hAnsi="Book Antiqua"/>
          <w:strike/>
          <w:sz w:val="20"/>
          <w:highlight w:val="yellow"/>
          <w:lang w:val="es-MX"/>
        </w:rPr>
        <w:t>La Ley Orgánica de Telecomunicaciones en el numeral 21 del artículo 24, como parte de las obligaciones de los prestadores de servicios de telecomunicaciones, con independencia del título habilitante del cual se derive tal carácter, establece la obligación de proporcionar a la Agencia de Regulación y Control de las Telecomunicaciones cuando así lo requiera, la información referente a la contabilidad regulatoria administrativa por servicios, conforme a la normativa que se establezca para el efecto.</w:t>
      </w:r>
    </w:p>
    <w:p w14:paraId="7F4DFE1B" w14:textId="77777777" w:rsidR="00D12856" w:rsidRPr="0040357E" w:rsidRDefault="00D12856" w:rsidP="00D12856">
      <w:pPr>
        <w:pStyle w:val="Textoindependiente"/>
        <w:jc w:val="both"/>
        <w:rPr>
          <w:rFonts w:ascii="Book Antiqua" w:hAnsi="Book Antiqua"/>
          <w:strike/>
          <w:sz w:val="20"/>
          <w:highlight w:val="yellow"/>
          <w:lang w:val="es-MX"/>
        </w:rPr>
      </w:pPr>
    </w:p>
    <w:p w14:paraId="6E1A4A97" w14:textId="77777777" w:rsidR="00D12856" w:rsidRPr="0040357E" w:rsidRDefault="00D12856" w:rsidP="00D12856">
      <w:pPr>
        <w:pStyle w:val="Prrafodelista"/>
        <w:tabs>
          <w:tab w:val="left" w:pos="6989"/>
        </w:tabs>
        <w:spacing w:after="0" w:line="240" w:lineRule="auto"/>
        <w:ind w:left="284"/>
        <w:jc w:val="both"/>
        <w:rPr>
          <w:rFonts w:ascii="Book Antiqua" w:hAnsi="Book Antiqua"/>
          <w:strike/>
          <w:sz w:val="20"/>
          <w:highlight w:val="yellow"/>
          <w:lang w:val="es-MX"/>
        </w:rPr>
      </w:pPr>
      <w:r w:rsidRPr="0040357E">
        <w:rPr>
          <w:rFonts w:ascii="Book Antiqua" w:hAnsi="Book Antiqua"/>
          <w:strike/>
          <w:sz w:val="20"/>
          <w:highlight w:val="yellow"/>
          <w:lang w:val="es-MX"/>
        </w:rPr>
        <w:t>La Ley Orgánica de Telecomunicaciones en su artículo 34, establece lo siguiente: “Artículo 34.- Pago por concentración de mercado para promover competencia, A fin de evitar las distorsiones en el mercado de servicios de telecomunicaciones y servicios por suscripción y promover la competencia, los prestadores privados que concentren mercado en función del número de abonados o clientes del servicio concesionado, autorizado o registrado, pagarán al Estado un porcentaje de sus ingresos totales anuales conforme a la siguiente tabla:</w:t>
      </w:r>
    </w:p>
    <w:p w14:paraId="01AC7B92" w14:textId="528BD0A9" w:rsidR="00C73FC0" w:rsidRPr="0040357E" w:rsidRDefault="00C73FC0">
      <w:pPr>
        <w:spacing w:after="0" w:line="240" w:lineRule="auto"/>
        <w:rPr>
          <w:rFonts w:ascii="Book Antiqua" w:hAnsi="Book Antiqua"/>
          <w:strike/>
          <w:sz w:val="20"/>
          <w:highlight w:val="yellow"/>
          <w:lang w:val="es-MX"/>
        </w:rPr>
      </w:pPr>
      <w:r w:rsidRPr="0040357E">
        <w:rPr>
          <w:rFonts w:ascii="Book Antiqua" w:hAnsi="Book Antiqua"/>
          <w:strike/>
          <w:sz w:val="20"/>
          <w:highlight w:val="yellow"/>
          <w:lang w:val="es-MX"/>
        </w:rPr>
        <w:br w:type="page"/>
      </w:r>
    </w:p>
    <w:p w14:paraId="58D0C2ED" w14:textId="77777777" w:rsidR="005A2576" w:rsidRPr="0040357E" w:rsidRDefault="005A2576">
      <w:pPr>
        <w:spacing w:after="0" w:line="240" w:lineRule="auto"/>
        <w:rPr>
          <w:rFonts w:ascii="Book Antiqua" w:eastAsia="Arial" w:hAnsi="Book Antiqua"/>
          <w:strike/>
          <w:sz w:val="20"/>
          <w:szCs w:val="19"/>
          <w:highlight w:val="yellow"/>
          <w:lang w:val="es-MX"/>
        </w:rPr>
      </w:pPr>
    </w:p>
    <w:tbl>
      <w:tblPr>
        <w:tblStyle w:val="Tablaconcuadrcula"/>
        <w:tblW w:w="4812"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3343"/>
        <w:gridCol w:w="2992"/>
      </w:tblGrid>
      <w:tr w:rsidR="00D12856" w:rsidRPr="0040357E" w14:paraId="2830FE8C" w14:textId="77777777" w:rsidTr="00C73FC0">
        <w:tc>
          <w:tcPr>
            <w:tcW w:w="1276" w:type="pct"/>
          </w:tcPr>
          <w:p w14:paraId="510D3521" w14:textId="77777777" w:rsidR="00D12856" w:rsidRPr="0040357E" w:rsidRDefault="00D12856" w:rsidP="00C73FC0">
            <w:pPr>
              <w:pStyle w:val="Textoindependiente"/>
              <w:ind w:hanging="1703"/>
              <w:jc w:val="center"/>
              <w:rPr>
                <w:rFonts w:ascii="Book Antiqua" w:hAnsi="Book Antiqua"/>
                <w:b/>
                <w:strike/>
                <w:sz w:val="20"/>
                <w:highlight w:val="yellow"/>
                <w:u w:val="single"/>
                <w:lang w:val="es-MX"/>
              </w:rPr>
            </w:pPr>
            <w:r w:rsidRPr="0040357E">
              <w:rPr>
                <w:rFonts w:ascii="Book Antiqua" w:hAnsi="Book Antiqua"/>
                <w:b/>
                <w:strike/>
                <w:sz w:val="20"/>
                <w:highlight w:val="yellow"/>
                <w:u w:val="single"/>
                <w:lang w:val="es-MX"/>
              </w:rPr>
              <w:t>Desde</w:t>
            </w:r>
          </w:p>
        </w:tc>
        <w:tc>
          <w:tcPr>
            <w:tcW w:w="1965" w:type="pct"/>
          </w:tcPr>
          <w:p w14:paraId="02BC0976" w14:textId="77777777" w:rsidR="00D12856" w:rsidRPr="0040357E" w:rsidRDefault="00D12856" w:rsidP="00C73FC0">
            <w:pPr>
              <w:pStyle w:val="Textoindependiente"/>
              <w:ind w:hanging="1468"/>
              <w:jc w:val="center"/>
              <w:rPr>
                <w:rFonts w:ascii="Book Antiqua" w:hAnsi="Book Antiqua"/>
                <w:b/>
                <w:strike/>
                <w:sz w:val="20"/>
                <w:highlight w:val="yellow"/>
                <w:u w:val="single"/>
                <w:lang w:val="es-MX"/>
              </w:rPr>
            </w:pPr>
            <w:r w:rsidRPr="0040357E">
              <w:rPr>
                <w:rFonts w:ascii="Book Antiqua" w:hAnsi="Book Antiqua"/>
                <w:b/>
                <w:strike/>
                <w:sz w:val="20"/>
                <w:highlight w:val="yellow"/>
                <w:u w:val="single"/>
                <w:lang w:val="es-MX"/>
              </w:rPr>
              <w:t>Hasta</w:t>
            </w:r>
          </w:p>
        </w:tc>
        <w:tc>
          <w:tcPr>
            <w:tcW w:w="1759" w:type="pct"/>
          </w:tcPr>
          <w:p w14:paraId="02C3AF84" w14:textId="77777777" w:rsidR="00D12856" w:rsidRPr="0040357E" w:rsidRDefault="00D12856" w:rsidP="00C73FC0">
            <w:pPr>
              <w:pStyle w:val="Textoindependiente"/>
              <w:ind w:left="753" w:hanging="426"/>
              <w:jc w:val="center"/>
              <w:rPr>
                <w:rFonts w:ascii="Book Antiqua" w:hAnsi="Book Antiqua"/>
                <w:b/>
                <w:strike/>
                <w:sz w:val="20"/>
                <w:highlight w:val="yellow"/>
                <w:u w:val="single"/>
                <w:lang w:val="es-MX"/>
              </w:rPr>
            </w:pPr>
            <w:r w:rsidRPr="0040357E">
              <w:rPr>
                <w:rFonts w:ascii="Book Antiqua" w:hAnsi="Book Antiqua"/>
                <w:b/>
                <w:strike/>
                <w:sz w:val="20"/>
                <w:highlight w:val="yellow"/>
                <w:u w:val="single"/>
                <w:lang w:val="es-MX"/>
              </w:rPr>
              <w:t>Pago</w:t>
            </w:r>
          </w:p>
        </w:tc>
      </w:tr>
      <w:tr w:rsidR="00D12856" w:rsidRPr="0040357E" w14:paraId="7C64F365" w14:textId="77777777" w:rsidTr="00C73FC0">
        <w:tc>
          <w:tcPr>
            <w:tcW w:w="1276" w:type="pct"/>
          </w:tcPr>
          <w:p w14:paraId="7AA2160B" w14:textId="77777777" w:rsidR="00D12856" w:rsidRPr="0040357E" w:rsidRDefault="00D12856" w:rsidP="00C73FC0">
            <w:pPr>
              <w:pStyle w:val="Textoindependiente"/>
              <w:ind w:hanging="1703"/>
              <w:jc w:val="center"/>
              <w:rPr>
                <w:rFonts w:ascii="Book Antiqua" w:hAnsi="Book Antiqua"/>
                <w:strike/>
                <w:sz w:val="20"/>
                <w:highlight w:val="yellow"/>
                <w:lang w:val="es-MX"/>
              </w:rPr>
            </w:pPr>
            <w:r w:rsidRPr="0040357E">
              <w:rPr>
                <w:rFonts w:ascii="Book Antiqua" w:hAnsi="Book Antiqua"/>
                <w:strike/>
                <w:sz w:val="20"/>
                <w:highlight w:val="yellow"/>
                <w:lang w:val="es-MX"/>
              </w:rPr>
              <w:t>30%</w:t>
            </w:r>
          </w:p>
        </w:tc>
        <w:tc>
          <w:tcPr>
            <w:tcW w:w="1965" w:type="pct"/>
          </w:tcPr>
          <w:p w14:paraId="3734B0B6" w14:textId="77777777" w:rsidR="00D12856" w:rsidRPr="0040357E" w:rsidRDefault="00D12856" w:rsidP="00C73FC0">
            <w:pPr>
              <w:pStyle w:val="Textoindependiente"/>
              <w:ind w:hanging="1468"/>
              <w:jc w:val="center"/>
              <w:rPr>
                <w:rFonts w:ascii="Book Antiqua" w:hAnsi="Book Antiqua"/>
                <w:strike/>
                <w:sz w:val="20"/>
                <w:highlight w:val="yellow"/>
                <w:lang w:val="es-MX"/>
              </w:rPr>
            </w:pPr>
            <w:r w:rsidRPr="0040357E">
              <w:rPr>
                <w:rFonts w:ascii="Book Antiqua" w:hAnsi="Book Antiqua"/>
                <w:strike/>
                <w:sz w:val="20"/>
                <w:highlight w:val="yellow"/>
                <w:lang w:val="es-MX"/>
              </w:rPr>
              <w:t>34,99%</w:t>
            </w:r>
          </w:p>
        </w:tc>
        <w:tc>
          <w:tcPr>
            <w:tcW w:w="1759" w:type="pct"/>
          </w:tcPr>
          <w:p w14:paraId="7B6C14C0" w14:textId="77777777" w:rsidR="00D12856" w:rsidRPr="0040357E" w:rsidRDefault="00D12856" w:rsidP="00C73FC0">
            <w:pPr>
              <w:pStyle w:val="Textoindependiente"/>
              <w:ind w:left="753" w:hanging="426"/>
              <w:jc w:val="center"/>
              <w:rPr>
                <w:rFonts w:ascii="Book Antiqua" w:hAnsi="Book Antiqua"/>
                <w:strike/>
                <w:sz w:val="20"/>
                <w:highlight w:val="yellow"/>
                <w:lang w:val="es-MX"/>
              </w:rPr>
            </w:pPr>
            <w:r w:rsidRPr="0040357E">
              <w:rPr>
                <w:rFonts w:ascii="Book Antiqua" w:hAnsi="Book Antiqua"/>
                <w:strike/>
                <w:sz w:val="20"/>
                <w:highlight w:val="yellow"/>
                <w:lang w:val="es-MX"/>
              </w:rPr>
              <w:t>0,50%</w:t>
            </w:r>
          </w:p>
        </w:tc>
      </w:tr>
      <w:tr w:rsidR="00D12856" w:rsidRPr="0040357E" w14:paraId="18146B22" w14:textId="77777777" w:rsidTr="00C73FC0">
        <w:tc>
          <w:tcPr>
            <w:tcW w:w="1276" w:type="pct"/>
          </w:tcPr>
          <w:p w14:paraId="47DA6E64" w14:textId="77777777" w:rsidR="00D12856" w:rsidRPr="0040357E" w:rsidRDefault="00D12856" w:rsidP="00C73FC0">
            <w:pPr>
              <w:pStyle w:val="Textoindependiente"/>
              <w:ind w:hanging="1703"/>
              <w:jc w:val="center"/>
              <w:rPr>
                <w:rFonts w:ascii="Book Antiqua" w:hAnsi="Book Antiqua"/>
                <w:strike/>
                <w:sz w:val="20"/>
                <w:highlight w:val="yellow"/>
                <w:lang w:val="es-MX"/>
              </w:rPr>
            </w:pPr>
            <w:r w:rsidRPr="0040357E">
              <w:rPr>
                <w:rFonts w:ascii="Book Antiqua" w:hAnsi="Book Antiqua"/>
                <w:strike/>
                <w:sz w:val="20"/>
                <w:highlight w:val="yellow"/>
                <w:lang w:val="es-MX"/>
              </w:rPr>
              <w:t>35%</w:t>
            </w:r>
          </w:p>
        </w:tc>
        <w:tc>
          <w:tcPr>
            <w:tcW w:w="1965" w:type="pct"/>
          </w:tcPr>
          <w:p w14:paraId="21C9C02E" w14:textId="77777777" w:rsidR="00D12856" w:rsidRPr="0040357E" w:rsidRDefault="00D12856" w:rsidP="00C73FC0">
            <w:pPr>
              <w:pStyle w:val="Textoindependiente"/>
              <w:ind w:hanging="1468"/>
              <w:jc w:val="center"/>
              <w:rPr>
                <w:rFonts w:ascii="Book Antiqua" w:hAnsi="Book Antiqua"/>
                <w:strike/>
                <w:sz w:val="20"/>
                <w:highlight w:val="yellow"/>
                <w:lang w:val="es-MX"/>
              </w:rPr>
            </w:pPr>
            <w:r w:rsidRPr="0040357E">
              <w:rPr>
                <w:rFonts w:ascii="Book Antiqua" w:hAnsi="Book Antiqua"/>
                <w:strike/>
                <w:sz w:val="20"/>
                <w:highlight w:val="yellow"/>
                <w:lang w:val="es-MX"/>
              </w:rPr>
              <w:t>44,99%</w:t>
            </w:r>
          </w:p>
        </w:tc>
        <w:tc>
          <w:tcPr>
            <w:tcW w:w="1759" w:type="pct"/>
          </w:tcPr>
          <w:p w14:paraId="53DE73FC" w14:textId="77777777" w:rsidR="00D12856" w:rsidRPr="0040357E" w:rsidRDefault="00D12856" w:rsidP="00C73FC0">
            <w:pPr>
              <w:pStyle w:val="Textoindependiente"/>
              <w:ind w:left="753" w:hanging="426"/>
              <w:jc w:val="center"/>
              <w:rPr>
                <w:rFonts w:ascii="Book Antiqua" w:hAnsi="Book Antiqua"/>
                <w:strike/>
                <w:sz w:val="20"/>
                <w:highlight w:val="yellow"/>
                <w:lang w:val="es-MX"/>
              </w:rPr>
            </w:pPr>
            <w:r w:rsidRPr="0040357E">
              <w:rPr>
                <w:rFonts w:ascii="Book Antiqua" w:hAnsi="Book Antiqua"/>
                <w:strike/>
                <w:sz w:val="20"/>
                <w:highlight w:val="yellow"/>
                <w:lang w:val="es-MX"/>
              </w:rPr>
              <w:t>1%</w:t>
            </w:r>
          </w:p>
        </w:tc>
      </w:tr>
      <w:tr w:rsidR="00D12856" w:rsidRPr="0040357E" w14:paraId="57C9CFBB" w14:textId="77777777" w:rsidTr="00C73FC0">
        <w:tc>
          <w:tcPr>
            <w:tcW w:w="1276" w:type="pct"/>
          </w:tcPr>
          <w:p w14:paraId="625EAFFF" w14:textId="77777777" w:rsidR="00D12856" w:rsidRPr="0040357E" w:rsidRDefault="00D12856" w:rsidP="00C73FC0">
            <w:pPr>
              <w:pStyle w:val="Textoindependiente"/>
              <w:ind w:hanging="1703"/>
              <w:jc w:val="center"/>
              <w:rPr>
                <w:rFonts w:ascii="Book Antiqua" w:hAnsi="Book Antiqua"/>
                <w:strike/>
                <w:sz w:val="20"/>
                <w:highlight w:val="yellow"/>
                <w:lang w:val="es-MX"/>
              </w:rPr>
            </w:pPr>
            <w:r w:rsidRPr="0040357E">
              <w:rPr>
                <w:rFonts w:ascii="Book Antiqua" w:hAnsi="Book Antiqua"/>
                <w:strike/>
                <w:sz w:val="20"/>
                <w:highlight w:val="yellow"/>
                <w:lang w:val="es-MX"/>
              </w:rPr>
              <w:t>45%</w:t>
            </w:r>
          </w:p>
        </w:tc>
        <w:tc>
          <w:tcPr>
            <w:tcW w:w="1965" w:type="pct"/>
          </w:tcPr>
          <w:p w14:paraId="6592AFC3" w14:textId="77777777" w:rsidR="00D12856" w:rsidRPr="0040357E" w:rsidRDefault="00D12856" w:rsidP="00C73FC0">
            <w:pPr>
              <w:pStyle w:val="Textoindependiente"/>
              <w:ind w:hanging="1468"/>
              <w:jc w:val="center"/>
              <w:rPr>
                <w:rFonts w:ascii="Book Antiqua" w:hAnsi="Book Antiqua"/>
                <w:strike/>
                <w:sz w:val="20"/>
                <w:highlight w:val="yellow"/>
                <w:lang w:val="es-MX"/>
              </w:rPr>
            </w:pPr>
            <w:r w:rsidRPr="0040357E">
              <w:rPr>
                <w:rFonts w:ascii="Book Antiqua" w:hAnsi="Book Antiqua"/>
                <w:strike/>
                <w:sz w:val="20"/>
                <w:highlight w:val="yellow"/>
                <w:lang w:val="es-MX"/>
              </w:rPr>
              <w:t>54,99%</w:t>
            </w:r>
          </w:p>
        </w:tc>
        <w:tc>
          <w:tcPr>
            <w:tcW w:w="1759" w:type="pct"/>
          </w:tcPr>
          <w:p w14:paraId="476DBBC8" w14:textId="77777777" w:rsidR="00D12856" w:rsidRPr="0040357E" w:rsidRDefault="00D12856" w:rsidP="00C73FC0">
            <w:pPr>
              <w:pStyle w:val="Textoindependiente"/>
              <w:ind w:left="753" w:hanging="426"/>
              <w:jc w:val="center"/>
              <w:rPr>
                <w:rFonts w:ascii="Book Antiqua" w:hAnsi="Book Antiqua"/>
                <w:strike/>
                <w:sz w:val="20"/>
                <w:highlight w:val="yellow"/>
                <w:lang w:val="es-MX"/>
              </w:rPr>
            </w:pPr>
            <w:r w:rsidRPr="0040357E">
              <w:rPr>
                <w:rFonts w:ascii="Book Antiqua" w:hAnsi="Book Antiqua"/>
                <w:strike/>
                <w:sz w:val="20"/>
                <w:highlight w:val="yellow"/>
                <w:lang w:val="es-MX"/>
              </w:rPr>
              <w:t>3%</w:t>
            </w:r>
          </w:p>
        </w:tc>
      </w:tr>
      <w:tr w:rsidR="00D12856" w:rsidRPr="0040357E" w14:paraId="3BA8185D" w14:textId="77777777" w:rsidTr="00C73FC0">
        <w:tc>
          <w:tcPr>
            <w:tcW w:w="1276" w:type="pct"/>
          </w:tcPr>
          <w:p w14:paraId="74331E3C" w14:textId="77777777" w:rsidR="00D12856" w:rsidRPr="0040357E" w:rsidRDefault="00D12856" w:rsidP="00C73FC0">
            <w:pPr>
              <w:pStyle w:val="Textoindependiente"/>
              <w:ind w:hanging="1703"/>
              <w:jc w:val="center"/>
              <w:rPr>
                <w:rFonts w:ascii="Book Antiqua" w:hAnsi="Book Antiqua"/>
                <w:strike/>
                <w:sz w:val="20"/>
                <w:highlight w:val="yellow"/>
                <w:lang w:val="es-MX"/>
              </w:rPr>
            </w:pPr>
            <w:r w:rsidRPr="0040357E">
              <w:rPr>
                <w:rFonts w:ascii="Book Antiqua" w:hAnsi="Book Antiqua"/>
                <w:strike/>
                <w:sz w:val="20"/>
                <w:highlight w:val="yellow"/>
                <w:lang w:val="es-MX"/>
              </w:rPr>
              <w:t>55%</w:t>
            </w:r>
          </w:p>
        </w:tc>
        <w:tc>
          <w:tcPr>
            <w:tcW w:w="1965" w:type="pct"/>
          </w:tcPr>
          <w:p w14:paraId="681BD3D0" w14:textId="77777777" w:rsidR="00D12856" w:rsidRPr="0040357E" w:rsidRDefault="00D12856" w:rsidP="00C73FC0">
            <w:pPr>
              <w:pStyle w:val="Textoindependiente"/>
              <w:ind w:hanging="1468"/>
              <w:jc w:val="center"/>
              <w:rPr>
                <w:rFonts w:ascii="Book Antiqua" w:hAnsi="Book Antiqua"/>
                <w:strike/>
                <w:sz w:val="20"/>
                <w:highlight w:val="yellow"/>
                <w:lang w:val="es-MX"/>
              </w:rPr>
            </w:pPr>
            <w:r w:rsidRPr="0040357E">
              <w:rPr>
                <w:rFonts w:ascii="Book Antiqua" w:hAnsi="Book Antiqua"/>
                <w:strike/>
                <w:sz w:val="20"/>
                <w:highlight w:val="yellow"/>
                <w:lang w:val="es-MX"/>
              </w:rPr>
              <w:t>64,99%</w:t>
            </w:r>
          </w:p>
        </w:tc>
        <w:tc>
          <w:tcPr>
            <w:tcW w:w="1759" w:type="pct"/>
          </w:tcPr>
          <w:p w14:paraId="0E99C1AF" w14:textId="77777777" w:rsidR="00D12856" w:rsidRPr="0040357E" w:rsidRDefault="00D12856" w:rsidP="00C73FC0">
            <w:pPr>
              <w:pStyle w:val="Textoindependiente"/>
              <w:ind w:left="753" w:hanging="426"/>
              <w:jc w:val="center"/>
              <w:rPr>
                <w:rFonts w:ascii="Book Antiqua" w:hAnsi="Book Antiqua"/>
                <w:strike/>
                <w:sz w:val="20"/>
                <w:highlight w:val="yellow"/>
                <w:lang w:val="es-MX"/>
              </w:rPr>
            </w:pPr>
            <w:r w:rsidRPr="0040357E">
              <w:rPr>
                <w:rFonts w:ascii="Book Antiqua" w:hAnsi="Book Antiqua"/>
                <w:strike/>
                <w:sz w:val="20"/>
                <w:highlight w:val="yellow"/>
                <w:lang w:val="es-MX"/>
              </w:rPr>
              <w:t>5%</w:t>
            </w:r>
          </w:p>
        </w:tc>
      </w:tr>
      <w:tr w:rsidR="00D12856" w:rsidRPr="0040357E" w14:paraId="62B06DCA" w14:textId="77777777" w:rsidTr="00C73FC0">
        <w:tc>
          <w:tcPr>
            <w:tcW w:w="1276" w:type="pct"/>
          </w:tcPr>
          <w:p w14:paraId="3ABB6DB2" w14:textId="77777777" w:rsidR="00D12856" w:rsidRPr="0040357E" w:rsidRDefault="00D12856" w:rsidP="00C73FC0">
            <w:pPr>
              <w:pStyle w:val="Textoindependiente"/>
              <w:ind w:hanging="1703"/>
              <w:jc w:val="center"/>
              <w:rPr>
                <w:rFonts w:ascii="Book Antiqua" w:hAnsi="Book Antiqua"/>
                <w:strike/>
                <w:sz w:val="20"/>
                <w:highlight w:val="yellow"/>
                <w:lang w:val="es-MX"/>
              </w:rPr>
            </w:pPr>
            <w:r w:rsidRPr="0040357E">
              <w:rPr>
                <w:rFonts w:ascii="Book Antiqua" w:hAnsi="Book Antiqua"/>
                <w:strike/>
                <w:sz w:val="20"/>
                <w:highlight w:val="yellow"/>
                <w:lang w:val="es-MX"/>
              </w:rPr>
              <w:t>65%</w:t>
            </w:r>
          </w:p>
        </w:tc>
        <w:tc>
          <w:tcPr>
            <w:tcW w:w="1965" w:type="pct"/>
          </w:tcPr>
          <w:p w14:paraId="436C0B33" w14:textId="77777777" w:rsidR="00D12856" w:rsidRPr="0040357E" w:rsidRDefault="00D12856" w:rsidP="00C73FC0">
            <w:pPr>
              <w:pStyle w:val="Textoindependiente"/>
              <w:ind w:hanging="1468"/>
              <w:jc w:val="center"/>
              <w:rPr>
                <w:rFonts w:ascii="Book Antiqua" w:hAnsi="Book Antiqua"/>
                <w:strike/>
                <w:sz w:val="20"/>
                <w:highlight w:val="yellow"/>
                <w:lang w:val="es-MX"/>
              </w:rPr>
            </w:pPr>
            <w:r w:rsidRPr="0040357E">
              <w:rPr>
                <w:rFonts w:ascii="Book Antiqua" w:hAnsi="Book Antiqua"/>
                <w:strike/>
                <w:sz w:val="20"/>
                <w:highlight w:val="yellow"/>
                <w:lang w:val="es-MX"/>
              </w:rPr>
              <w:t>74,99%</w:t>
            </w:r>
          </w:p>
        </w:tc>
        <w:tc>
          <w:tcPr>
            <w:tcW w:w="1759" w:type="pct"/>
          </w:tcPr>
          <w:p w14:paraId="22F66C96" w14:textId="77777777" w:rsidR="00D12856" w:rsidRPr="0040357E" w:rsidRDefault="00D12856" w:rsidP="00C73FC0">
            <w:pPr>
              <w:pStyle w:val="Textoindependiente"/>
              <w:ind w:left="753" w:hanging="426"/>
              <w:jc w:val="center"/>
              <w:rPr>
                <w:rFonts w:ascii="Book Antiqua" w:hAnsi="Book Antiqua"/>
                <w:strike/>
                <w:sz w:val="20"/>
                <w:highlight w:val="yellow"/>
                <w:lang w:val="es-MX"/>
              </w:rPr>
            </w:pPr>
            <w:r w:rsidRPr="0040357E">
              <w:rPr>
                <w:rFonts w:ascii="Book Antiqua" w:hAnsi="Book Antiqua"/>
                <w:strike/>
                <w:sz w:val="20"/>
                <w:highlight w:val="yellow"/>
                <w:lang w:val="es-MX"/>
              </w:rPr>
              <w:t>7%</w:t>
            </w:r>
          </w:p>
        </w:tc>
      </w:tr>
      <w:tr w:rsidR="00D12856" w:rsidRPr="0040357E" w14:paraId="7A08820F" w14:textId="77777777" w:rsidTr="00C73FC0">
        <w:tc>
          <w:tcPr>
            <w:tcW w:w="1276" w:type="pct"/>
          </w:tcPr>
          <w:p w14:paraId="2570BA2C" w14:textId="77777777" w:rsidR="00D12856" w:rsidRPr="0040357E" w:rsidRDefault="00D12856" w:rsidP="00C73FC0">
            <w:pPr>
              <w:pStyle w:val="Textoindependiente"/>
              <w:ind w:hanging="1703"/>
              <w:jc w:val="center"/>
              <w:rPr>
                <w:rFonts w:ascii="Book Antiqua" w:hAnsi="Book Antiqua"/>
                <w:strike/>
                <w:sz w:val="20"/>
                <w:highlight w:val="yellow"/>
                <w:lang w:val="es-MX"/>
              </w:rPr>
            </w:pPr>
            <w:r w:rsidRPr="0040357E">
              <w:rPr>
                <w:rFonts w:ascii="Book Antiqua" w:hAnsi="Book Antiqua"/>
                <w:strike/>
                <w:sz w:val="20"/>
                <w:highlight w:val="yellow"/>
                <w:lang w:val="es-MX"/>
              </w:rPr>
              <w:t>75%</w:t>
            </w:r>
          </w:p>
        </w:tc>
        <w:tc>
          <w:tcPr>
            <w:tcW w:w="1965" w:type="pct"/>
          </w:tcPr>
          <w:p w14:paraId="70A2F104" w14:textId="77777777" w:rsidR="00D12856" w:rsidRPr="0040357E" w:rsidRDefault="00D12856" w:rsidP="00C73FC0">
            <w:pPr>
              <w:pStyle w:val="Textoindependiente"/>
              <w:ind w:hanging="1468"/>
              <w:jc w:val="center"/>
              <w:rPr>
                <w:rFonts w:ascii="Book Antiqua" w:hAnsi="Book Antiqua"/>
                <w:strike/>
                <w:sz w:val="20"/>
                <w:highlight w:val="yellow"/>
                <w:lang w:val="es-MX"/>
              </w:rPr>
            </w:pPr>
            <w:r w:rsidRPr="0040357E">
              <w:rPr>
                <w:rFonts w:ascii="Book Antiqua" w:hAnsi="Book Antiqua"/>
                <w:strike/>
                <w:sz w:val="20"/>
                <w:highlight w:val="yellow"/>
                <w:lang w:val="es-MX"/>
              </w:rPr>
              <w:t>En adelante</w:t>
            </w:r>
          </w:p>
        </w:tc>
        <w:tc>
          <w:tcPr>
            <w:tcW w:w="1759" w:type="pct"/>
          </w:tcPr>
          <w:p w14:paraId="360507C9" w14:textId="77777777" w:rsidR="00D12856" w:rsidRPr="0040357E" w:rsidRDefault="00D12856" w:rsidP="00C73FC0">
            <w:pPr>
              <w:pStyle w:val="Textoindependiente"/>
              <w:ind w:left="753" w:hanging="426"/>
              <w:jc w:val="center"/>
              <w:rPr>
                <w:rFonts w:ascii="Book Antiqua" w:hAnsi="Book Antiqua"/>
                <w:strike/>
                <w:sz w:val="20"/>
                <w:highlight w:val="yellow"/>
                <w:lang w:val="es-MX"/>
              </w:rPr>
            </w:pPr>
            <w:r w:rsidRPr="0040357E">
              <w:rPr>
                <w:rFonts w:ascii="Book Antiqua" w:hAnsi="Book Antiqua"/>
                <w:strike/>
                <w:sz w:val="20"/>
                <w:highlight w:val="yellow"/>
                <w:lang w:val="es-MX"/>
              </w:rPr>
              <w:t>9%</w:t>
            </w:r>
          </w:p>
        </w:tc>
      </w:tr>
    </w:tbl>
    <w:p w14:paraId="337263B3" w14:textId="77777777" w:rsidR="00D12856" w:rsidRPr="0040357E" w:rsidRDefault="00D12856" w:rsidP="00D12856">
      <w:pPr>
        <w:pStyle w:val="Textoindependiente"/>
        <w:jc w:val="both"/>
        <w:rPr>
          <w:rFonts w:ascii="Book Antiqua" w:hAnsi="Book Antiqua"/>
          <w:strike/>
          <w:sz w:val="20"/>
          <w:highlight w:val="yellow"/>
          <w:lang w:val="es-MX"/>
        </w:rPr>
      </w:pPr>
    </w:p>
    <w:p w14:paraId="46679362" w14:textId="77777777" w:rsidR="00D12856" w:rsidRPr="0040357E" w:rsidRDefault="00D12856" w:rsidP="00D12856">
      <w:pPr>
        <w:pStyle w:val="Prrafodelista"/>
        <w:tabs>
          <w:tab w:val="left" w:pos="6989"/>
        </w:tabs>
        <w:spacing w:after="0" w:line="240" w:lineRule="auto"/>
        <w:ind w:left="284"/>
        <w:jc w:val="both"/>
        <w:rPr>
          <w:rFonts w:ascii="Book Antiqua" w:hAnsi="Book Antiqua"/>
          <w:strike/>
          <w:sz w:val="20"/>
          <w:highlight w:val="yellow"/>
          <w:lang w:val="es-MX"/>
        </w:rPr>
      </w:pPr>
      <w:r w:rsidRPr="0040357E">
        <w:rPr>
          <w:rFonts w:ascii="Book Antiqua" w:hAnsi="Book Antiqua"/>
          <w:strike/>
          <w:sz w:val="20"/>
          <w:highlight w:val="yellow"/>
          <w:lang w:val="es-MX"/>
        </w:rPr>
        <w:t xml:space="preserve">La recaudación de estos valores será trimestral y la realizará la Agencia de Regulación y Control de las Telecomunicaciones, de conformidad con la regulación que para el efecto emita. Esta obligación es independiente de cualquier otra obligación prevista en la presente Ley.” </w:t>
      </w:r>
    </w:p>
    <w:p w14:paraId="0E8DE9C6" w14:textId="77777777" w:rsidR="00D12856" w:rsidRPr="0040357E" w:rsidRDefault="00D12856" w:rsidP="00D12856">
      <w:pPr>
        <w:pStyle w:val="Textoindependiente"/>
        <w:jc w:val="both"/>
        <w:rPr>
          <w:strike/>
          <w:highlight w:val="yellow"/>
          <w:lang w:val="es-MX"/>
        </w:rPr>
      </w:pPr>
    </w:p>
    <w:p w14:paraId="754E1C3B" w14:textId="77777777" w:rsidR="00D12856" w:rsidRPr="0040357E" w:rsidRDefault="00D12856" w:rsidP="00D12856">
      <w:pPr>
        <w:pStyle w:val="Prrafodelista"/>
        <w:tabs>
          <w:tab w:val="left" w:pos="6989"/>
        </w:tabs>
        <w:spacing w:after="0" w:line="240" w:lineRule="auto"/>
        <w:ind w:left="284"/>
        <w:jc w:val="both"/>
        <w:rPr>
          <w:rFonts w:ascii="Book Antiqua" w:hAnsi="Book Antiqua"/>
          <w:strike/>
          <w:sz w:val="20"/>
          <w:highlight w:val="yellow"/>
          <w:lang w:val="es-MX"/>
        </w:rPr>
      </w:pPr>
      <w:r w:rsidRPr="0040357E">
        <w:rPr>
          <w:rFonts w:ascii="Book Antiqua" w:hAnsi="Book Antiqua"/>
          <w:strike/>
          <w:sz w:val="20"/>
          <w:highlight w:val="yellow"/>
          <w:lang w:val="es-MX"/>
        </w:rPr>
        <w:t>En el Suplemento del Registro Oficial No. 563 del 12 de agosto de 2015 se publicó la Resolución No. 006-05-ARCOTEL-2015 mediante la cual se expidió el Reglamento para la Aplicación del pago por concentración de mercado para promover la competencia.</w:t>
      </w:r>
    </w:p>
    <w:p w14:paraId="509DF254" w14:textId="77777777" w:rsidR="00D12856" w:rsidRPr="0040357E" w:rsidRDefault="00D12856" w:rsidP="00D12856">
      <w:pPr>
        <w:pStyle w:val="Prrafodelista"/>
        <w:tabs>
          <w:tab w:val="left" w:pos="6989"/>
        </w:tabs>
        <w:spacing w:after="0" w:line="240" w:lineRule="auto"/>
        <w:ind w:left="284"/>
        <w:jc w:val="both"/>
        <w:rPr>
          <w:rFonts w:ascii="Book Antiqua" w:hAnsi="Book Antiqua"/>
          <w:strike/>
          <w:sz w:val="20"/>
          <w:highlight w:val="yellow"/>
          <w:lang w:val="es-MX"/>
        </w:rPr>
      </w:pPr>
    </w:p>
    <w:p w14:paraId="566653C3" w14:textId="27A33E60" w:rsidR="00D12856" w:rsidRPr="0040357E" w:rsidRDefault="00D12856" w:rsidP="00D12856">
      <w:pPr>
        <w:pStyle w:val="Prrafodelista"/>
        <w:tabs>
          <w:tab w:val="left" w:pos="6989"/>
        </w:tabs>
        <w:spacing w:after="0" w:line="240" w:lineRule="auto"/>
        <w:ind w:left="284"/>
        <w:jc w:val="both"/>
        <w:rPr>
          <w:rFonts w:ascii="Book Antiqua" w:hAnsi="Book Antiqua"/>
          <w:strike/>
          <w:sz w:val="20"/>
          <w:highlight w:val="yellow"/>
          <w:lang w:val="es-MX"/>
        </w:rPr>
      </w:pPr>
      <w:r w:rsidRPr="0040357E">
        <w:rPr>
          <w:rFonts w:ascii="Book Antiqua" w:hAnsi="Book Antiqua"/>
          <w:strike/>
          <w:sz w:val="20"/>
          <w:highlight w:val="yellow"/>
          <w:lang w:val="es-MX"/>
        </w:rPr>
        <w:t>Mediante Oficio No ARCOTEL-CTDG-2019-007-OF, la Agencia de Regulación y Control de las Telecomunicaciones, establece el porcentaje de la participación de mercado de COMUNICACIONES Y TELEFONÍA MÚLTIPLES S. A. MULTICOM - TELEMÓVIL para efectos de cálculo del pago por concentración de mercado para promover competencia, dicho porcentaje fue fijado en último trimestre de los meses de octubre, noviembre y diciembre del periodo 20</w:t>
      </w:r>
      <w:r w:rsidR="00FE1C41" w:rsidRPr="0040357E">
        <w:rPr>
          <w:rFonts w:ascii="Book Antiqua" w:hAnsi="Book Antiqua"/>
          <w:strike/>
          <w:sz w:val="20"/>
          <w:highlight w:val="yellow"/>
          <w:lang w:val="es-MX"/>
        </w:rPr>
        <w:t>21</w:t>
      </w:r>
      <w:r w:rsidRPr="0040357E">
        <w:rPr>
          <w:rFonts w:ascii="Book Antiqua" w:hAnsi="Book Antiqua"/>
          <w:strike/>
          <w:sz w:val="20"/>
          <w:highlight w:val="yellow"/>
          <w:lang w:val="es-MX"/>
        </w:rPr>
        <w:t xml:space="preserve"> en </w:t>
      </w:r>
      <w:r w:rsidRPr="0040357E">
        <w:rPr>
          <w:rFonts w:ascii="Book Antiqua" w:hAnsi="Book Antiqua"/>
          <w:strike/>
          <w:sz w:val="20"/>
          <w:highlight w:val="green"/>
          <w:lang w:val="es-MX"/>
        </w:rPr>
        <w:t>51.59%</w:t>
      </w:r>
      <w:r w:rsidR="00FE512B" w:rsidRPr="0040357E">
        <w:rPr>
          <w:rFonts w:ascii="Book Antiqua" w:hAnsi="Book Antiqua"/>
          <w:strike/>
          <w:sz w:val="20"/>
          <w:highlight w:val="green"/>
          <w:lang w:val="es-MX"/>
        </w:rPr>
        <w:t>.</w:t>
      </w:r>
    </w:p>
    <w:p w14:paraId="2EA8321D" w14:textId="77777777" w:rsidR="00D12856" w:rsidRPr="0040357E" w:rsidRDefault="00D12856" w:rsidP="00D12856">
      <w:pPr>
        <w:pStyle w:val="Prrafodelista"/>
        <w:tabs>
          <w:tab w:val="left" w:pos="6989"/>
        </w:tabs>
        <w:spacing w:after="0" w:line="240" w:lineRule="auto"/>
        <w:ind w:left="284"/>
        <w:jc w:val="both"/>
        <w:rPr>
          <w:rFonts w:ascii="Book Antiqua" w:hAnsi="Book Antiqua"/>
          <w:strike/>
          <w:sz w:val="20"/>
          <w:highlight w:val="yellow"/>
          <w:lang w:val="es-MX"/>
        </w:rPr>
      </w:pPr>
    </w:p>
    <w:p w14:paraId="059746F3" w14:textId="54EC3E44" w:rsidR="00D12856" w:rsidRPr="0040357E" w:rsidRDefault="00D12856" w:rsidP="00D12856">
      <w:pPr>
        <w:pStyle w:val="Prrafodelista"/>
        <w:tabs>
          <w:tab w:val="left" w:pos="6989"/>
        </w:tabs>
        <w:spacing w:after="0" w:line="240" w:lineRule="auto"/>
        <w:ind w:left="284"/>
        <w:jc w:val="both"/>
        <w:rPr>
          <w:rFonts w:ascii="Book Antiqua" w:hAnsi="Book Antiqua"/>
          <w:strike/>
          <w:sz w:val="20"/>
          <w:highlight w:val="yellow"/>
          <w:lang w:val="es-MX"/>
        </w:rPr>
      </w:pPr>
      <w:r w:rsidRPr="0040357E">
        <w:rPr>
          <w:rFonts w:ascii="Book Antiqua" w:hAnsi="Book Antiqua"/>
          <w:strike/>
          <w:sz w:val="20"/>
          <w:highlight w:val="yellow"/>
          <w:lang w:val="es-MX"/>
        </w:rPr>
        <w:t>LINKOTEL S.A. realizó durante el ejercicio económico 2021 el pago trimestral por concentración de mercado para promover la competencia a la Agencia de Regulación y Control de las Telecomunicaciones ARCOTEL la que se detalla:</w:t>
      </w:r>
    </w:p>
    <w:p w14:paraId="17898589" w14:textId="77777777" w:rsidR="00D12856" w:rsidRPr="0040357E" w:rsidRDefault="00D12856" w:rsidP="00D12856">
      <w:pPr>
        <w:pStyle w:val="Textoindependiente"/>
        <w:jc w:val="both"/>
        <w:rPr>
          <w:strike/>
          <w:highlight w:val="yellow"/>
          <w:lang w:val="es-MX"/>
        </w:rPr>
      </w:pPr>
    </w:p>
    <w:tbl>
      <w:tblPr>
        <w:tblW w:w="8840" w:type="dxa"/>
        <w:tblCellMar>
          <w:left w:w="70" w:type="dxa"/>
          <w:right w:w="70" w:type="dxa"/>
        </w:tblCellMar>
        <w:tblLook w:val="04A0" w:firstRow="1" w:lastRow="0" w:firstColumn="1" w:lastColumn="0" w:noHBand="0" w:noVBand="1"/>
      </w:tblPr>
      <w:tblGrid>
        <w:gridCol w:w="1843"/>
        <w:gridCol w:w="1817"/>
        <w:gridCol w:w="2294"/>
        <w:gridCol w:w="1417"/>
        <w:gridCol w:w="1469"/>
      </w:tblGrid>
      <w:tr w:rsidR="00D12856" w:rsidRPr="0040357E" w14:paraId="39593159" w14:textId="77777777" w:rsidTr="0045088C">
        <w:trPr>
          <w:trHeight w:val="530"/>
        </w:trPr>
        <w:tc>
          <w:tcPr>
            <w:tcW w:w="1843" w:type="dxa"/>
            <w:tcBorders>
              <w:top w:val="nil"/>
              <w:left w:val="nil"/>
              <w:bottom w:val="nil"/>
              <w:right w:val="nil"/>
            </w:tcBorders>
            <w:shd w:val="clear" w:color="auto" w:fill="auto"/>
            <w:noWrap/>
            <w:vAlign w:val="bottom"/>
            <w:hideMark/>
          </w:tcPr>
          <w:p w14:paraId="11D4A786" w14:textId="77777777" w:rsidR="00D12856" w:rsidRPr="0040357E" w:rsidRDefault="00D12856" w:rsidP="0045088C">
            <w:pPr>
              <w:spacing w:after="0" w:line="240" w:lineRule="auto"/>
              <w:ind w:left="215"/>
              <w:rPr>
                <w:rFonts w:ascii="Book Antiqua" w:eastAsia="Times New Roman" w:hAnsi="Book Antiqua" w:cs="Arial"/>
                <w:strike/>
                <w:color w:val="000000"/>
                <w:sz w:val="18"/>
                <w:szCs w:val="18"/>
                <w:highlight w:val="green"/>
                <w:u w:val="single"/>
                <w:lang w:eastAsia="es-EC"/>
              </w:rPr>
            </w:pPr>
            <w:r w:rsidRPr="0040357E">
              <w:rPr>
                <w:rFonts w:ascii="Book Antiqua" w:eastAsia="Times New Roman" w:hAnsi="Book Antiqua" w:cs="Arial"/>
                <w:strike/>
                <w:color w:val="000000"/>
                <w:sz w:val="18"/>
                <w:szCs w:val="18"/>
                <w:highlight w:val="green"/>
                <w:u w:val="single"/>
                <w:lang w:eastAsia="es-EC"/>
              </w:rPr>
              <w:t>Año</w:t>
            </w:r>
          </w:p>
        </w:tc>
        <w:tc>
          <w:tcPr>
            <w:tcW w:w="1817" w:type="dxa"/>
            <w:tcBorders>
              <w:top w:val="nil"/>
              <w:left w:val="nil"/>
              <w:bottom w:val="nil"/>
              <w:right w:val="nil"/>
            </w:tcBorders>
            <w:shd w:val="clear" w:color="auto" w:fill="auto"/>
            <w:noWrap/>
            <w:vAlign w:val="bottom"/>
            <w:hideMark/>
          </w:tcPr>
          <w:p w14:paraId="262B6F7C" w14:textId="77777777" w:rsidR="00D12856" w:rsidRPr="0040357E" w:rsidRDefault="00D12856" w:rsidP="0045088C">
            <w:pPr>
              <w:spacing w:after="0" w:line="240" w:lineRule="auto"/>
              <w:jc w:val="center"/>
              <w:rPr>
                <w:rFonts w:ascii="Book Antiqua" w:eastAsia="Times New Roman" w:hAnsi="Book Antiqua" w:cs="Arial"/>
                <w:strike/>
                <w:color w:val="000000"/>
                <w:sz w:val="18"/>
                <w:szCs w:val="18"/>
                <w:highlight w:val="green"/>
                <w:u w:val="single"/>
                <w:lang w:eastAsia="es-EC"/>
              </w:rPr>
            </w:pPr>
            <w:r w:rsidRPr="0040357E">
              <w:rPr>
                <w:rFonts w:ascii="Book Antiqua" w:eastAsia="Times New Roman" w:hAnsi="Book Antiqua" w:cs="Arial"/>
                <w:strike/>
                <w:color w:val="000000"/>
                <w:sz w:val="18"/>
                <w:szCs w:val="18"/>
                <w:highlight w:val="green"/>
                <w:u w:val="single"/>
                <w:lang w:eastAsia="es-EC"/>
              </w:rPr>
              <w:t>Trimestre</w:t>
            </w:r>
          </w:p>
        </w:tc>
        <w:tc>
          <w:tcPr>
            <w:tcW w:w="2294" w:type="dxa"/>
            <w:tcBorders>
              <w:top w:val="nil"/>
              <w:left w:val="nil"/>
              <w:bottom w:val="nil"/>
              <w:right w:val="nil"/>
            </w:tcBorders>
            <w:shd w:val="clear" w:color="auto" w:fill="auto"/>
            <w:vAlign w:val="bottom"/>
            <w:hideMark/>
          </w:tcPr>
          <w:p w14:paraId="6B60BD8A" w14:textId="77777777" w:rsidR="00D12856" w:rsidRPr="0040357E" w:rsidRDefault="00D12856" w:rsidP="0045088C">
            <w:pPr>
              <w:spacing w:after="0" w:line="240" w:lineRule="auto"/>
              <w:jc w:val="center"/>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 xml:space="preserve">Contribución 3% </w:t>
            </w:r>
            <w:r w:rsidRPr="0040357E">
              <w:rPr>
                <w:rFonts w:ascii="Book Antiqua" w:eastAsia="Times New Roman" w:hAnsi="Book Antiqua" w:cs="Arial"/>
                <w:strike/>
                <w:color w:val="000000"/>
                <w:sz w:val="18"/>
                <w:szCs w:val="18"/>
                <w:highlight w:val="green"/>
                <w:u w:val="single"/>
                <w:lang w:eastAsia="es-EC"/>
              </w:rPr>
              <w:t>Participación de</w:t>
            </w:r>
            <w:r w:rsidRPr="0040357E">
              <w:rPr>
                <w:rFonts w:ascii="Book Antiqua" w:eastAsia="Times New Roman" w:hAnsi="Book Antiqua" w:cs="Arial"/>
                <w:strike/>
                <w:color w:val="000000"/>
                <w:sz w:val="18"/>
                <w:szCs w:val="18"/>
                <w:highlight w:val="green"/>
                <w:lang w:eastAsia="es-EC"/>
              </w:rPr>
              <w:t xml:space="preserve"> </w:t>
            </w:r>
            <w:r w:rsidRPr="0040357E">
              <w:rPr>
                <w:rFonts w:ascii="Book Antiqua" w:eastAsia="Times New Roman" w:hAnsi="Book Antiqua" w:cs="Arial"/>
                <w:strike/>
                <w:color w:val="000000"/>
                <w:sz w:val="18"/>
                <w:szCs w:val="18"/>
                <w:highlight w:val="green"/>
                <w:u w:val="single"/>
                <w:lang w:eastAsia="es-EC"/>
              </w:rPr>
              <w:t>Mercado</w:t>
            </w:r>
          </w:p>
        </w:tc>
        <w:tc>
          <w:tcPr>
            <w:tcW w:w="1417" w:type="dxa"/>
            <w:tcBorders>
              <w:top w:val="nil"/>
              <w:left w:val="nil"/>
              <w:bottom w:val="nil"/>
              <w:right w:val="nil"/>
            </w:tcBorders>
            <w:shd w:val="clear" w:color="auto" w:fill="auto"/>
            <w:noWrap/>
            <w:vAlign w:val="bottom"/>
            <w:hideMark/>
          </w:tcPr>
          <w:p w14:paraId="79543AA2" w14:textId="77777777" w:rsidR="00D12856" w:rsidRPr="0040357E" w:rsidRDefault="00D12856" w:rsidP="0045088C">
            <w:pPr>
              <w:spacing w:after="0" w:line="240" w:lineRule="auto"/>
              <w:jc w:val="center"/>
              <w:rPr>
                <w:rFonts w:ascii="Book Antiqua" w:eastAsia="Times New Roman" w:hAnsi="Book Antiqua" w:cs="Arial"/>
                <w:strike/>
                <w:color w:val="000000"/>
                <w:sz w:val="18"/>
                <w:szCs w:val="18"/>
                <w:highlight w:val="green"/>
                <w:u w:val="single"/>
                <w:lang w:eastAsia="es-EC"/>
              </w:rPr>
            </w:pPr>
            <w:r w:rsidRPr="0040357E">
              <w:rPr>
                <w:rFonts w:ascii="Book Antiqua" w:eastAsia="Times New Roman" w:hAnsi="Book Antiqua" w:cs="Arial"/>
                <w:strike/>
                <w:color w:val="000000"/>
                <w:sz w:val="18"/>
                <w:szCs w:val="18"/>
                <w:highlight w:val="green"/>
                <w:lang w:eastAsia="es-EC"/>
              </w:rPr>
              <w:t>Interés por</w:t>
            </w:r>
            <w:r w:rsidRPr="0040357E">
              <w:rPr>
                <w:rFonts w:ascii="Book Antiqua" w:eastAsia="Times New Roman" w:hAnsi="Book Antiqua" w:cs="Arial"/>
                <w:strike/>
                <w:color w:val="000000"/>
                <w:sz w:val="18"/>
                <w:szCs w:val="18"/>
                <w:highlight w:val="green"/>
                <w:u w:val="single"/>
                <w:lang w:eastAsia="es-EC"/>
              </w:rPr>
              <w:t xml:space="preserve"> Mora</w:t>
            </w:r>
          </w:p>
        </w:tc>
        <w:tc>
          <w:tcPr>
            <w:tcW w:w="1469" w:type="dxa"/>
            <w:tcBorders>
              <w:top w:val="nil"/>
              <w:left w:val="nil"/>
              <w:bottom w:val="nil"/>
              <w:right w:val="nil"/>
            </w:tcBorders>
            <w:shd w:val="clear" w:color="auto" w:fill="auto"/>
            <w:noWrap/>
            <w:vAlign w:val="bottom"/>
            <w:hideMark/>
          </w:tcPr>
          <w:p w14:paraId="2F5A6172" w14:textId="77777777" w:rsidR="00D12856" w:rsidRPr="0040357E" w:rsidRDefault="00D12856" w:rsidP="0045088C">
            <w:pPr>
              <w:spacing w:after="0" w:line="240" w:lineRule="auto"/>
              <w:jc w:val="center"/>
              <w:rPr>
                <w:rFonts w:ascii="Book Antiqua" w:eastAsia="Times New Roman" w:hAnsi="Book Antiqua" w:cs="Arial"/>
                <w:strike/>
                <w:color w:val="000000"/>
                <w:sz w:val="18"/>
                <w:szCs w:val="18"/>
                <w:highlight w:val="green"/>
                <w:u w:val="single"/>
                <w:lang w:eastAsia="es-EC"/>
              </w:rPr>
            </w:pPr>
            <w:r w:rsidRPr="0040357E">
              <w:rPr>
                <w:rFonts w:ascii="Book Antiqua" w:eastAsia="Times New Roman" w:hAnsi="Book Antiqua" w:cs="Arial"/>
                <w:strike/>
                <w:color w:val="000000"/>
                <w:sz w:val="18"/>
                <w:szCs w:val="18"/>
                <w:highlight w:val="green"/>
                <w:u w:val="single"/>
                <w:lang w:eastAsia="es-EC"/>
              </w:rPr>
              <w:t>Total</w:t>
            </w:r>
          </w:p>
        </w:tc>
      </w:tr>
      <w:tr w:rsidR="00D12856" w:rsidRPr="0040357E" w14:paraId="34C53519" w14:textId="77777777" w:rsidTr="0045088C">
        <w:trPr>
          <w:trHeight w:val="132"/>
        </w:trPr>
        <w:tc>
          <w:tcPr>
            <w:tcW w:w="1843" w:type="dxa"/>
            <w:tcBorders>
              <w:top w:val="nil"/>
              <w:left w:val="nil"/>
              <w:bottom w:val="nil"/>
              <w:right w:val="nil"/>
            </w:tcBorders>
            <w:shd w:val="clear" w:color="auto" w:fill="auto"/>
            <w:noWrap/>
            <w:vAlign w:val="bottom"/>
            <w:hideMark/>
          </w:tcPr>
          <w:p w14:paraId="2DC7027E" w14:textId="7569AF74" w:rsidR="00D12856" w:rsidRPr="0040357E" w:rsidRDefault="00D12856" w:rsidP="0045088C">
            <w:pPr>
              <w:spacing w:after="0" w:line="240" w:lineRule="auto"/>
              <w:ind w:left="215"/>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20</w:t>
            </w:r>
            <w:r w:rsidR="00FE1C41" w:rsidRPr="0040357E">
              <w:rPr>
                <w:rFonts w:ascii="Book Antiqua" w:eastAsia="Times New Roman" w:hAnsi="Book Antiqua" w:cs="Arial"/>
                <w:strike/>
                <w:color w:val="000000"/>
                <w:sz w:val="18"/>
                <w:szCs w:val="18"/>
                <w:highlight w:val="green"/>
                <w:lang w:eastAsia="es-EC"/>
              </w:rPr>
              <w:t>21</w:t>
            </w:r>
          </w:p>
        </w:tc>
        <w:tc>
          <w:tcPr>
            <w:tcW w:w="1817" w:type="dxa"/>
            <w:tcBorders>
              <w:top w:val="nil"/>
              <w:left w:val="nil"/>
              <w:bottom w:val="nil"/>
              <w:right w:val="nil"/>
            </w:tcBorders>
            <w:shd w:val="clear" w:color="auto" w:fill="auto"/>
            <w:noWrap/>
            <w:vAlign w:val="bottom"/>
            <w:hideMark/>
          </w:tcPr>
          <w:p w14:paraId="46B76979" w14:textId="77777777" w:rsidR="00D12856" w:rsidRPr="0040357E" w:rsidRDefault="00D12856" w:rsidP="0045088C">
            <w:pPr>
              <w:spacing w:after="0" w:line="240" w:lineRule="auto"/>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Enero-Marzo</w:t>
            </w:r>
          </w:p>
        </w:tc>
        <w:tc>
          <w:tcPr>
            <w:tcW w:w="2294" w:type="dxa"/>
            <w:tcBorders>
              <w:top w:val="nil"/>
              <w:left w:val="nil"/>
              <w:bottom w:val="nil"/>
              <w:right w:val="nil"/>
            </w:tcBorders>
            <w:shd w:val="clear" w:color="auto" w:fill="auto"/>
            <w:noWrap/>
            <w:vAlign w:val="center"/>
            <w:hideMark/>
          </w:tcPr>
          <w:p w14:paraId="05562EA9" w14:textId="77777777" w:rsidR="00D12856" w:rsidRPr="0040357E" w:rsidRDefault="00D12856" w:rsidP="0045088C">
            <w:pPr>
              <w:spacing w:after="0" w:line="240" w:lineRule="auto"/>
              <w:ind w:right="782"/>
              <w:jc w:val="right"/>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9,617</w:t>
            </w:r>
          </w:p>
        </w:tc>
        <w:tc>
          <w:tcPr>
            <w:tcW w:w="1417" w:type="dxa"/>
            <w:tcBorders>
              <w:top w:val="nil"/>
              <w:left w:val="nil"/>
              <w:bottom w:val="nil"/>
              <w:right w:val="nil"/>
            </w:tcBorders>
            <w:shd w:val="clear" w:color="auto" w:fill="auto"/>
            <w:noWrap/>
            <w:vAlign w:val="center"/>
            <w:hideMark/>
          </w:tcPr>
          <w:p w14:paraId="5648CBDB" w14:textId="77777777" w:rsidR="00D12856" w:rsidRPr="0040357E" w:rsidRDefault="00D12856" w:rsidP="0045088C">
            <w:pPr>
              <w:spacing w:after="0" w:line="240" w:lineRule="auto"/>
              <w:ind w:right="454"/>
              <w:jc w:val="right"/>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0</w:t>
            </w:r>
          </w:p>
        </w:tc>
        <w:tc>
          <w:tcPr>
            <w:tcW w:w="1469" w:type="dxa"/>
            <w:tcBorders>
              <w:top w:val="nil"/>
              <w:left w:val="nil"/>
              <w:bottom w:val="nil"/>
              <w:right w:val="nil"/>
            </w:tcBorders>
            <w:shd w:val="clear" w:color="auto" w:fill="auto"/>
            <w:noWrap/>
            <w:vAlign w:val="center"/>
            <w:hideMark/>
          </w:tcPr>
          <w:p w14:paraId="41C16ED2" w14:textId="77777777" w:rsidR="00D12856" w:rsidRPr="0040357E" w:rsidRDefault="00D12856" w:rsidP="0045088C">
            <w:pPr>
              <w:spacing w:after="0" w:line="240" w:lineRule="auto"/>
              <w:ind w:right="454"/>
              <w:jc w:val="right"/>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9,617</w:t>
            </w:r>
          </w:p>
        </w:tc>
      </w:tr>
      <w:tr w:rsidR="00D12856" w:rsidRPr="0040357E" w14:paraId="20CD1005" w14:textId="77777777" w:rsidTr="0045088C">
        <w:trPr>
          <w:trHeight w:val="132"/>
        </w:trPr>
        <w:tc>
          <w:tcPr>
            <w:tcW w:w="1843" w:type="dxa"/>
            <w:tcBorders>
              <w:top w:val="nil"/>
              <w:left w:val="nil"/>
              <w:bottom w:val="nil"/>
              <w:right w:val="nil"/>
            </w:tcBorders>
            <w:shd w:val="clear" w:color="auto" w:fill="auto"/>
            <w:noWrap/>
            <w:vAlign w:val="bottom"/>
            <w:hideMark/>
          </w:tcPr>
          <w:p w14:paraId="0C92CC83" w14:textId="1D2EF2E2" w:rsidR="00D12856" w:rsidRPr="0040357E" w:rsidRDefault="00D12856" w:rsidP="0045088C">
            <w:pPr>
              <w:spacing w:after="0" w:line="240" w:lineRule="auto"/>
              <w:ind w:left="215"/>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20</w:t>
            </w:r>
            <w:r w:rsidR="00FE1C41" w:rsidRPr="0040357E">
              <w:rPr>
                <w:rFonts w:ascii="Book Antiqua" w:eastAsia="Times New Roman" w:hAnsi="Book Antiqua" w:cs="Arial"/>
                <w:strike/>
                <w:color w:val="000000"/>
                <w:sz w:val="18"/>
                <w:szCs w:val="18"/>
                <w:highlight w:val="green"/>
                <w:lang w:eastAsia="es-EC"/>
              </w:rPr>
              <w:t>21</w:t>
            </w:r>
          </w:p>
        </w:tc>
        <w:tc>
          <w:tcPr>
            <w:tcW w:w="1817" w:type="dxa"/>
            <w:tcBorders>
              <w:top w:val="nil"/>
              <w:left w:val="nil"/>
              <w:bottom w:val="nil"/>
              <w:right w:val="nil"/>
            </w:tcBorders>
            <w:shd w:val="clear" w:color="auto" w:fill="auto"/>
            <w:noWrap/>
            <w:vAlign w:val="bottom"/>
            <w:hideMark/>
          </w:tcPr>
          <w:p w14:paraId="76BC7B8D" w14:textId="77777777" w:rsidR="00D12856" w:rsidRPr="0040357E" w:rsidRDefault="00D12856" w:rsidP="0045088C">
            <w:pPr>
              <w:spacing w:after="0" w:line="240" w:lineRule="auto"/>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Abril-Junio</w:t>
            </w:r>
          </w:p>
        </w:tc>
        <w:tc>
          <w:tcPr>
            <w:tcW w:w="2294" w:type="dxa"/>
            <w:tcBorders>
              <w:top w:val="nil"/>
              <w:left w:val="nil"/>
              <w:bottom w:val="nil"/>
              <w:right w:val="nil"/>
            </w:tcBorders>
            <w:shd w:val="clear" w:color="auto" w:fill="auto"/>
            <w:noWrap/>
            <w:vAlign w:val="center"/>
            <w:hideMark/>
          </w:tcPr>
          <w:p w14:paraId="37DCD8BE" w14:textId="77777777" w:rsidR="00D12856" w:rsidRPr="0040357E" w:rsidRDefault="00D12856" w:rsidP="0045088C">
            <w:pPr>
              <w:spacing w:after="0" w:line="240" w:lineRule="auto"/>
              <w:ind w:right="782"/>
              <w:jc w:val="right"/>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7,784</w:t>
            </w:r>
          </w:p>
        </w:tc>
        <w:tc>
          <w:tcPr>
            <w:tcW w:w="1417" w:type="dxa"/>
            <w:tcBorders>
              <w:top w:val="nil"/>
              <w:left w:val="nil"/>
              <w:bottom w:val="nil"/>
              <w:right w:val="nil"/>
            </w:tcBorders>
            <w:shd w:val="clear" w:color="auto" w:fill="auto"/>
            <w:noWrap/>
            <w:vAlign w:val="center"/>
            <w:hideMark/>
          </w:tcPr>
          <w:p w14:paraId="2E73C911" w14:textId="77777777" w:rsidR="00D12856" w:rsidRPr="0040357E" w:rsidRDefault="00D12856" w:rsidP="0045088C">
            <w:pPr>
              <w:spacing w:after="0" w:line="240" w:lineRule="auto"/>
              <w:ind w:right="454"/>
              <w:jc w:val="right"/>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143</w:t>
            </w:r>
          </w:p>
        </w:tc>
        <w:tc>
          <w:tcPr>
            <w:tcW w:w="1469" w:type="dxa"/>
            <w:tcBorders>
              <w:top w:val="nil"/>
              <w:left w:val="nil"/>
              <w:bottom w:val="nil"/>
              <w:right w:val="nil"/>
            </w:tcBorders>
            <w:shd w:val="clear" w:color="auto" w:fill="auto"/>
            <w:noWrap/>
            <w:vAlign w:val="center"/>
            <w:hideMark/>
          </w:tcPr>
          <w:p w14:paraId="2AF55510" w14:textId="77777777" w:rsidR="00D12856" w:rsidRPr="0040357E" w:rsidRDefault="00D12856" w:rsidP="0045088C">
            <w:pPr>
              <w:spacing w:after="0" w:line="240" w:lineRule="auto"/>
              <w:ind w:right="454"/>
              <w:jc w:val="right"/>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7,927</w:t>
            </w:r>
          </w:p>
        </w:tc>
      </w:tr>
      <w:tr w:rsidR="00D12856" w:rsidRPr="0040357E" w14:paraId="5C739677" w14:textId="77777777" w:rsidTr="0045088C">
        <w:trPr>
          <w:trHeight w:val="132"/>
        </w:trPr>
        <w:tc>
          <w:tcPr>
            <w:tcW w:w="1843" w:type="dxa"/>
            <w:tcBorders>
              <w:top w:val="nil"/>
              <w:left w:val="nil"/>
              <w:bottom w:val="nil"/>
              <w:right w:val="nil"/>
            </w:tcBorders>
            <w:shd w:val="clear" w:color="auto" w:fill="auto"/>
            <w:noWrap/>
            <w:vAlign w:val="bottom"/>
            <w:hideMark/>
          </w:tcPr>
          <w:p w14:paraId="75EC550C" w14:textId="1C9033C3" w:rsidR="00D12856" w:rsidRPr="0040357E" w:rsidRDefault="00D12856" w:rsidP="0045088C">
            <w:pPr>
              <w:spacing w:after="0" w:line="240" w:lineRule="auto"/>
              <w:ind w:left="215"/>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20</w:t>
            </w:r>
            <w:r w:rsidR="00FE1C41" w:rsidRPr="0040357E">
              <w:rPr>
                <w:rFonts w:ascii="Book Antiqua" w:eastAsia="Times New Roman" w:hAnsi="Book Antiqua" w:cs="Arial"/>
                <w:strike/>
                <w:color w:val="000000"/>
                <w:sz w:val="18"/>
                <w:szCs w:val="18"/>
                <w:highlight w:val="green"/>
                <w:lang w:eastAsia="es-EC"/>
              </w:rPr>
              <w:t>21</w:t>
            </w:r>
          </w:p>
        </w:tc>
        <w:tc>
          <w:tcPr>
            <w:tcW w:w="1817" w:type="dxa"/>
            <w:tcBorders>
              <w:top w:val="nil"/>
              <w:left w:val="nil"/>
              <w:bottom w:val="nil"/>
              <w:right w:val="nil"/>
            </w:tcBorders>
            <w:shd w:val="clear" w:color="auto" w:fill="auto"/>
            <w:noWrap/>
            <w:vAlign w:val="bottom"/>
            <w:hideMark/>
          </w:tcPr>
          <w:p w14:paraId="0687A746" w14:textId="77777777" w:rsidR="00D12856" w:rsidRPr="0040357E" w:rsidRDefault="00D12856" w:rsidP="0045088C">
            <w:pPr>
              <w:spacing w:after="0" w:line="240" w:lineRule="auto"/>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Julio-Septiembre</w:t>
            </w:r>
          </w:p>
        </w:tc>
        <w:tc>
          <w:tcPr>
            <w:tcW w:w="2294" w:type="dxa"/>
            <w:tcBorders>
              <w:top w:val="nil"/>
              <w:left w:val="nil"/>
              <w:bottom w:val="nil"/>
              <w:right w:val="nil"/>
            </w:tcBorders>
            <w:shd w:val="clear" w:color="auto" w:fill="auto"/>
            <w:noWrap/>
            <w:vAlign w:val="center"/>
            <w:hideMark/>
          </w:tcPr>
          <w:p w14:paraId="1D28C9ED" w14:textId="77777777" w:rsidR="00D12856" w:rsidRPr="0040357E" w:rsidRDefault="00D12856" w:rsidP="0045088C">
            <w:pPr>
              <w:spacing w:after="0" w:line="240" w:lineRule="auto"/>
              <w:ind w:right="782"/>
              <w:jc w:val="right"/>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7,826</w:t>
            </w:r>
          </w:p>
        </w:tc>
        <w:tc>
          <w:tcPr>
            <w:tcW w:w="1417" w:type="dxa"/>
            <w:tcBorders>
              <w:top w:val="nil"/>
              <w:left w:val="nil"/>
              <w:bottom w:val="nil"/>
              <w:right w:val="nil"/>
            </w:tcBorders>
            <w:shd w:val="clear" w:color="auto" w:fill="auto"/>
            <w:noWrap/>
            <w:vAlign w:val="center"/>
            <w:hideMark/>
          </w:tcPr>
          <w:p w14:paraId="40D743FE" w14:textId="77777777" w:rsidR="00D12856" w:rsidRPr="0040357E" w:rsidRDefault="00D12856" w:rsidP="0045088C">
            <w:pPr>
              <w:spacing w:after="0" w:line="240" w:lineRule="auto"/>
              <w:ind w:right="454"/>
              <w:jc w:val="right"/>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52</w:t>
            </w:r>
          </w:p>
        </w:tc>
        <w:tc>
          <w:tcPr>
            <w:tcW w:w="1469" w:type="dxa"/>
            <w:tcBorders>
              <w:top w:val="nil"/>
              <w:left w:val="nil"/>
              <w:bottom w:val="nil"/>
              <w:right w:val="nil"/>
            </w:tcBorders>
            <w:shd w:val="clear" w:color="auto" w:fill="auto"/>
            <w:noWrap/>
            <w:vAlign w:val="center"/>
            <w:hideMark/>
          </w:tcPr>
          <w:p w14:paraId="1D583846" w14:textId="77777777" w:rsidR="00D12856" w:rsidRPr="0040357E" w:rsidRDefault="00D12856" w:rsidP="0045088C">
            <w:pPr>
              <w:spacing w:after="0" w:line="240" w:lineRule="auto"/>
              <w:ind w:right="454"/>
              <w:jc w:val="right"/>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7,878</w:t>
            </w:r>
          </w:p>
        </w:tc>
      </w:tr>
      <w:tr w:rsidR="00D12856" w:rsidRPr="0040357E" w14:paraId="188BC2DC" w14:textId="77777777" w:rsidTr="0045088C">
        <w:trPr>
          <w:trHeight w:val="154"/>
        </w:trPr>
        <w:tc>
          <w:tcPr>
            <w:tcW w:w="1843" w:type="dxa"/>
            <w:tcBorders>
              <w:top w:val="nil"/>
              <w:left w:val="nil"/>
              <w:right w:val="nil"/>
            </w:tcBorders>
            <w:shd w:val="clear" w:color="auto" w:fill="auto"/>
            <w:noWrap/>
            <w:vAlign w:val="bottom"/>
            <w:hideMark/>
          </w:tcPr>
          <w:p w14:paraId="5960468B" w14:textId="3807B8DD" w:rsidR="00D12856" w:rsidRPr="0040357E" w:rsidRDefault="00D12856" w:rsidP="0045088C">
            <w:pPr>
              <w:spacing w:after="0" w:line="240" w:lineRule="auto"/>
              <w:ind w:left="215"/>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20</w:t>
            </w:r>
            <w:r w:rsidR="00FE1C41" w:rsidRPr="0040357E">
              <w:rPr>
                <w:rFonts w:ascii="Book Antiqua" w:eastAsia="Times New Roman" w:hAnsi="Book Antiqua" w:cs="Arial"/>
                <w:strike/>
                <w:color w:val="000000"/>
                <w:sz w:val="18"/>
                <w:szCs w:val="18"/>
                <w:highlight w:val="green"/>
                <w:lang w:eastAsia="es-EC"/>
              </w:rPr>
              <w:t>21</w:t>
            </w:r>
          </w:p>
        </w:tc>
        <w:tc>
          <w:tcPr>
            <w:tcW w:w="1817" w:type="dxa"/>
            <w:tcBorders>
              <w:top w:val="nil"/>
              <w:left w:val="nil"/>
              <w:right w:val="nil"/>
            </w:tcBorders>
            <w:shd w:val="clear" w:color="auto" w:fill="auto"/>
            <w:noWrap/>
            <w:vAlign w:val="bottom"/>
            <w:hideMark/>
          </w:tcPr>
          <w:p w14:paraId="5D7F313D" w14:textId="77777777" w:rsidR="00D12856" w:rsidRPr="0040357E" w:rsidRDefault="00D12856" w:rsidP="0045088C">
            <w:pPr>
              <w:spacing w:after="0" w:line="240" w:lineRule="auto"/>
              <w:rPr>
                <w:rFonts w:ascii="Book Antiqua" w:eastAsia="Times New Roman" w:hAnsi="Book Antiqua" w:cs="Arial"/>
                <w:strike/>
                <w:color w:val="000000"/>
                <w:sz w:val="18"/>
                <w:szCs w:val="18"/>
                <w:highlight w:val="green"/>
                <w:lang w:eastAsia="es-EC"/>
              </w:rPr>
            </w:pPr>
            <w:r w:rsidRPr="0040357E">
              <w:rPr>
                <w:rFonts w:ascii="Book Antiqua" w:eastAsia="Times New Roman" w:hAnsi="Book Antiqua" w:cs="Arial"/>
                <w:strike/>
                <w:color w:val="000000"/>
                <w:sz w:val="18"/>
                <w:szCs w:val="18"/>
                <w:highlight w:val="green"/>
                <w:lang w:eastAsia="es-EC"/>
              </w:rPr>
              <w:t>Octubre- Diciembre</w:t>
            </w:r>
          </w:p>
        </w:tc>
        <w:tc>
          <w:tcPr>
            <w:tcW w:w="2294" w:type="dxa"/>
            <w:tcBorders>
              <w:top w:val="nil"/>
              <w:left w:val="nil"/>
              <w:right w:val="nil"/>
            </w:tcBorders>
            <w:shd w:val="clear" w:color="auto" w:fill="auto"/>
            <w:noWrap/>
            <w:vAlign w:val="center"/>
            <w:hideMark/>
          </w:tcPr>
          <w:p w14:paraId="7390DCD4" w14:textId="77777777" w:rsidR="00D12856" w:rsidRPr="0040357E" w:rsidRDefault="00D12856" w:rsidP="0045088C">
            <w:pPr>
              <w:spacing w:after="0" w:line="240" w:lineRule="auto"/>
              <w:ind w:right="782"/>
              <w:jc w:val="right"/>
              <w:rPr>
                <w:rFonts w:ascii="Book Antiqua" w:eastAsia="Times New Roman" w:hAnsi="Book Antiqua" w:cs="Arial"/>
                <w:strike/>
                <w:color w:val="000000"/>
                <w:sz w:val="18"/>
                <w:szCs w:val="18"/>
                <w:highlight w:val="green"/>
                <w:u w:val="single"/>
                <w:lang w:eastAsia="es-EC"/>
              </w:rPr>
            </w:pPr>
            <w:r w:rsidRPr="0040357E">
              <w:rPr>
                <w:rFonts w:ascii="Book Antiqua" w:eastAsia="Times New Roman" w:hAnsi="Book Antiqua" w:cs="Arial"/>
                <w:strike/>
                <w:color w:val="000000"/>
                <w:sz w:val="18"/>
                <w:szCs w:val="18"/>
                <w:highlight w:val="green"/>
                <w:u w:val="single"/>
                <w:lang w:eastAsia="es-EC"/>
              </w:rPr>
              <w:t>7,197</w:t>
            </w:r>
          </w:p>
        </w:tc>
        <w:tc>
          <w:tcPr>
            <w:tcW w:w="1417" w:type="dxa"/>
            <w:tcBorders>
              <w:top w:val="nil"/>
              <w:left w:val="nil"/>
              <w:right w:val="nil"/>
            </w:tcBorders>
            <w:shd w:val="clear" w:color="auto" w:fill="auto"/>
            <w:noWrap/>
            <w:vAlign w:val="center"/>
            <w:hideMark/>
          </w:tcPr>
          <w:p w14:paraId="1774B1E5" w14:textId="77777777" w:rsidR="00D12856" w:rsidRPr="0040357E" w:rsidRDefault="00D12856" w:rsidP="0045088C">
            <w:pPr>
              <w:spacing w:after="0" w:line="240" w:lineRule="auto"/>
              <w:ind w:right="454"/>
              <w:jc w:val="right"/>
              <w:rPr>
                <w:rFonts w:ascii="Book Antiqua" w:eastAsia="Times New Roman" w:hAnsi="Book Antiqua" w:cs="Arial"/>
                <w:strike/>
                <w:color w:val="000000"/>
                <w:sz w:val="18"/>
                <w:szCs w:val="18"/>
                <w:highlight w:val="green"/>
                <w:u w:val="single"/>
                <w:lang w:eastAsia="es-EC"/>
              </w:rPr>
            </w:pPr>
            <w:r w:rsidRPr="0040357E">
              <w:rPr>
                <w:rFonts w:ascii="Book Antiqua" w:eastAsia="Times New Roman" w:hAnsi="Book Antiqua" w:cs="Arial"/>
                <w:strike/>
                <w:color w:val="000000"/>
                <w:sz w:val="18"/>
                <w:szCs w:val="18"/>
                <w:highlight w:val="green"/>
                <w:u w:val="single"/>
                <w:lang w:eastAsia="es-EC"/>
              </w:rPr>
              <w:t>104</w:t>
            </w:r>
          </w:p>
        </w:tc>
        <w:tc>
          <w:tcPr>
            <w:tcW w:w="1469" w:type="dxa"/>
            <w:tcBorders>
              <w:top w:val="nil"/>
              <w:left w:val="nil"/>
              <w:right w:val="nil"/>
            </w:tcBorders>
            <w:shd w:val="clear" w:color="auto" w:fill="auto"/>
            <w:noWrap/>
            <w:vAlign w:val="center"/>
            <w:hideMark/>
          </w:tcPr>
          <w:p w14:paraId="72D961D9" w14:textId="77777777" w:rsidR="00D12856" w:rsidRPr="0040357E" w:rsidRDefault="00D12856" w:rsidP="0045088C">
            <w:pPr>
              <w:spacing w:after="0" w:line="240" w:lineRule="auto"/>
              <w:ind w:right="454"/>
              <w:jc w:val="right"/>
              <w:rPr>
                <w:rFonts w:ascii="Book Antiqua" w:eastAsia="Times New Roman" w:hAnsi="Book Antiqua" w:cs="Arial"/>
                <w:strike/>
                <w:color w:val="000000"/>
                <w:sz w:val="18"/>
                <w:szCs w:val="18"/>
                <w:highlight w:val="green"/>
                <w:u w:val="single"/>
                <w:lang w:eastAsia="es-EC"/>
              </w:rPr>
            </w:pPr>
            <w:r w:rsidRPr="0040357E">
              <w:rPr>
                <w:rFonts w:ascii="Book Antiqua" w:eastAsia="Times New Roman" w:hAnsi="Book Antiqua" w:cs="Arial"/>
                <w:strike/>
                <w:color w:val="000000"/>
                <w:sz w:val="18"/>
                <w:szCs w:val="18"/>
                <w:highlight w:val="green"/>
                <w:u w:val="single"/>
                <w:lang w:eastAsia="es-EC"/>
              </w:rPr>
              <w:t>7,301</w:t>
            </w:r>
          </w:p>
        </w:tc>
      </w:tr>
      <w:tr w:rsidR="00D12856" w:rsidRPr="0040357E" w14:paraId="62C47C86" w14:textId="77777777" w:rsidTr="0045088C">
        <w:trPr>
          <w:trHeight w:val="139"/>
        </w:trPr>
        <w:tc>
          <w:tcPr>
            <w:tcW w:w="1843" w:type="dxa"/>
            <w:tcBorders>
              <w:top w:val="nil"/>
              <w:left w:val="nil"/>
              <w:right w:val="nil"/>
            </w:tcBorders>
            <w:shd w:val="clear" w:color="auto" w:fill="auto"/>
            <w:noWrap/>
            <w:vAlign w:val="bottom"/>
            <w:hideMark/>
          </w:tcPr>
          <w:p w14:paraId="44BF43AB" w14:textId="77777777" w:rsidR="00D12856" w:rsidRPr="0040357E" w:rsidRDefault="00D12856" w:rsidP="0045088C">
            <w:pPr>
              <w:spacing w:after="0" w:line="240" w:lineRule="auto"/>
              <w:rPr>
                <w:rFonts w:ascii="Book Antiqua" w:eastAsia="Times New Roman" w:hAnsi="Book Antiqua" w:cs="Arial"/>
                <w:strike/>
                <w:color w:val="000000"/>
                <w:sz w:val="18"/>
                <w:szCs w:val="18"/>
                <w:highlight w:val="green"/>
                <w:lang w:eastAsia="es-EC"/>
              </w:rPr>
            </w:pPr>
          </w:p>
        </w:tc>
        <w:tc>
          <w:tcPr>
            <w:tcW w:w="1817" w:type="dxa"/>
            <w:tcBorders>
              <w:top w:val="nil"/>
              <w:left w:val="nil"/>
              <w:right w:val="nil"/>
            </w:tcBorders>
            <w:shd w:val="clear" w:color="auto" w:fill="auto"/>
            <w:noWrap/>
            <w:vAlign w:val="bottom"/>
            <w:hideMark/>
          </w:tcPr>
          <w:p w14:paraId="7893D77A" w14:textId="77777777" w:rsidR="00D12856" w:rsidRPr="0040357E" w:rsidRDefault="00D12856" w:rsidP="0045088C">
            <w:pPr>
              <w:spacing w:after="0" w:line="240" w:lineRule="auto"/>
              <w:rPr>
                <w:rFonts w:ascii="Book Antiqua" w:eastAsia="Times New Roman" w:hAnsi="Book Antiqua" w:cs="Arial"/>
                <w:b/>
                <w:strike/>
                <w:color w:val="000000"/>
                <w:sz w:val="18"/>
                <w:szCs w:val="18"/>
                <w:highlight w:val="green"/>
                <w:lang w:eastAsia="es-EC"/>
              </w:rPr>
            </w:pPr>
            <w:r w:rsidRPr="0040357E">
              <w:rPr>
                <w:rFonts w:ascii="Book Antiqua" w:eastAsia="Times New Roman" w:hAnsi="Book Antiqua" w:cs="Arial"/>
                <w:b/>
                <w:strike/>
                <w:color w:val="000000"/>
                <w:sz w:val="18"/>
                <w:szCs w:val="18"/>
                <w:highlight w:val="green"/>
                <w:lang w:eastAsia="es-EC"/>
              </w:rPr>
              <w:t>Total</w:t>
            </w:r>
          </w:p>
        </w:tc>
        <w:tc>
          <w:tcPr>
            <w:tcW w:w="2294" w:type="dxa"/>
            <w:tcBorders>
              <w:top w:val="nil"/>
              <w:left w:val="nil"/>
              <w:right w:val="nil"/>
            </w:tcBorders>
            <w:shd w:val="clear" w:color="auto" w:fill="auto"/>
            <w:noWrap/>
            <w:vAlign w:val="center"/>
            <w:hideMark/>
          </w:tcPr>
          <w:p w14:paraId="5ABE53C9" w14:textId="77777777" w:rsidR="00D12856" w:rsidRPr="0040357E" w:rsidRDefault="00D12856" w:rsidP="0045088C">
            <w:pPr>
              <w:spacing w:after="0" w:line="240" w:lineRule="auto"/>
              <w:ind w:right="782"/>
              <w:jc w:val="right"/>
              <w:rPr>
                <w:rFonts w:ascii="Book Antiqua" w:eastAsia="Times New Roman" w:hAnsi="Book Antiqua" w:cs="Arial"/>
                <w:b/>
                <w:strike/>
                <w:color w:val="000000"/>
                <w:sz w:val="18"/>
                <w:szCs w:val="18"/>
                <w:highlight w:val="green"/>
                <w:u w:val="double"/>
                <w:lang w:eastAsia="es-EC"/>
              </w:rPr>
            </w:pPr>
            <w:r w:rsidRPr="0040357E">
              <w:rPr>
                <w:rFonts w:ascii="Book Antiqua" w:eastAsia="Times New Roman" w:hAnsi="Book Antiqua" w:cs="Arial"/>
                <w:b/>
                <w:strike/>
                <w:color w:val="000000"/>
                <w:sz w:val="18"/>
                <w:szCs w:val="18"/>
                <w:highlight w:val="green"/>
                <w:u w:val="double"/>
                <w:lang w:eastAsia="es-EC"/>
              </w:rPr>
              <w:t>32,424</w:t>
            </w:r>
          </w:p>
        </w:tc>
        <w:tc>
          <w:tcPr>
            <w:tcW w:w="1417" w:type="dxa"/>
            <w:tcBorders>
              <w:top w:val="nil"/>
              <w:left w:val="nil"/>
              <w:right w:val="nil"/>
            </w:tcBorders>
            <w:shd w:val="clear" w:color="auto" w:fill="auto"/>
            <w:noWrap/>
            <w:vAlign w:val="center"/>
            <w:hideMark/>
          </w:tcPr>
          <w:p w14:paraId="52A13896" w14:textId="77777777" w:rsidR="00D12856" w:rsidRPr="0040357E" w:rsidRDefault="00D12856" w:rsidP="0045088C">
            <w:pPr>
              <w:spacing w:after="0" w:line="240" w:lineRule="auto"/>
              <w:ind w:right="454"/>
              <w:jc w:val="right"/>
              <w:rPr>
                <w:rFonts w:ascii="Book Antiqua" w:eastAsia="Times New Roman" w:hAnsi="Book Antiqua" w:cs="Arial"/>
                <w:b/>
                <w:strike/>
                <w:color w:val="000000"/>
                <w:sz w:val="18"/>
                <w:szCs w:val="18"/>
                <w:highlight w:val="green"/>
                <w:u w:val="double"/>
                <w:lang w:eastAsia="es-EC"/>
              </w:rPr>
            </w:pPr>
            <w:r w:rsidRPr="0040357E">
              <w:rPr>
                <w:rFonts w:ascii="Book Antiqua" w:eastAsia="Times New Roman" w:hAnsi="Book Antiqua" w:cs="Arial"/>
                <w:b/>
                <w:strike/>
                <w:color w:val="000000"/>
                <w:sz w:val="18"/>
                <w:szCs w:val="18"/>
                <w:highlight w:val="green"/>
                <w:u w:val="double"/>
                <w:lang w:eastAsia="es-EC"/>
              </w:rPr>
              <w:t>299</w:t>
            </w:r>
          </w:p>
        </w:tc>
        <w:tc>
          <w:tcPr>
            <w:tcW w:w="1469" w:type="dxa"/>
            <w:tcBorders>
              <w:top w:val="nil"/>
              <w:left w:val="nil"/>
              <w:right w:val="nil"/>
            </w:tcBorders>
            <w:shd w:val="clear" w:color="auto" w:fill="auto"/>
            <w:noWrap/>
            <w:vAlign w:val="center"/>
            <w:hideMark/>
          </w:tcPr>
          <w:p w14:paraId="0E04A1EB" w14:textId="77777777" w:rsidR="00D12856" w:rsidRPr="0040357E" w:rsidRDefault="00D12856" w:rsidP="0045088C">
            <w:pPr>
              <w:spacing w:after="0" w:line="240" w:lineRule="auto"/>
              <w:ind w:right="454"/>
              <w:jc w:val="right"/>
              <w:rPr>
                <w:rFonts w:ascii="Book Antiqua" w:eastAsia="Times New Roman" w:hAnsi="Book Antiqua" w:cs="Arial"/>
                <w:b/>
                <w:strike/>
                <w:color w:val="000000"/>
                <w:sz w:val="18"/>
                <w:szCs w:val="18"/>
                <w:u w:val="double"/>
                <w:lang w:eastAsia="es-EC"/>
              </w:rPr>
            </w:pPr>
            <w:r w:rsidRPr="0040357E">
              <w:rPr>
                <w:rFonts w:ascii="Book Antiqua" w:eastAsia="Times New Roman" w:hAnsi="Book Antiqua" w:cs="Arial"/>
                <w:b/>
                <w:strike/>
                <w:color w:val="000000"/>
                <w:sz w:val="18"/>
                <w:szCs w:val="18"/>
                <w:highlight w:val="green"/>
                <w:u w:val="double"/>
                <w:lang w:eastAsia="es-EC"/>
              </w:rPr>
              <w:t>32,723</w:t>
            </w:r>
          </w:p>
        </w:tc>
      </w:tr>
    </w:tbl>
    <w:p w14:paraId="3D28A9A5" w14:textId="77777777" w:rsidR="00D12856" w:rsidRPr="0040357E" w:rsidRDefault="00D12856" w:rsidP="005A2576">
      <w:pPr>
        <w:spacing w:after="0"/>
        <w:jc w:val="both"/>
        <w:rPr>
          <w:rFonts w:ascii="Book Antiqua" w:hAnsi="Book Antiqua"/>
          <w:strike/>
          <w:sz w:val="20"/>
          <w:szCs w:val="20"/>
        </w:rPr>
      </w:pPr>
    </w:p>
    <w:p w14:paraId="42FAA3D1" w14:textId="77777777" w:rsidR="00BA7F72" w:rsidRDefault="00BA7F72" w:rsidP="006F0C70">
      <w:pPr>
        <w:spacing w:after="0"/>
        <w:jc w:val="both"/>
        <w:rPr>
          <w:rFonts w:ascii="Book Antiqua" w:hAnsi="Book Antiqua"/>
          <w:b/>
          <w:sz w:val="20"/>
          <w:szCs w:val="20"/>
        </w:rPr>
      </w:pPr>
    </w:p>
    <w:p w14:paraId="6E7550F5" w14:textId="0879A8B6" w:rsidR="006C26E9" w:rsidRPr="00C01E1A" w:rsidRDefault="003300BA" w:rsidP="00F7438E">
      <w:pPr>
        <w:pStyle w:val="Prrafodelista"/>
        <w:numPr>
          <w:ilvl w:val="0"/>
          <w:numId w:val="45"/>
        </w:numPr>
        <w:spacing w:after="0"/>
        <w:jc w:val="both"/>
        <w:rPr>
          <w:rFonts w:ascii="Book Antiqua" w:hAnsi="Book Antiqua"/>
          <w:b/>
          <w:strike/>
          <w:sz w:val="20"/>
          <w:szCs w:val="20"/>
        </w:rPr>
      </w:pPr>
      <w:r w:rsidRPr="00C01E1A">
        <w:rPr>
          <w:rFonts w:ascii="Book Antiqua" w:hAnsi="Book Antiqua"/>
          <w:b/>
          <w:strike/>
          <w:sz w:val="20"/>
          <w:szCs w:val="20"/>
        </w:rPr>
        <w:t>FONDO PARA EL DESARROLLO DE LAS TELECOMUNICACIONES Y DERECHOS DE CONCESIÓN (FODETEL)</w:t>
      </w:r>
    </w:p>
    <w:p w14:paraId="3E49FC59" w14:textId="77777777" w:rsidR="00F7438E" w:rsidRPr="00C01E1A" w:rsidRDefault="00F7438E" w:rsidP="00F7438E">
      <w:pPr>
        <w:pStyle w:val="Prrafodelista"/>
        <w:spacing w:after="0"/>
        <w:ind w:left="360"/>
        <w:jc w:val="both"/>
        <w:rPr>
          <w:rFonts w:ascii="Book Antiqua" w:hAnsi="Book Antiqua"/>
          <w:b/>
          <w:strike/>
          <w:sz w:val="20"/>
          <w:szCs w:val="20"/>
        </w:rPr>
      </w:pPr>
    </w:p>
    <w:p w14:paraId="25AFB2FA" w14:textId="46CB4396" w:rsidR="006C26E9" w:rsidRPr="00C01E1A" w:rsidRDefault="003300BA" w:rsidP="00F7438E">
      <w:pPr>
        <w:pStyle w:val="Prrafodelista"/>
        <w:spacing w:after="0" w:line="240" w:lineRule="auto"/>
        <w:ind w:left="284"/>
        <w:jc w:val="both"/>
        <w:rPr>
          <w:rFonts w:ascii="Book Antiqua" w:hAnsi="Book Antiqua"/>
          <w:strike/>
          <w:sz w:val="20"/>
          <w:szCs w:val="20"/>
        </w:rPr>
      </w:pPr>
      <w:r w:rsidRPr="00C01E1A">
        <w:rPr>
          <w:rFonts w:ascii="Book Antiqua" w:hAnsi="Book Antiqua"/>
          <w:strike/>
          <w:sz w:val="20"/>
          <w:szCs w:val="20"/>
        </w:rPr>
        <w:t>El artículo 92 de la Ley Orgánica de Telecomunicaciones establece que "los prestadores de servicios de telecomunicaciones, excepto radiodifusión, pagarán una contribución del 1% de los ingresos totales facturados y percibidos"; dicho aporte debe ser realizado trimestralmente. En cumplimiento de esta disposición y de su Reglamento, LINKOTEL S.A. ha cumplido con el pago de los aportes trimestrales para el FODETEL por USD $</w:t>
      </w:r>
      <w:r w:rsidR="00B152B6" w:rsidRPr="00C01E1A">
        <w:rPr>
          <w:rFonts w:ascii="Book Antiqua" w:hAnsi="Book Antiqua"/>
          <w:strike/>
          <w:sz w:val="20"/>
          <w:szCs w:val="20"/>
        </w:rPr>
        <w:t>4,507</w:t>
      </w:r>
      <w:r w:rsidRPr="00C01E1A">
        <w:rPr>
          <w:rFonts w:ascii="Book Antiqua" w:hAnsi="Book Antiqua"/>
          <w:strike/>
          <w:sz w:val="20"/>
          <w:szCs w:val="20"/>
        </w:rPr>
        <w:t xml:space="preserve"> en el año 2021 y USD S 4,448 en el año 2020.</w:t>
      </w:r>
    </w:p>
    <w:p w14:paraId="4687ED13" w14:textId="10224D3A" w:rsidR="00BA7F72" w:rsidRPr="00C01E1A" w:rsidRDefault="00BA7F72" w:rsidP="006F0C70">
      <w:pPr>
        <w:spacing w:after="0"/>
        <w:jc w:val="both"/>
        <w:rPr>
          <w:rFonts w:ascii="Book Antiqua" w:hAnsi="Book Antiqua"/>
          <w:b/>
          <w:strike/>
          <w:sz w:val="20"/>
          <w:szCs w:val="20"/>
        </w:rPr>
      </w:pPr>
    </w:p>
    <w:p w14:paraId="0EF97394" w14:textId="12D3AF83" w:rsidR="005A2576" w:rsidRDefault="005A2576">
      <w:pPr>
        <w:spacing w:after="0" w:line="240" w:lineRule="auto"/>
        <w:rPr>
          <w:rFonts w:ascii="Book Antiqua" w:hAnsi="Book Antiqua"/>
          <w:b/>
          <w:sz w:val="20"/>
          <w:szCs w:val="20"/>
        </w:rPr>
      </w:pPr>
      <w:r>
        <w:rPr>
          <w:rFonts w:ascii="Book Antiqua" w:hAnsi="Book Antiqua"/>
          <w:b/>
          <w:sz w:val="20"/>
          <w:szCs w:val="20"/>
        </w:rPr>
        <w:br w:type="page"/>
      </w:r>
    </w:p>
    <w:p w14:paraId="6071F0EB" w14:textId="105D1CBB"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lastRenderedPageBreak/>
        <w:t xml:space="preserve"> HECHOS OCURRIDOS DESPUÉS DEL PERIODO SOBRE EL QUE SE INFORMA</w:t>
      </w:r>
    </w:p>
    <w:p w14:paraId="5F23F4FE" w14:textId="77777777" w:rsidR="00F7438E" w:rsidRPr="003C3D74" w:rsidRDefault="00F7438E" w:rsidP="00F7438E">
      <w:pPr>
        <w:pStyle w:val="Prrafodelista"/>
        <w:ind w:left="360"/>
        <w:jc w:val="both"/>
        <w:rPr>
          <w:rFonts w:ascii="Book Antiqua" w:hAnsi="Book Antiqua"/>
          <w:b/>
          <w:sz w:val="20"/>
          <w:szCs w:val="20"/>
        </w:rPr>
      </w:pP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68E3A9C0"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0501DEAC" w:rsidR="00BA7F72"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adjuntos no incluyen ningún ajuste que pudiera ser requerido por la situación antes mencionada y que pudiera tener algún impacto sobre la capacidad de la compañía de continuar como negocio en marcha.</w:t>
      </w:r>
    </w:p>
    <w:p w14:paraId="33C818D8" w14:textId="2DEA6363" w:rsidR="00A81C18" w:rsidRDefault="00A81C18" w:rsidP="00BA7F72">
      <w:pPr>
        <w:pStyle w:val="Prrafodelista"/>
        <w:spacing w:after="0" w:line="240" w:lineRule="auto"/>
        <w:ind w:left="284"/>
        <w:jc w:val="both"/>
        <w:rPr>
          <w:rFonts w:ascii="Book Antiqua" w:hAnsi="Book Antiqua"/>
          <w:sz w:val="20"/>
          <w:szCs w:val="20"/>
          <w:lang w:val="es-MX"/>
        </w:rPr>
      </w:pPr>
    </w:p>
    <w:p w14:paraId="5181EFD1" w14:textId="77777777" w:rsidR="00A81C18" w:rsidRPr="00E97CD8" w:rsidRDefault="00A81C18" w:rsidP="0034662B">
      <w:pPr>
        <w:pStyle w:val="Prrafodelista"/>
        <w:numPr>
          <w:ilvl w:val="0"/>
          <w:numId w:val="45"/>
        </w:numPr>
        <w:jc w:val="both"/>
        <w:rPr>
          <w:rFonts w:ascii="Book Antiqua" w:hAnsi="Book Antiqua"/>
          <w:b/>
          <w:sz w:val="20"/>
          <w:szCs w:val="20"/>
        </w:rPr>
      </w:pPr>
      <w:r w:rsidRPr="00E97CD8">
        <w:rPr>
          <w:rFonts w:ascii="Book Antiqua" w:hAnsi="Book Antiqua"/>
          <w:b/>
          <w:sz w:val="20"/>
          <w:szCs w:val="20"/>
        </w:rPr>
        <w:t>APROBACION DE LOS ESTADOS FINANCIEROS</w:t>
      </w:r>
    </w:p>
    <w:p w14:paraId="00DA025E" w14:textId="77777777" w:rsidR="00A81C18" w:rsidRPr="00E97CD8" w:rsidRDefault="00A81C18" w:rsidP="00A81C18">
      <w:pPr>
        <w:pStyle w:val="Prrafodelista"/>
        <w:tabs>
          <w:tab w:val="left" w:pos="6989"/>
        </w:tabs>
        <w:spacing w:after="0" w:line="240" w:lineRule="auto"/>
        <w:ind w:left="426"/>
        <w:jc w:val="both"/>
        <w:rPr>
          <w:rFonts w:ascii="Book Antiqua" w:hAnsi="Book Antiqua"/>
          <w:sz w:val="20"/>
          <w:szCs w:val="20"/>
        </w:rPr>
      </w:pPr>
    </w:p>
    <w:p w14:paraId="469970AB" w14:textId="77777777" w:rsidR="00A81C18" w:rsidRDefault="00A81C18" w:rsidP="00A81C18">
      <w:pPr>
        <w:widowControl w:val="0"/>
        <w:adjustRightInd w:val="0"/>
        <w:spacing w:after="0" w:line="240" w:lineRule="auto"/>
        <w:ind w:left="284"/>
        <w:jc w:val="both"/>
        <w:textAlignment w:val="baseline"/>
        <w:rPr>
          <w:rFonts w:ascii="Book Antiqua" w:eastAsia="Times New Roman" w:hAnsi="Book Antiqua" w:cs="Times New Roman"/>
          <w:sz w:val="20"/>
          <w:szCs w:val="20"/>
          <w:lang w:eastAsia="es-EC"/>
        </w:rPr>
      </w:pPr>
      <w:r w:rsidRPr="0019749C">
        <w:rPr>
          <w:rFonts w:ascii="Book Antiqua" w:eastAsia="Times New Roman" w:hAnsi="Book Antiqua" w:cs="Times New Roman"/>
          <w:sz w:val="20"/>
          <w:szCs w:val="20"/>
          <w:lang w:eastAsia="es-EC"/>
        </w:rPr>
        <w:t>Los estados financieros por el año terminado el 31 de diciembre de 202</w:t>
      </w:r>
      <w:r>
        <w:rPr>
          <w:rFonts w:ascii="Book Antiqua" w:eastAsia="Times New Roman" w:hAnsi="Book Antiqua" w:cs="Times New Roman"/>
          <w:sz w:val="20"/>
          <w:szCs w:val="20"/>
          <w:lang w:eastAsia="es-EC"/>
        </w:rPr>
        <w:t>1</w:t>
      </w:r>
      <w:r w:rsidRPr="0019749C">
        <w:rPr>
          <w:rFonts w:ascii="Book Antiqua" w:eastAsia="Times New Roman" w:hAnsi="Book Antiqua" w:cs="Times New Roman"/>
          <w:sz w:val="20"/>
          <w:szCs w:val="20"/>
          <w:lang w:eastAsia="es-EC"/>
        </w:rPr>
        <w:t xml:space="preserve"> serán aprobados por la administración de la Compañía y serán presentados a los Accionistas para su aprobación. En opinión de la administración de la Compañía, los estados financieros serán aprobados por el directorio y accionistas sin modificaciones.</w:t>
      </w:r>
    </w:p>
    <w:p w14:paraId="07842385" w14:textId="77777777" w:rsidR="00A81C18" w:rsidRDefault="00A81C18" w:rsidP="00A81C18">
      <w:pPr>
        <w:pBdr>
          <w:bottom w:val="single" w:sz="4" w:space="1" w:color="auto"/>
        </w:pBdr>
        <w:spacing w:after="0" w:line="240" w:lineRule="auto"/>
        <w:rPr>
          <w:rFonts w:ascii="Book Antiqua" w:eastAsia="Times New Roman" w:hAnsi="Book Antiqua" w:cs="Times New Roman"/>
          <w:sz w:val="20"/>
          <w:szCs w:val="20"/>
          <w:lang w:eastAsia="es-EC"/>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sar Alberto Leon Galarraga" w:date="2022-05-13T12:04:00Z" w:initials="CALG">
    <w:p w14:paraId="50050A5E" w14:textId="77777777" w:rsidR="007B581B" w:rsidRDefault="007B581B" w:rsidP="000C43EF">
      <w:pPr>
        <w:pStyle w:val="Textocomentario"/>
      </w:pPr>
      <w:r>
        <w:rPr>
          <w:rStyle w:val="Refdecomentario"/>
        </w:rPr>
        <w:annotationRef/>
      </w:r>
      <w:r>
        <w:t>Esto es impuesto diferido</w:t>
      </w:r>
    </w:p>
  </w:comment>
  <w:comment w:id="2" w:author="Katherine Fajardo Castro" w:date="2022-05-06T18:54:00Z" w:initials="KFC">
    <w:p w14:paraId="4B537F13" w14:textId="6C6BA41E" w:rsidR="00473068" w:rsidRDefault="00473068">
      <w:pPr>
        <w:pStyle w:val="Textocomentario"/>
      </w:pPr>
      <w:r>
        <w:rPr>
          <w:rStyle w:val="Refdecomentario"/>
        </w:rPr>
        <w:annotationRef/>
      </w:r>
      <w:r>
        <w:t>Revelar a que corresponde</w:t>
      </w:r>
      <w:r w:rsidR="0034662B">
        <w:t>, porque en la nota 11 no se indica</w:t>
      </w:r>
    </w:p>
  </w:comment>
  <w:comment w:id="3" w:author="Cesar Alberto Leon Galarraga" w:date="2022-05-13T11:07:00Z" w:initials="CALG">
    <w:p w14:paraId="52431F67" w14:textId="77777777" w:rsidR="00600396" w:rsidRDefault="00600396">
      <w:pPr>
        <w:pStyle w:val="Textocomentario"/>
      </w:pPr>
      <w:r>
        <w:rPr>
          <w:rStyle w:val="Refdecomentario"/>
        </w:rPr>
        <w:annotationRef/>
      </w:r>
      <w:r>
        <w:t>PARRAFO AL FINAL DE LA NOTA 11</w:t>
      </w:r>
      <w:r>
        <w:br/>
      </w:r>
    </w:p>
    <w:p w14:paraId="741897F1" w14:textId="77777777" w:rsidR="00600396" w:rsidRDefault="00600396">
      <w:pPr>
        <w:pStyle w:val="Textocomentario"/>
      </w:pPr>
    </w:p>
    <w:p w14:paraId="6E89FD79" w14:textId="77777777" w:rsidR="00600396" w:rsidRDefault="00600396" w:rsidP="008E070A">
      <w:pPr>
        <w:pStyle w:val="Textocomentario"/>
      </w:pPr>
      <w:r>
        <w:t>En el año 2021 la Compañía reconoció como activo por impuestos diferidos el beneficio tributario originado por las pérdidas de años anteriores, lo cual no se había reconocido hasta el 31 de diciembre de 2020 debido a la incertidumbre respecto de los resultados futuros. El efecto de este ajuste por US$119,209 se reconoció en el patrimonio de los Accionistas como corrección de errores de años anteriores.</w:t>
      </w:r>
    </w:p>
  </w:comment>
  <w:comment w:id="4" w:author="Katherine Fajardo Castro" w:date="2022-05-10T17:28:00Z" w:initials="KFC">
    <w:p w14:paraId="0DAECF93" w14:textId="3ECDEDCA" w:rsidR="00D041DA" w:rsidRDefault="00D041DA">
      <w:pPr>
        <w:pStyle w:val="Textocomentario"/>
      </w:pPr>
      <w:r>
        <w:rPr>
          <w:rStyle w:val="Refdecomentario"/>
        </w:rPr>
        <w:annotationRef/>
      </w:r>
      <w:r>
        <w:t>Diferencia de US$7,000</w:t>
      </w:r>
      <w:r w:rsidR="00026CB4">
        <w:t xml:space="preserve"> con el EEFF</w:t>
      </w:r>
    </w:p>
  </w:comment>
  <w:comment w:id="5" w:author="Cesar Alberto Leon Galarraga" w:date="2022-05-13T12:10:00Z" w:initials="CALG">
    <w:p w14:paraId="716C86A6" w14:textId="77777777" w:rsidR="009276CE" w:rsidRDefault="009276CE" w:rsidP="00943BD3">
      <w:pPr>
        <w:pStyle w:val="Textocomentario"/>
      </w:pPr>
      <w:r>
        <w:rPr>
          <w:rStyle w:val="Refdecomentario"/>
        </w:rPr>
        <w:annotationRef/>
      </w:r>
      <w:r>
        <w:t>CORREGIDO</w:t>
      </w:r>
    </w:p>
  </w:comment>
  <w:comment w:id="6" w:author="Jesús Alberto López Valdivieso" w:date="2022-05-12T16:59:00Z" w:initials="JALV">
    <w:p w14:paraId="30AF654A" w14:textId="6B769579" w:rsidR="0035601B" w:rsidRDefault="0035601B">
      <w:pPr>
        <w:pStyle w:val="Textocomentario"/>
      </w:pPr>
      <w:r>
        <w:rPr>
          <w:rStyle w:val="Refdecomentario"/>
        </w:rPr>
        <w:annotationRef/>
      </w:r>
      <w:r>
        <w:t>Importe no coincide con adquisiciones de activo fijo de la nota 8</w:t>
      </w:r>
    </w:p>
  </w:comment>
  <w:comment w:id="7" w:author="Cesar Alberto Leon Galarraga" w:date="2022-05-13T12:25:00Z" w:initials="CALG">
    <w:p w14:paraId="3E0CCFE5" w14:textId="77777777" w:rsidR="00C25027" w:rsidRDefault="00C25027" w:rsidP="00A722DC">
      <w:pPr>
        <w:pStyle w:val="Textocomentario"/>
      </w:pPr>
      <w:r>
        <w:rPr>
          <w:rStyle w:val="Refdecomentario"/>
        </w:rPr>
        <w:annotationRef/>
      </w:r>
      <w:r>
        <w:t>CORREGIDO</w:t>
      </w:r>
    </w:p>
  </w:comment>
  <w:comment w:id="12" w:author="Katherine Fajardo Castro" w:date="2022-05-10T18:05:00Z" w:initials="KFC">
    <w:p w14:paraId="6C1EA547" w14:textId="0C9048D4" w:rsidR="009322F5" w:rsidRDefault="009322F5">
      <w:pPr>
        <w:pStyle w:val="Textocomentario"/>
      </w:pPr>
      <w:r>
        <w:rPr>
          <w:rStyle w:val="Refdecomentario"/>
        </w:rPr>
        <w:annotationRef/>
      </w:r>
      <w:r>
        <w:t>Existe un descuadre de US$4 con el valor reflejado en el Estado de Cambios en el Patrimonio.</w:t>
      </w:r>
    </w:p>
  </w:comment>
  <w:comment w:id="13" w:author="Cesar Alberto Leon Galarraga" w:date="2022-05-13T11:20:00Z" w:initials="CALG">
    <w:p w14:paraId="122FBB5E" w14:textId="77777777" w:rsidR="00D25C2E" w:rsidRDefault="00D25C2E" w:rsidP="00304F57">
      <w:pPr>
        <w:pStyle w:val="Textocomentario"/>
      </w:pPr>
      <w:r>
        <w:rPr>
          <w:rStyle w:val="Refdecomentario"/>
        </w:rPr>
        <w:annotationRef/>
      </w:r>
      <w:r>
        <w:t>Es un error que se considera inmaterial</w:t>
      </w:r>
    </w:p>
  </w:comment>
  <w:comment w:id="16" w:author="Katherine Fajardo Castro" w:date="2022-05-10T17:44:00Z" w:initials="KFC">
    <w:p w14:paraId="228042CF" w14:textId="4C33C716" w:rsidR="0034662B" w:rsidRDefault="0034662B">
      <w:pPr>
        <w:pStyle w:val="Textocomentario"/>
      </w:pPr>
      <w:r>
        <w:rPr>
          <w:rStyle w:val="Refdecomentario"/>
        </w:rPr>
        <w:annotationRef/>
      </w:r>
      <w:r>
        <w:t>El valor presentado de gastos administrativos es US$</w:t>
      </w:r>
      <w:r w:rsidRPr="00092639">
        <w:rPr>
          <w:rFonts w:ascii="Book Antiqua" w:eastAsia="Times New Roman" w:hAnsi="Book Antiqua" w:cs="Calibri"/>
          <w:lang w:eastAsia="es-EC"/>
        </w:rPr>
        <w:t>343,217</w:t>
      </w:r>
      <w:r>
        <w:rPr>
          <w:rFonts w:ascii="Book Antiqua" w:eastAsia="Times New Roman" w:hAnsi="Book Antiqua" w:cs="Calibri"/>
          <w:lang w:eastAsia="es-EC"/>
        </w:rPr>
        <w:t>, aún no se encuentra conciliado con el EEFF</w:t>
      </w:r>
    </w:p>
  </w:comment>
  <w:comment w:id="17" w:author="Cesar Alberto Leon Galarraga" w:date="2022-05-13T11:23:00Z" w:initials="CALG">
    <w:p w14:paraId="7A07DF7D" w14:textId="77777777" w:rsidR="00375F3E" w:rsidRDefault="00375F3E" w:rsidP="009B54D0">
      <w:pPr>
        <w:pStyle w:val="Textocomentario"/>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050A5E" w15:done="0"/>
  <w15:commentEx w15:paraId="4B537F13" w15:done="0"/>
  <w15:commentEx w15:paraId="6E89FD79" w15:paraIdParent="4B537F13" w15:done="0"/>
  <w15:commentEx w15:paraId="0DAECF93" w15:done="0"/>
  <w15:commentEx w15:paraId="716C86A6" w15:paraIdParent="0DAECF93" w15:done="0"/>
  <w15:commentEx w15:paraId="30AF654A" w15:done="0"/>
  <w15:commentEx w15:paraId="3E0CCFE5" w15:paraIdParent="30AF654A" w15:done="0"/>
  <w15:commentEx w15:paraId="6C1EA547" w15:done="0"/>
  <w15:commentEx w15:paraId="122FBB5E" w15:paraIdParent="6C1EA547" w15:done="0"/>
  <w15:commentEx w15:paraId="228042CF" w15:done="0"/>
  <w15:commentEx w15:paraId="7A07DF7D" w15:paraIdParent="228042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8C7CA" w16cex:dateUtc="2022-05-13T17:04:00Z"/>
  <w16cex:commentExtensible w16cex:durableId="261FED7A" w16cex:dateUtc="2022-05-06T23:54:00Z"/>
  <w16cex:commentExtensible w16cex:durableId="2628BA55" w16cex:dateUtc="2022-05-13T16:07:00Z"/>
  <w16cex:commentExtensible w16cex:durableId="26251F59" w16cex:dateUtc="2022-05-10T22:28:00Z"/>
  <w16cex:commentExtensible w16cex:durableId="2628C92A" w16cex:dateUtc="2022-05-13T17:10:00Z"/>
  <w16cex:commentExtensible w16cex:durableId="2627BB6E" w16cex:dateUtc="2022-05-12T21:59:00Z"/>
  <w16cex:commentExtensible w16cex:durableId="2628CCAB" w16cex:dateUtc="2022-05-13T17:25:00Z"/>
  <w16cex:commentExtensible w16cex:durableId="262527EE" w16cex:dateUtc="2022-05-10T23:05:00Z"/>
  <w16cex:commentExtensible w16cex:durableId="2628BD6C" w16cex:dateUtc="2022-05-13T16:20:00Z"/>
  <w16cex:commentExtensible w16cex:durableId="2627D895" w16cex:dateUtc="2022-05-10T22:44:00Z"/>
  <w16cex:commentExtensible w16cex:durableId="2628BE45" w16cex:dateUtc="2022-05-13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050A5E" w16cid:durableId="2628C7CA"/>
  <w16cid:commentId w16cid:paraId="4B537F13" w16cid:durableId="261FED7A"/>
  <w16cid:commentId w16cid:paraId="6E89FD79" w16cid:durableId="2628BA55"/>
  <w16cid:commentId w16cid:paraId="0DAECF93" w16cid:durableId="26251F59"/>
  <w16cid:commentId w16cid:paraId="716C86A6" w16cid:durableId="2628C92A"/>
  <w16cid:commentId w16cid:paraId="30AF654A" w16cid:durableId="2627BB6E"/>
  <w16cid:commentId w16cid:paraId="3E0CCFE5" w16cid:durableId="2628CCAB"/>
  <w16cid:commentId w16cid:paraId="6C1EA547" w16cid:durableId="262527EE"/>
  <w16cid:commentId w16cid:paraId="122FBB5E" w16cid:durableId="2628BD6C"/>
  <w16cid:commentId w16cid:paraId="228042CF" w16cid:durableId="2627D895"/>
  <w16cid:commentId w16cid:paraId="7A07DF7D" w16cid:durableId="2628B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A942C" w14:textId="77777777" w:rsidR="00106C46" w:rsidRDefault="00106C46">
      <w:pPr>
        <w:spacing w:after="0" w:line="240" w:lineRule="auto"/>
      </w:pPr>
      <w:r>
        <w:separator/>
      </w:r>
    </w:p>
  </w:endnote>
  <w:endnote w:type="continuationSeparator" w:id="0">
    <w:p w14:paraId="069D9692" w14:textId="77777777" w:rsidR="00106C46" w:rsidRDefault="0010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F7438E" w:rsidRDefault="00F7438E">
        <w:pPr>
          <w:pStyle w:val="Piedepgina"/>
          <w:jc w:val="right"/>
        </w:pPr>
        <w:r>
          <w:fldChar w:fldCharType="begin"/>
        </w:r>
        <w:r>
          <w:instrText>PAGE</w:instrText>
        </w:r>
        <w:r>
          <w:fldChar w:fldCharType="separate"/>
        </w:r>
        <w:r>
          <w:rPr>
            <w:noProof/>
          </w:rPr>
          <w:t>1</w:t>
        </w:r>
        <w:r>
          <w:fldChar w:fldCharType="end"/>
        </w:r>
      </w:p>
    </w:sdtContent>
  </w:sdt>
  <w:p w14:paraId="0388ED7E" w14:textId="77777777" w:rsidR="00F7438E" w:rsidRDefault="00F743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F7438E" w:rsidRDefault="00F7438E">
        <w:pPr>
          <w:pStyle w:val="Piedepgina"/>
          <w:jc w:val="right"/>
        </w:pPr>
        <w:r>
          <w:fldChar w:fldCharType="begin"/>
        </w:r>
        <w:r>
          <w:instrText>PAGE</w:instrText>
        </w:r>
        <w:r>
          <w:fldChar w:fldCharType="separate"/>
        </w:r>
        <w:r>
          <w:rPr>
            <w:noProof/>
          </w:rPr>
          <w:t>6</w:t>
        </w:r>
        <w:r>
          <w:fldChar w:fldCharType="end"/>
        </w:r>
      </w:p>
    </w:sdtContent>
  </w:sdt>
  <w:p w14:paraId="483FDC08" w14:textId="77777777" w:rsidR="00F7438E" w:rsidRDefault="00F7438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F7438E" w:rsidRDefault="00F7438E">
        <w:pPr>
          <w:pStyle w:val="Piedepgina"/>
          <w:jc w:val="right"/>
        </w:pPr>
        <w:r>
          <w:fldChar w:fldCharType="begin"/>
        </w:r>
        <w:r>
          <w:instrText>PAGE</w:instrText>
        </w:r>
        <w:r>
          <w:fldChar w:fldCharType="separate"/>
        </w:r>
        <w:r>
          <w:rPr>
            <w:noProof/>
          </w:rPr>
          <w:t>7</w:t>
        </w:r>
        <w:r>
          <w:fldChar w:fldCharType="end"/>
        </w:r>
      </w:p>
    </w:sdtContent>
  </w:sdt>
  <w:p w14:paraId="21FB04C5" w14:textId="77777777" w:rsidR="00F7438E" w:rsidRDefault="00F743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DDB6C" w14:textId="77777777" w:rsidR="00106C46" w:rsidRDefault="00106C46">
      <w:pPr>
        <w:spacing w:after="0" w:line="240" w:lineRule="auto"/>
      </w:pPr>
      <w:r>
        <w:separator/>
      </w:r>
    </w:p>
  </w:footnote>
  <w:footnote w:type="continuationSeparator" w:id="0">
    <w:p w14:paraId="077BD81F" w14:textId="77777777" w:rsidR="00106C46" w:rsidRDefault="0010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77777777" w:rsidR="00F7438E" w:rsidRDefault="00F743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77777777" w:rsidR="00F7438E" w:rsidRDefault="00F7438E" w:rsidP="00077221">
    <w:pPr>
      <w:spacing w:after="0" w:line="240" w:lineRule="auto"/>
      <w:rPr>
        <w:rFonts w:ascii="Book Antiqua" w:hAnsi="Book Antiqua"/>
        <w:b/>
        <w:u w:val="single"/>
      </w:rPr>
    </w:pPr>
    <w:r>
      <w:rPr>
        <w:rFonts w:ascii="Book Antiqua" w:hAnsi="Book Antiqua"/>
        <w:b/>
        <w:u w:val="single"/>
      </w:rPr>
      <w:t>LINKOTEL S.A.</w:t>
    </w:r>
  </w:p>
  <w:p w14:paraId="5DBBF4F3" w14:textId="77777777" w:rsidR="00F7438E" w:rsidRDefault="00F7438E" w:rsidP="00077221">
    <w:pPr>
      <w:tabs>
        <w:tab w:val="left" w:pos="1276"/>
      </w:tabs>
      <w:spacing w:after="0" w:line="240" w:lineRule="auto"/>
      <w:jc w:val="center"/>
      <w:rPr>
        <w:rFonts w:ascii="Book Antiqua" w:eastAsia="Times New Roman" w:hAnsi="Book Antiqua" w:cs="Times New Roman"/>
        <w:b/>
      </w:rPr>
    </w:pPr>
  </w:p>
  <w:p w14:paraId="0EB0EFB0" w14:textId="77777777" w:rsidR="00F7438E" w:rsidRDefault="00F7438E"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F7438E" w:rsidRDefault="00F7438E"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F7438E" w:rsidRDefault="00F743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77777777" w:rsidR="00F7438E" w:rsidRDefault="00F7438E">
    <w:pPr>
      <w:spacing w:after="0" w:line="240" w:lineRule="auto"/>
      <w:rPr>
        <w:rFonts w:ascii="Book Antiqua" w:hAnsi="Book Antiqua"/>
        <w:b/>
        <w:u w:val="single"/>
      </w:rPr>
    </w:pPr>
    <w:bookmarkStart w:id="1" w:name="_Hlk101430946"/>
    <w:proofErr w:type="gramStart"/>
    <w:r>
      <w:rPr>
        <w:rFonts w:ascii="Book Antiqua" w:hAnsi="Book Antiqua"/>
        <w:b/>
        <w:u w:val="single"/>
      </w:rPr>
      <w:t>LINKOTEL  S.A.</w:t>
    </w:r>
    <w:proofErr w:type="gramEnd"/>
  </w:p>
  <w:p w14:paraId="0B1EA283" w14:textId="77777777" w:rsidR="00F7438E" w:rsidRDefault="00F7438E">
    <w:pPr>
      <w:tabs>
        <w:tab w:val="left" w:pos="1276"/>
      </w:tabs>
      <w:spacing w:after="0" w:line="240" w:lineRule="auto"/>
      <w:jc w:val="center"/>
      <w:rPr>
        <w:rFonts w:ascii="Book Antiqua" w:eastAsia="Times New Roman" w:hAnsi="Book Antiqua" w:cs="Times New Roman"/>
        <w:b/>
      </w:rPr>
    </w:pPr>
  </w:p>
  <w:p w14:paraId="314D32F7" w14:textId="40DE899D" w:rsidR="00F7438E" w:rsidRDefault="00F7438E">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F7438E" w:rsidRDefault="00F7438E">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1"/>
  <w:p w14:paraId="602A9089" w14:textId="4413E6AA" w:rsidR="00F7438E" w:rsidRDefault="00F7438E">
    <w:pPr>
      <w:pStyle w:val="Encabezado"/>
    </w:pPr>
  </w:p>
  <w:p w14:paraId="4A84D169" w14:textId="77777777" w:rsidR="00975786" w:rsidRDefault="0097578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445471C8" w:rsidR="00F7438E" w:rsidRDefault="00F7438E">
    <w:pPr>
      <w:spacing w:after="0" w:line="240" w:lineRule="auto"/>
      <w:rPr>
        <w:rFonts w:ascii="Book Antiqua" w:hAnsi="Book Antiqua"/>
        <w:b/>
        <w:u w:val="single"/>
      </w:rPr>
    </w:pPr>
    <w:r>
      <w:rPr>
        <w:rFonts w:ascii="Book Antiqua" w:hAnsi="Book Antiqua"/>
        <w:b/>
        <w:u w:val="single"/>
      </w:rPr>
      <w:t>LINKOTEL S.A.</w:t>
    </w:r>
  </w:p>
  <w:p w14:paraId="3679A683" w14:textId="77777777" w:rsidR="00F7438E" w:rsidRDefault="00F7438E">
    <w:pPr>
      <w:tabs>
        <w:tab w:val="left" w:pos="1276"/>
        <w:tab w:val="right" w:pos="9360"/>
      </w:tabs>
      <w:spacing w:after="0" w:line="240" w:lineRule="auto"/>
      <w:jc w:val="both"/>
      <w:rPr>
        <w:rFonts w:ascii="Book Antiqua" w:eastAsia="Times New Roman" w:hAnsi="Book Antiqua" w:cs="Times New Roman"/>
        <w:b/>
      </w:rPr>
    </w:pPr>
  </w:p>
  <w:p w14:paraId="73F5B0D9" w14:textId="3DE3E150" w:rsidR="00F7438E" w:rsidRDefault="00F7438E">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F7438E" w:rsidRDefault="00F7438E">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F7438E" w:rsidRDefault="00F7438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D3BE" w14:textId="77777777" w:rsidR="00F7438E" w:rsidRPr="00230F1D" w:rsidRDefault="00F7438E" w:rsidP="00230F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164E65"/>
    <w:multiLevelType w:val="multilevel"/>
    <w:tmpl w:val="8634E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016DDC"/>
    <w:multiLevelType w:val="hybridMultilevel"/>
    <w:tmpl w:val="5FD4BED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C413A42"/>
    <w:multiLevelType w:val="multilevel"/>
    <w:tmpl w:val="309EA022"/>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5"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3" w15:restartNumberingAfterBreak="0">
    <w:nsid w:val="4A0C774A"/>
    <w:multiLevelType w:val="hybridMultilevel"/>
    <w:tmpl w:val="E398FC30"/>
    <w:lvl w:ilvl="0" w:tplc="E7ECFA46">
      <w:start w:val="1"/>
      <w:numFmt w:val="low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4"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5"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6" w15:restartNumberingAfterBreak="0">
    <w:nsid w:val="4BF41A85"/>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6566F2D"/>
    <w:multiLevelType w:val="multilevel"/>
    <w:tmpl w:val="B6660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49779355">
    <w:abstractNumId w:val="1"/>
  </w:num>
  <w:num w:numId="2" w16cid:durableId="1777825459">
    <w:abstractNumId w:val="8"/>
  </w:num>
  <w:num w:numId="3" w16cid:durableId="1957371148">
    <w:abstractNumId w:val="25"/>
  </w:num>
  <w:num w:numId="4" w16cid:durableId="914361072">
    <w:abstractNumId w:val="14"/>
  </w:num>
  <w:num w:numId="5" w16cid:durableId="442962548">
    <w:abstractNumId w:val="26"/>
  </w:num>
  <w:num w:numId="6" w16cid:durableId="1701322981">
    <w:abstractNumId w:val="16"/>
  </w:num>
  <w:num w:numId="7" w16cid:durableId="210389132">
    <w:abstractNumId w:val="33"/>
  </w:num>
  <w:num w:numId="8" w16cid:durableId="1914966366">
    <w:abstractNumId w:val="38"/>
  </w:num>
  <w:num w:numId="9" w16cid:durableId="1949120338">
    <w:abstractNumId w:val="18"/>
  </w:num>
  <w:num w:numId="10" w16cid:durableId="1491481123">
    <w:abstractNumId w:val="30"/>
  </w:num>
  <w:num w:numId="11" w16cid:durableId="1991250522">
    <w:abstractNumId w:val="26"/>
    <w:lvlOverride w:ilvl="0">
      <w:startOverride w:val="1"/>
    </w:lvlOverride>
  </w:num>
  <w:num w:numId="12" w16cid:durableId="2119251460">
    <w:abstractNumId w:val="26"/>
  </w:num>
  <w:num w:numId="13" w16cid:durableId="1306547617">
    <w:abstractNumId w:val="26"/>
  </w:num>
  <w:num w:numId="14" w16cid:durableId="1133718165">
    <w:abstractNumId w:val="26"/>
  </w:num>
  <w:num w:numId="15" w16cid:durableId="495150729">
    <w:abstractNumId w:val="26"/>
  </w:num>
  <w:num w:numId="16" w16cid:durableId="92634458">
    <w:abstractNumId w:val="20"/>
  </w:num>
  <w:num w:numId="17" w16cid:durableId="60033780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80422441">
    <w:abstractNumId w:val="32"/>
  </w:num>
  <w:num w:numId="19" w16cid:durableId="1312632942">
    <w:abstractNumId w:val="22"/>
  </w:num>
  <w:num w:numId="20" w16cid:durableId="972369592">
    <w:abstractNumId w:val="2"/>
  </w:num>
  <w:num w:numId="21" w16cid:durableId="1207795502">
    <w:abstractNumId w:val="24"/>
  </w:num>
  <w:num w:numId="22" w16cid:durableId="931084270">
    <w:abstractNumId w:val="40"/>
  </w:num>
  <w:num w:numId="23" w16cid:durableId="1001198478">
    <w:abstractNumId w:val="27"/>
  </w:num>
  <w:num w:numId="24" w16cid:durableId="1345128657">
    <w:abstractNumId w:val="31"/>
  </w:num>
  <w:num w:numId="25" w16cid:durableId="988940527">
    <w:abstractNumId w:val="34"/>
  </w:num>
  <w:num w:numId="26" w16cid:durableId="1862471171">
    <w:abstractNumId w:val="7"/>
  </w:num>
  <w:num w:numId="27" w16cid:durableId="2123987571">
    <w:abstractNumId w:val="37"/>
  </w:num>
  <w:num w:numId="28" w16cid:durableId="531847115">
    <w:abstractNumId w:val="5"/>
  </w:num>
  <w:num w:numId="29" w16cid:durableId="1757553730">
    <w:abstractNumId w:val="19"/>
  </w:num>
  <w:num w:numId="30" w16cid:durableId="2139175434">
    <w:abstractNumId w:val="17"/>
  </w:num>
  <w:num w:numId="31" w16cid:durableId="2086492534">
    <w:abstractNumId w:val="36"/>
  </w:num>
  <w:num w:numId="32" w16cid:durableId="2044667098">
    <w:abstractNumId w:val="10"/>
  </w:num>
  <w:num w:numId="33" w16cid:durableId="1825930719">
    <w:abstractNumId w:val="21"/>
  </w:num>
  <w:num w:numId="34" w16cid:durableId="595288252">
    <w:abstractNumId w:val="35"/>
  </w:num>
  <w:num w:numId="35" w16cid:durableId="1821536120">
    <w:abstractNumId w:val="39"/>
  </w:num>
  <w:num w:numId="36" w16cid:durableId="1576552966">
    <w:abstractNumId w:val="12"/>
  </w:num>
  <w:num w:numId="37" w16cid:durableId="1559172760">
    <w:abstractNumId w:val="28"/>
  </w:num>
  <w:num w:numId="38" w16cid:durableId="2082871276">
    <w:abstractNumId w:val="9"/>
  </w:num>
  <w:num w:numId="39" w16cid:durableId="1430393621">
    <w:abstractNumId w:val="11"/>
  </w:num>
  <w:num w:numId="40" w16cid:durableId="272251368">
    <w:abstractNumId w:val="0"/>
  </w:num>
  <w:num w:numId="41" w16cid:durableId="1949847466">
    <w:abstractNumId w:val="15"/>
  </w:num>
  <w:num w:numId="42" w16cid:durableId="35662035">
    <w:abstractNumId w:val="3"/>
  </w:num>
  <w:num w:numId="43" w16cid:durableId="438571193">
    <w:abstractNumId w:val="29"/>
  </w:num>
  <w:num w:numId="44" w16cid:durableId="2097626500">
    <w:abstractNumId w:val="4"/>
  </w:num>
  <w:num w:numId="45" w16cid:durableId="817957152">
    <w:abstractNumId w:val="13"/>
  </w:num>
  <w:num w:numId="46" w16cid:durableId="412968719">
    <w:abstractNumId w:val="23"/>
  </w:num>
  <w:num w:numId="47" w16cid:durableId="137685567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sar Alberto Leon Galarraga">
    <w15:presenceInfo w15:providerId="None" w15:userId="Cesar Alberto Leon Galarraga"/>
  </w15:person>
  <w15:person w15:author="Katherine Fajardo Castro">
    <w15:presenceInfo w15:providerId="Windows Live" w15:userId="6d232a5942e39903"/>
  </w15:person>
  <w15:person w15:author="Jesús Alberto López Valdivieso">
    <w15:presenceInfo w15:providerId="Windows Live" w15:userId="66131e0c42657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324C"/>
    <w:rsid w:val="000039B5"/>
    <w:rsid w:val="000071DF"/>
    <w:rsid w:val="000156B7"/>
    <w:rsid w:val="00024863"/>
    <w:rsid w:val="00026858"/>
    <w:rsid w:val="00026CB4"/>
    <w:rsid w:val="000400B3"/>
    <w:rsid w:val="00043988"/>
    <w:rsid w:val="00071800"/>
    <w:rsid w:val="00077221"/>
    <w:rsid w:val="00085271"/>
    <w:rsid w:val="00087DC1"/>
    <w:rsid w:val="00092639"/>
    <w:rsid w:val="000A361B"/>
    <w:rsid w:val="000A4B94"/>
    <w:rsid w:val="000B21D7"/>
    <w:rsid w:val="000B5726"/>
    <w:rsid w:val="000B5FC2"/>
    <w:rsid w:val="000C1562"/>
    <w:rsid w:val="000C1ED8"/>
    <w:rsid w:val="000C7537"/>
    <w:rsid w:val="000D055E"/>
    <w:rsid w:val="000E35CB"/>
    <w:rsid w:val="000E418D"/>
    <w:rsid w:val="000F218C"/>
    <w:rsid w:val="0010262A"/>
    <w:rsid w:val="00105E0E"/>
    <w:rsid w:val="00106C46"/>
    <w:rsid w:val="001116BD"/>
    <w:rsid w:val="00115C62"/>
    <w:rsid w:val="0012270D"/>
    <w:rsid w:val="001256AF"/>
    <w:rsid w:val="00136ED7"/>
    <w:rsid w:val="001632D5"/>
    <w:rsid w:val="001774BA"/>
    <w:rsid w:val="00185086"/>
    <w:rsid w:val="00190C79"/>
    <w:rsid w:val="0019376F"/>
    <w:rsid w:val="001A37CB"/>
    <w:rsid w:val="001B27C3"/>
    <w:rsid w:val="001C0FAB"/>
    <w:rsid w:val="001C1C66"/>
    <w:rsid w:val="001C2F0B"/>
    <w:rsid w:val="001C7482"/>
    <w:rsid w:val="001D5555"/>
    <w:rsid w:val="001E78E7"/>
    <w:rsid w:val="00206750"/>
    <w:rsid w:val="002172D7"/>
    <w:rsid w:val="0021732D"/>
    <w:rsid w:val="002256CB"/>
    <w:rsid w:val="00225EC3"/>
    <w:rsid w:val="002261E5"/>
    <w:rsid w:val="00230F1D"/>
    <w:rsid w:val="00236F0D"/>
    <w:rsid w:val="002519D0"/>
    <w:rsid w:val="0025521F"/>
    <w:rsid w:val="00271902"/>
    <w:rsid w:val="00283D9D"/>
    <w:rsid w:val="0028409D"/>
    <w:rsid w:val="0029671F"/>
    <w:rsid w:val="002D051F"/>
    <w:rsid w:val="002D2283"/>
    <w:rsid w:val="002E7A49"/>
    <w:rsid w:val="00302957"/>
    <w:rsid w:val="00304C1B"/>
    <w:rsid w:val="00307C5E"/>
    <w:rsid w:val="00315344"/>
    <w:rsid w:val="00325067"/>
    <w:rsid w:val="003300BA"/>
    <w:rsid w:val="003331EF"/>
    <w:rsid w:val="00336006"/>
    <w:rsid w:val="00346443"/>
    <w:rsid w:val="0034662B"/>
    <w:rsid w:val="00351943"/>
    <w:rsid w:val="0035601B"/>
    <w:rsid w:val="00356C18"/>
    <w:rsid w:val="003608CF"/>
    <w:rsid w:val="00362635"/>
    <w:rsid w:val="00375F3E"/>
    <w:rsid w:val="0039276B"/>
    <w:rsid w:val="00393DF5"/>
    <w:rsid w:val="003A557D"/>
    <w:rsid w:val="003B0EFB"/>
    <w:rsid w:val="003C3006"/>
    <w:rsid w:val="003C3729"/>
    <w:rsid w:val="003C3D74"/>
    <w:rsid w:val="003D232E"/>
    <w:rsid w:val="003E4CB8"/>
    <w:rsid w:val="003F356E"/>
    <w:rsid w:val="003F46E3"/>
    <w:rsid w:val="0040357E"/>
    <w:rsid w:val="00403F34"/>
    <w:rsid w:val="00405391"/>
    <w:rsid w:val="004135C8"/>
    <w:rsid w:val="00414B2E"/>
    <w:rsid w:val="00416DD3"/>
    <w:rsid w:val="00430519"/>
    <w:rsid w:val="0043437D"/>
    <w:rsid w:val="00436274"/>
    <w:rsid w:val="00461C3C"/>
    <w:rsid w:val="00473068"/>
    <w:rsid w:val="00484014"/>
    <w:rsid w:val="00485DDB"/>
    <w:rsid w:val="00487C52"/>
    <w:rsid w:val="00494C13"/>
    <w:rsid w:val="004A3903"/>
    <w:rsid w:val="004B5415"/>
    <w:rsid w:val="004C4A7C"/>
    <w:rsid w:val="004C5DA8"/>
    <w:rsid w:val="004F2B35"/>
    <w:rsid w:val="00503F62"/>
    <w:rsid w:val="00521F1A"/>
    <w:rsid w:val="00521FE2"/>
    <w:rsid w:val="00522F75"/>
    <w:rsid w:val="00534338"/>
    <w:rsid w:val="00575AA4"/>
    <w:rsid w:val="00595756"/>
    <w:rsid w:val="005A2576"/>
    <w:rsid w:val="005A5768"/>
    <w:rsid w:val="005A78A9"/>
    <w:rsid w:val="005C2A4C"/>
    <w:rsid w:val="005C3274"/>
    <w:rsid w:val="005D3FEB"/>
    <w:rsid w:val="005E34FF"/>
    <w:rsid w:val="00600396"/>
    <w:rsid w:val="00600BC4"/>
    <w:rsid w:val="0061467F"/>
    <w:rsid w:val="006203C7"/>
    <w:rsid w:val="006224B8"/>
    <w:rsid w:val="006236BC"/>
    <w:rsid w:val="0062674E"/>
    <w:rsid w:val="00637CD3"/>
    <w:rsid w:val="00682561"/>
    <w:rsid w:val="00682E3B"/>
    <w:rsid w:val="00683454"/>
    <w:rsid w:val="006871C3"/>
    <w:rsid w:val="006C26E9"/>
    <w:rsid w:val="006C65E5"/>
    <w:rsid w:val="006F0C70"/>
    <w:rsid w:val="00702D6C"/>
    <w:rsid w:val="00702F45"/>
    <w:rsid w:val="00710BB3"/>
    <w:rsid w:val="007140CD"/>
    <w:rsid w:val="00715D57"/>
    <w:rsid w:val="00720108"/>
    <w:rsid w:val="00720D89"/>
    <w:rsid w:val="00721DAC"/>
    <w:rsid w:val="007236E5"/>
    <w:rsid w:val="0072477A"/>
    <w:rsid w:val="0072506D"/>
    <w:rsid w:val="007310DE"/>
    <w:rsid w:val="00737C67"/>
    <w:rsid w:val="00743541"/>
    <w:rsid w:val="00754152"/>
    <w:rsid w:val="007553D5"/>
    <w:rsid w:val="00757B76"/>
    <w:rsid w:val="00772B53"/>
    <w:rsid w:val="007745E1"/>
    <w:rsid w:val="007767B2"/>
    <w:rsid w:val="0078300D"/>
    <w:rsid w:val="007B581B"/>
    <w:rsid w:val="007D060B"/>
    <w:rsid w:val="007D3565"/>
    <w:rsid w:val="007E5E3C"/>
    <w:rsid w:val="007F7315"/>
    <w:rsid w:val="007F78AC"/>
    <w:rsid w:val="00802922"/>
    <w:rsid w:val="0081283D"/>
    <w:rsid w:val="00813BD5"/>
    <w:rsid w:val="008172F6"/>
    <w:rsid w:val="00825C2C"/>
    <w:rsid w:val="00826EC3"/>
    <w:rsid w:val="008330CA"/>
    <w:rsid w:val="008465A8"/>
    <w:rsid w:val="008633F4"/>
    <w:rsid w:val="008836DD"/>
    <w:rsid w:val="0088542D"/>
    <w:rsid w:val="00890882"/>
    <w:rsid w:val="008A05F9"/>
    <w:rsid w:val="008A5FCE"/>
    <w:rsid w:val="008B51AC"/>
    <w:rsid w:val="008B609B"/>
    <w:rsid w:val="008F2940"/>
    <w:rsid w:val="00902A7F"/>
    <w:rsid w:val="009240A3"/>
    <w:rsid w:val="009276CE"/>
    <w:rsid w:val="009322F5"/>
    <w:rsid w:val="009342CB"/>
    <w:rsid w:val="00936A1A"/>
    <w:rsid w:val="009378EF"/>
    <w:rsid w:val="009604D2"/>
    <w:rsid w:val="00961A7A"/>
    <w:rsid w:val="00965ABB"/>
    <w:rsid w:val="00975786"/>
    <w:rsid w:val="00991295"/>
    <w:rsid w:val="009920A5"/>
    <w:rsid w:val="009A260A"/>
    <w:rsid w:val="009E60AC"/>
    <w:rsid w:val="00A00B56"/>
    <w:rsid w:val="00A02339"/>
    <w:rsid w:val="00A151F7"/>
    <w:rsid w:val="00A170C5"/>
    <w:rsid w:val="00A22CD7"/>
    <w:rsid w:val="00A35662"/>
    <w:rsid w:val="00A4096D"/>
    <w:rsid w:val="00A42F93"/>
    <w:rsid w:val="00A433F4"/>
    <w:rsid w:val="00A479ED"/>
    <w:rsid w:val="00A653C6"/>
    <w:rsid w:val="00A728B1"/>
    <w:rsid w:val="00A81C18"/>
    <w:rsid w:val="00A83117"/>
    <w:rsid w:val="00A84D31"/>
    <w:rsid w:val="00AA2B3B"/>
    <w:rsid w:val="00AA43C7"/>
    <w:rsid w:val="00AA5337"/>
    <w:rsid w:val="00AB522D"/>
    <w:rsid w:val="00AC5F78"/>
    <w:rsid w:val="00AD42DB"/>
    <w:rsid w:val="00B11BF0"/>
    <w:rsid w:val="00B152B6"/>
    <w:rsid w:val="00B35230"/>
    <w:rsid w:val="00B371AB"/>
    <w:rsid w:val="00B415BF"/>
    <w:rsid w:val="00B4350B"/>
    <w:rsid w:val="00B72A60"/>
    <w:rsid w:val="00B86776"/>
    <w:rsid w:val="00B9366E"/>
    <w:rsid w:val="00B97EC2"/>
    <w:rsid w:val="00BA077E"/>
    <w:rsid w:val="00BA7F72"/>
    <w:rsid w:val="00BB6121"/>
    <w:rsid w:val="00BC1563"/>
    <w:rsid w:val="00BC64AE"/>
    <w:rsid w:val="00BD2596"/>
    <w:rsid w:val="00BF182A"/>
    <w:rsid w:val="00BF498F"/>
    <w:rsid w:val="00C01E1A"/>
    <w:rsid w:val="00C02820"/>
    <w:rsid w:val="00C1316C"/>
    <w:rsid w:val="00C16240"/>
    <w:rsid w:val="00C23116"/>
    <w:rsid w:val="00C25027"/>
    <w:rsid w:val="00C35905"/>
    <w:rsid w:val="00C50CFA"/>
    <w:rsid w:val="00C51425"/>
    <w:rsid w:val="00C737BC"/>
    <w:rsid w:val="00C73FC0"/>
    <w:rsid w:val="00C93177"/>
    <w:rsid w:val="00C93EA0"/>
    <w:rsid w:val="00CB17E1"/>
    <w:rsid w:val="00CB3298"/>
    <w:rsid w:val="00CC06D0"/>
    <w:rsid w:val="00CC1EEE"/>
    <w:rsid w:val="00CC662D"/>
    <w:rsid w:val="00CD7554"/>
    <w:rsid w:val="00CD7F45"/>
    <w:rsid w:val="00CE268D"/>
    <w:rsid w:val="00CF4C9C"/>
    <w:rsid w:val="00D041DA"/>
    <w:rsid w:val="00D044A0"/>
    <w:rsid w:val="00D07797"/>
    <w:rsid w:val="00D10ADE"/>
    <w:rsid w:val="00D12856"/>
    <w:rsid w:val="00D23366"/>
    <w:rsid w:val="00D251F1"/>
    <w:rsid w:val="00D25C2E"/>
    <w:rsid w:val="00D30EF9"/>
    <w:rsid w:val="00D34F7D"/>
    <w:rsid w:val="00D82AF9"/>
    <w:rsid w:val="00D87879"/>
    <w:rsid w:val="00D96C93"/>
    <w:rsid w:val="00DA477F"/>
    <w:rsid w:val="00DA6199"/>
    <w:rsid w:val="00DB291D"/>
    <w:rsid w:val="00DC43FF"/>
    <w:rsid w:val="00DF57BB"/>
    <w:rsid w:val="00DF6179"/>
    <w:rsid w:val="00E0373D"/>
    <w:rsid w:val="00E1355E"/>
    <w:rsid w:val="00E17CB6"/>
    <w:rsid w:val="00E212E4"/>
    <w:rsid w:val="00E21679"/>
    <w:rsid w:val="00E3311E"/>
    <w:rsid w:val="00E43E08"/>
    <w:rsid w:val="00E51AF1"/>
    <w:rsid w:val="00E6211E"/>
    <w:rsid w:val="00E70A67"/>
    <w:rsid w:val="00E71AEC"/>
    <w:rsid w:val="00E72B57"/>
    <w:rsid w:val="00E82F73"/>
    <w:rsid w:val="00E90074"/>
    <w:rsid w:val="00EA18DD"/>
    <w:rsid w:val="00EA5423"/>
    <w:rsid w:val="00EB15A4"/>
    <w:rsid w:val="00ED5A2E"/>
    <w:rsid w:val="00EE273C"/>
    <w:rsid w:val="00EE526D"/>
    <w:rsid w:val="00EF4D82"/>
    <w:rsid w:val="00F0158C"/>
    <w:rsid w:val="00F118D6"/>
    <w:rsid w:val="00F14B51"/>
    <w:rsid w:val="00F15CFE"/>
    <w:rsid w:val="00F21A10"/>
    <w:rsid w:val="00F222D9"/>
    <w:rsid w:val="00F23B36"/>
    <w:rsid w:val="00F3009A"/>
    <w:rsid w:val="00F348D6"/>
    <w:rsid w:val="00F43ECB"/>
    <w:rsid w:val="00F47FC2"/>
    <w:rsid w:val="00F71F9C"/>
    <w:rsid w:val="00F7438E"/>
    <w:rsid w:val="00F7547B"/>
    <w:rsid w:val="00F95F8F"/>
    <w:rsid w:val="00FA48D8"/>
    <w:rsid w:val="00FB3D64"/>
    <w:rsid w:val="00FD7CD1"/>
    <w:rsid w:val="00FE1C41"/>
    <w:rsid w:val="00FE512B"/>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 w:type="paragraph" w:customStyle="1" w:styleId="bodycopyindent">
    <w:name w:val="body copy indent"/>
    <w:basedOn w:val="Normal"/>
    <w:rsid w:val="00230F1D"/>
    <w:pPr>
      <w:suppressAutoHyphens w:val="0"/>
      <w:spacing w:before="20" w:after="0" w:line="210" w:lineRule="exact"/>
      <w:ind w:left="510"/>
    </w:pPr>
    <w:rPr>
      <w:rFonts w:ascii="Arial" w:eastAsia="PMingLiU" w:hAnsi="Arial" w:cs="Arial"/>
      <w:color w:val="000000"/>
      <w:sz w:val="17"/>
      <w:szCs w:val="1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98492">
      <w:bodyDiv w:val="1"/>
      <w:marLeft w:val="0"/>
      <w:marRight w:val="0"/>
      <w:marTop w:val="0"/>
      <w:marBottom w:val="0"/>
      <w:divBdr>
        <w:top w:val="none" w:sz="0" w:space="0" w:color="auto"/>
        <w:left w:val="none" w:sz="0" w:space="0" w:color="auto"/>
        <w:bottom w:val="none" w:sz="0" w:space="0" w:color="auto"/>
        <w:right w:val="none" w:sz="0" w:space="0" w:color="auto"/>
      </w:divBdr>
    </w:div>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41</Pages>
  <Words>12531</Words>
  <Characters>68922</Characters>
  <Application>Microsoft Office Word</Application>
  <DocSecurity>0</DocSecurity>
  <Lines>574</Lines>
  <Paragraphs>162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Cesar Alberto Leon Galarraga</cp:lastModifiedBy>
  <cp:revision>4</cp:revision>
  <dcterms:created xsi:type="dcterms:W3CDTF">2022-05-13T15:57:00Z</dcterms:created>
  <dcterms:modified xsi:type="dcterms:W3CDTF">2022-05-13T17:38:00Z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