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51113" w14:textId="77777777" w:rsidR="00816399" w:rsidRDefault="00920CD7">
      <w:pPr>
        <w:pStyle w:val="Ttulo"/>
        <w:rPr>
          <w:lang w:val="es-CO"/>
        </w:rPr>
      </w:pPr>
      <w:r w:rsidRPr="00C6692A">
        <w:rPr>
          <w:lang w:val="es-CO"/>
        </w:rPr>
        <w:t>Paso 2 – Frameworks de Gobernanza y Soporte</w:t>
      </w:r>
    </w:p>
    <w:p w14:paraId="0C947732" w14:textId="77777777" w:rsidR="00816399" w:rsidRDefault="00920CD7">
      <w:pPr>
        <w:pStyle w:val="Ttulo1"/>
      </w:pPr>
      <w:r>
        <w:t>Frameworks Existentes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16399" w14:paraId="14EC19A0" w14:textId="77777777" w:rsidTr="00C6692A">
        <w:tc>
          <w:tcPr>
            <w:tcW w:w="2880" w:type="dxa"/>
          </w:tcPr>
          <w:p w14:paraId="36AD7808" w14:textId="77777777" w:rsidR="00816399" w:rsidRDefault="00920CD7">
            <w:r>
              <w:t>Framework</w:t>
            </w:r>
          </w:p>
        </w:tc>
        <w:tc>
          <w:tcPr>
            <w:tcW w:w="2880" w:type="dxa"/>
          </w:tcPr>
          <w:p w14:paraId="37E28D98" w14:textId="77777777" w:rsidR="00816399" w:rsidRDefault="00920CD7">
            <w:r>
              <w:t>Área</w:t>
            </w:r>
          </w:p>
        </w:tc>
        <w:tc>
          <w:tcPr>
            <w:tcW w:w="2880" w:type="dxa"/>
          </w:tcPr>
          <w:p w14:paraId="095ECD06" w14:textId="77777777" w:rsidR="00816399" w:rsidRDefault="00920CD7">
            <w:r>
              <w:t>Descripción</w:t>
            </w:r>
          </w:p>
        </w:tc>
      </w:tr>
      <w:tr w:rsidR="00816399" w14:paraId="01FF5F2D" w14:textId="77777777" w:rsidTr="00C6692A">
        <w:tc>
          <w:tcPr>
            <w:tcW w:w="2880" w:type="dxa"/>
          </w:tcPr>
          <w:p w14:paraId="409FDCAD" w14:textId="77777777" w:rsidR="007E19BD" w:rsidRDefault="00920CD7">
            <w:r>
              <w:t>TOGAF</w:t>
            </w:r>
          </w:p>
        </w:tc>
        <w:tc>
          <w:tcPr>
            <w:tcW w:w="2880" w:type="dxa"/>
          </w:tcPr>
          <w:p w14:paraId="4FE1B29C" w14:textId="77777777" w:rsidR="007E19BD" w:rsidRDefault="00920CD7">
            <w:r>
              <w:t>Arquitectura Empresarial</w:t>
            </w:r>
          </w:p>
        </w:tc>
        <w:tc>
          <w:tcPr>
            <w:tcW w:w="2880" w:type="dxa"/>
          </w:tcPr>
          <w:p w14:paraId="208DFBBE" w14:textId="77777777" w:rsidR="007E19BD" w:rsidRDefault="00920CD7">
            <w:r>
              <w:t>Se utilizará como guía para organizar el trabajo de Arquitectura Empresarial. No se aplicará de forma rígida, sino tomando lo que sea útil para el tamaño y las necesidades de Sincelejo Comercio Digital S.A.S.</w:t>
            </w:r>
          </w:p>
        </w:tc>
      </w:tr>
      <w:tr w:rsidR="00816399" w14:paraId="77DA3393" w14:textId="77777777" w:rsidTr="00C6692A">
        <w:tc>
          <w:tcPr>
            <w:tcW w:w="2880" w:type="dxa"/>
          </w:tcPr>
          <w:p w14:paraId="3CF2E8D6" w14:textId="77777777" w:rsidR="007E19BD" w:rsidRDefault="00920CD7">
            <w:r>
              <w:t>Gobernanza del proyecto</w:t>
            </w:r>
          </w:p>
        </w:tc>
        <w:tc>
          <w:tcPr>
            <w:tcW w:w="2880" w:type="dxa"/>
          </w:tcPr>
          <w:p w14:paraId="4DDB2905" w14:textId="77777777" w:rsidR="007E19BD" w:rsidRDefault="00920CD7">
            <w:r>
              <w:t>Gestión del proyecto</w:t>
            </w:r>
          </w:p>
        </w:tc>
        <w:tc>
          <w:tcPr>
            <w:tcW w:w="2880" w:type="dxa"/>
          </w:tcPr>
          <w:p w14:paraId="6BC17609" w14:textId="77777777" w:rsidR="007E19BD" w:rsidRDefault="00920CD7">
            <w:r>
              <w:t>El líder del proyecto coordina las decisiones y consulta al equipo cuando una decisión puede afectar el alcance, los datos o el funcionamiento de la plataforma. Así se busca que todos trabajen con una misma dirección.</w:t>
            </w:r>
          </w:p>
        </w:tc>
      </w:tr>
      <w:tr w:rsidR="00816399" w14:paraId="62544263" w14:textId="77777777" w:rsidTr="00C6692A">
        <w:tc>
          <w:tcPr>
            <w:tcW w:w="2880" w:type="dxa"/>
          </w:tcPr>
          <w:p w14:paraId="08F9756F" w14:textId="77777777" w:rsidR="007E19BD" w:rsidRDefault="00920CD7">
            <w:r>
              <w:t>Validación del negocio</w:t>
            </w:r>
          </w:p>
        </w:tc>
        <w:tc>
          <w:tcPr>
            <w:tcW w:w="2880" w:type="dxa"/>
          </w:tcPr>
          <w:p w14:paraId="651ACD82" w14:textId="77777777" w:rsidR="007E19BD" w:rsidRDefault="00920CD7">
            <w:r>
              <w:t>Producto / usuarios</w:t>
            </w:r>
          </w:p>
        </w:tc>
        <w:tc>
          <w:tcPr>
            <w:tcW w:w="2880" w:type="dxa"/>
          </w:tcPr>
          <w:p w14:paraId="504AD82E" w14:textId="77777777" w:rsidR="007E19BD" w:rsidRDefault="00920CD7">
            <w:r>
              <w:t>Antes de dar por válida una funcionalidad, se revisará si realmente responde a las necesidades de comerciantes y consumidores y si aporta al objetivo del MVP.</w:t>
            </w:r>
          </w:p>
        </w:tc>
      </w:tr>
    </w:tbl>
    <w:p w14:paraId="5583BC76" w14:textId="77777777" w:rsidR="00816399" w:rsidRDefault="00920CD7">
      <w:pPr>
        <w:pStyle w:val="Ttulo1"/>
      </w:pPr>
      <w:r>
        <w:t>Procesos Relacionados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16399" w14:paraId="4D554CC2" w14:textId="77777777" w:rsidTr="00C6692A">
        <w:tc>
          <w:tcPr>
            <w:tcW w:w="2880" w:type="dxa"/>
          </w:tcPr>
          <w:p w14:paraId="39E1D54E" w14:textId="77777777" w:rsidR="00816399" w:rsidRDefault="00920CD7">
            <w:r>
              <w:t>Proceso</w:t>
            </w:r>
          </w:p>
        </w:tc>
        <w:tc>
          <w:tcPr>
            <w:tcW w:w="2880" w:type="dxa"/>
          </w:tcPr>
          <w:p w14:paraId="27C0F465" w14:textId="77777777" w:rsidR="00816399" w:rsidRDefault="00920CD7">
            <w:r>
              <w:t>Área Responsable</w:t>
            </w:r>
          </w:p>
        </w:tc>
        <w:tc>
          <w:tcPr>
            <w:tcW w:w="2880" w:type="dxa"/>
          </w:tcPr>
          <w:p w14:paraId="306C7F1D" w14:textId="77777777" w:rsidR="00816399" w:rsidRDefault="00920CD7">
            <w:r>
              <w:t>Relación con EA</w:t>
            </w:r>
          </w:p>
        </w:tc>
      </w:tr>
      <w:tr w:rsidR="00816399" w14:paraId="7A17E2A3" w14:textId="77777777" w:rsidTr="00C6692A">
        <w:tc>
          <w:tcPr>
            <w:tcW w:w="2880" w:type="dxa"/>
          </w:tcPr>
          <w:p w14:paraId="5C6E846B" w14:textId="77777777" w:rsidR="007E19BD" w:rsidRDefault="00920CD7">
            <w:r>
              <w:t>Gestión de comerciantes y catálogo</w:t>
            </w:r>
          </w:p>
        </w:tc>
        <w:tc>
          <w:tcPr>
            <w:tcW w:w="2880" w:type="dxa"/>
          </w:tcPr>
          <w:p w14:paraId="16DAE3D3" w14:textId="77777777" w:rsidR="007E19BD" w:rsidRDefault="00920CD7">
            <w:r>
              <w:t>Producto</w:t>
            </w:r>
          </w:p>
        </w:tc>
        <w:tc>
          <w:tcPr>
            <w:tcW w:w="2880" w:type="dxa"/>
          </w:tcPr>
          <w:p w14:paraId="6662DF28" w14:textId="77777777" w:rsidR="007E19BD" w:rsidRDefault="00920CD7">
            <w:r>
              <w:t xml:space="preserve">La Arquitectura Empresarial ayuda a definir cómo se organizará la </w:t>
            </w:r>
            <w:r>
              <w:lastRenderedPageBreak/>
              <w:t>información de los comerciantes y productos, evitando que quede dispersa y manteniendo este proceso conectado con el objetivo del MVP.</w:t>
            </w:r>
          </w:p>
        </w:tc>
      </w:tr>
      <w:tr w:rsidR="00816399" w14:paraId="5BA9B071" w14:textId="77777777" w:rsidTr="00C6692A">
        <w:tc>
          <w:tcPr>
            <w:tcW w:w="2880" w:type="dxa"/>
          </w:tcPr>
          <w:p w14:paraId="015E70A5" w14:textId="77777777" w:rsidR="007E19BD" w:rsidRDefault="00920CD7">
            <w:r>
              <w:lastRenderedPageBreak/>
              <w:t>Gestión de pedidos y pagos</w:t>
            </w:r>
          </w:p>
        </w:tc>
        <w:tc>
          <w:tcPr>
            <w:tcW w:w="2880" w:type="dxa"/>
          </w:tcPr>
          <w:p w14:paraId="1F140CEF" w14:textId="77777777" w:rsidR="007E19BD" w:rsidRDefault="00920CD7">
            <w:r>
              <w:t>Desarrollo de la plataforma</w:t>
            </w:r>
          </w:p>
        </w:tc>
        <w:tc>
          <w:tcPr>
            <w:tcW w:w="2880" w:type="dxa"/>
          </w:tcPr>
          <w:p w14:paraId="5F40FFFF" w14:textId="77777777" w:rsidR="007E19BD" w:rsidRDefault="00920CD7">
            <w:r>
              <w:t>Permite organizar la relación entre pedidos y pagos para que la información siga un mismo flujo y se reduzcan errores o datos repetidos.</w:t>
            </w:r>
          </w:p>
        </w:tc>
      </w:tr>
      <w:tr w:rsidR="00816399" w14:paraId="0E8A011C" w14:textId="77777777" w:rsidTr="00C6692A">
        <w:tc>
          <w:tcPr>
            <w:tcW w:w="2880" w:type="dxa"/>
          </w:tcPr>
          <w:p w14:paraId="17E2B645" w14:textId="77777777" w:rsidR="007E19BD" w:rsidRDefault="00920CD7">
            <w:r>
              <w:t>Coordinación de domicilios</w:t>
            </w:r>
          </w:p>
        </w:tc>
        <w:tc>
          <w:tcPr>
            <w:tcW w:w="2880" w:type="dxa"/>
          </w:tcPr>
          <w:p w14:paraId="6F773906" w14:textId="77777777" w:rsidR="007E19BD" w:rsidRDefault="00920CD7">
            <w:r>
              <w:t>Desarrollo de la plataforma</w:t>
            </w:r>
          </w:p>
        </w:tc>
        <w:tc>
          <w:tcPr>
            <w:tcW w:w="2880" w:type="dxa"/>
          </w:tcPr>
          <w:p w14:paraId="4BD391B7" w14:textId="77777777" w:rsidR="007E19BD" w:rsidRDefault="00920CD7">
            <w:r>
              <w:t>Ayuda a ordenar la comunicación entre comerciante, consumidor y domiciliario, dejando claro qué información se necesita para coordinar y hacer seguimiento a una entrega.</w:t>
            </w:r>
          </w:p>
        </w:tc>
      </w:tr>
      <w:tr w:rsidR="007E19BD" w14:paraId="06B4BE8B" w14:textId="77777777">
        <w:tc>
          <w:tcPr>
            <w:tcW w:w="2880" w:type="dxa"/>
          </w:tcPr>
          <w:p w14:paraId="5F594AAA" w14:textId="77777777" w:rsidR="007E19BD" w:rsidRDefault="00920CD7">
            <w:r>
              <w:t>Gestión de datos y analítica</w:t>
            </w:r>
          </w:p>
        </w:tc>
        <w:tc>
          <w:tcPr>
            <w:tcW w:w="2880" w:type="dxa"/>
          </w:tcPr>
          <w:p w14:paraId="7F923E23" w14:textId="77777777" w:rsidR="007E19BD" w:rsidRDefault="00920CD7">
            <w:r>
              <w:t>Datos / IA</w:t>
            </w:r>
          </w:p>
        </w:tc>
        <w:tc>
          <w:tcPr>
            <w:tcW w:w="2880" w:type="dxa"/>
          </w:tcPr>
          <w:p w14:paraId="2866B183" w14:textId="77777777" w:rsidR="007E19BD" w:rsidRDefault="00920CD7">
            <w:r>
              <w:t>La Arquitectura Empresarial permite definir qué datos se necesitan, cómo se organizan y cómo pueden aprovecharse para el análisis de ventas e inventario y para el chatbot.</w:t>
            </w:r>
          </w:p>
        </w:tc>
      </w:tr>
      <w:tr w:rsidR="007E19BD" w14:paraId="006125CD" w14:textId="77777777">
        <w:tc>
          <w:tcPr>
            <w:tcW w:w="2880" w:type="dxa"/>
          </w:tcPr>
          <w:p w14:paraId="5EFE86B4" w14:textId="77777777" w:rsidR="007E19BD" w:rsidRDefault="00920CD7">
            <w:r>
              <w:t>Atención al usuario</w:t>
            </w:r>
          </w:p>
        </w:tc>
        <w:tc>
          <w:tcPr>
            <w:tcW w:w="2880" w:type="dxa"/>
          </w:tcPr>
          <w:p w14:paraId="658287AC" w14:textId="77777777" w:rsidR="007E19BD" w:rsidRDefault="00920CD7">
            <w:r>
              <w:t>Atención al usuario</w:t>
            </w:r>
          </w:p>
        </w:tc>
        <w:tc>
          <w:tcPr>
            <w:tcW w:w="2880" w:type="dxa"/>
          </w:tcPr>
          <w:p w14:paraId="5B9BBAFB" w14:textId="77777777" w:rsidR="007E19BD" w:rsidRDefault="00920CD7">
            <w:r>
              <w:t>Se tienen en cuenta las necesidades y dificultades de los usuarios para que las funciones de la plataforma sean sencillas de entender y realmente útiles.</w:t>
            </w:r>
          </w:p>
        </w:tc>
      </w:tr>
    </w:tbl>
    <w:p w14:paraId="29F3CB31" w14:textId="77777777" w:rsidR="00E21D99" w:rsidRDefault="00E21D99"/>
    <w:sectPr w:rsidR="00E21D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040780">
    <w:abstractNumId w:val="8"/>
  </w:num>
  <w:num w:numId="2" w16cid:durableId="1036008321">
    <w:abstractNumId w:val="6"/>
  </w:num>
  <w:num w:numId="3" w16cid:durableId="617683423">
    <w:abstractNumId w:val="5"/>
  </w:num>
  <w:num w:numId="4" w16cid:durableId="1346712862">
    <w:abstractNumId w:val="4"/>
  </w:num>
  <w:num w:numId="5" w16cid:durableId="114061117">
    <w:abstractNumId w:val="7"/>
  </w:num>
  <w:num w:numId="6" w16cid:durableId="1681351523">
    <w:abstractNumId w:val="3"/>
  </w:num>
  <w:num w:numId="7" w16cid:durableId="1814249087">
    <w:abstractNumId w:val="2"/>
  </w:num>
  <w:num w:numId="8" w16cid:durableId="615915622">
    <w:abstractNumId w:val="1"/>
  </w:num>
  <w:num w:numId="9" w16cid:durableId="24283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443B"/>
    <w:rsid w:val="00505182"/>
    <w:rsid w:val="007E19BD"/>
    <w:rsid w:val="00816399"/>
    <w:rsid w:val="00920CD7"/>
    <w:rsid w:val="009F7EC5"/>
    <w:rsid w:val="00AA1D8D"/>
    <w:rsid w:val="00B47730"/>
    <w:rsid w:val="00C6692A"/>
    <w:rsid w:val="00CB0664"/>
    <w:rsid w:val="00E21D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90B76"/>
  <w14:defaultImageDpi w14:val="300"/>
  <w15:docId w15:val="{AFB36FC2-9705-4C56-BDC6-5631DD09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063C63-7630-4F14-A665-A6541A0FC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LLERENA</cp:lastModifiedBy>
  <cp:revision>2</cp:revision>
  <dcterms:created xsi:type="dcterms:W3CDTF">2026-09-25T04:06:00Z</dcterms:created>
  <dcterms:modified xsi:type="dcterms:W3CDTF">2026-09-25T04:06:00Z</dcterms:modified>
  <cp:category/>
</cp:coreProperties>
</file>