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0BD5" w14:textId="77777777" w:rsidR="00003937" w:rsidRPr="00003937" w:rsidRDefault="00003937" w:rsidP="00003937">
      <w:pPr>
        <w:spacing w:after="0"/>
        <w:jc w:val="both"/>
        <w:rPr>
          <w:b/>
          <w:bCs/>
        </w:rPr>
      </w:pPr>
      <w:r w:rsidRPr="00003937">
        <w:rPr>
          <w:b/>
          <w:bCs/>
        </w:rPr>
        <w:t xml:space="preserve">91. Nesta UBS, quais são as formas de agendamento da primeira consulta odontológica? </w:t>
      </w:r>
    </w:p>
    <w:p w14:paraId="110E2D03" w14:textId="77777777" w:rsidR="00003937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Na recepção da UBS, da mesma forma que o agendamento para os demais profissionais </w:t>
      </w:r>
    </w:p>
    <w:p w14:paraId="5365D2A3" w14:textId="77777777" w:rsidR="00003937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No próprio consultório odontológico, pela equipe de saúde bucal </w:t>
      </w:r>
    </w:p>
    <w:p w14:paraId="55EE8E72" w14:textId="77777777" w:rsidR="00003937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Por </w:t>
      </w:r>
      <w:r w:rsidRPr="00856E46">
        <w:rPr>
          <w:i/>
          <w:iCs/>
        </w:rPr>
        <w:t>WhatsApp</w:t>
      </w:r>
      <w:r w:rsidRPr="00003937">
        <w:t xml:space="preserve"> </w:t>
      </w:r>
    </w:p>
    <w:p w14:paraId="71098F78" w14:textId="77777777" w:rsidR="00003937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Por ligação telefônica </w:t>
      </w:r>
    </w:p>
    <w:p w14:paraId="0EE5584F" w14:textId="77777777" w:rsidR="00003937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Por site específico para agendamento de consulta na UBS </w:t>
      </w:r>
    </w:p>
    <w:p w14:paraId="42D471E9" w14:textId="77777777" w:rsidR="00003937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Por aplicativo desenvolvido para este fim </w:t>
      </w:r>
    </w:p>
    <w:p w14:paraId="2F27D21D" w14:textId="77777777" w:rsidR="00003937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Pelo Agente Comunitário de Saúde </w:t>
      </w:r>
    </w:p>
    <w:p w14:paraId="13AD733F" w14:textId="77777777" w:rsidR="00003937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Meu SUS digital </w:t>
      </w:r>
    </w:p>
    <w:p w14:paraId="0A23D9FF" w14:textId="77777777" w:rsidR="00003937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Outro aplicativo </w:t>
      </w:r>
    </w:p>
    <w:p w14:paraId="12F0C818" w14:textId="002AEF1D" w:rsidR="00D2695F" w:rsidRDefault="00003937" w:rsidP="00003937">
      <w:pPr>
        <w:spacing w:after="0"/>
        <w:jc w:val="both"/>
      </w:pPr>
      <w:proofErr w:type="gramStart"/>
      <w:r w:rsidRPr="00003937">
        <w:t>( )</w:t>
      </w:r>
      <w:proofErr w:type="gramEnd"/>
      <w:r w:rsidRPr="00003937">
        <w:t xml:space="preserve"> Outro</w:t>
      </w:r>
    </w:p>
    <w:p w14:paraId="5D7334EE" w14:textId="77777777" w:rsidR="00003937" w:rsidRDefault="00003937"/>
    <w:p w14:paraId="31F5226E" w14:textId="77777777" w:rsidR="00003937" w:rsidRDefault="00003937" w:rsidP="00003937">
      <w:pPr>
        <w:spacing w:after="0"/>
      </w:pPr>
      <w:r w:rsidRPr="00003937">
        <w:rPr>
          <w:b/>
          <w:bCs/>
        </w:rPr>
        <w:t>103. Selecione a(s) forma(s) de agendamento de consulta na UBS pelo usuário:</w:t>
      </w:r>
      <w:r w:rsidRPr="00003937">
        <w:t xml:space="preserve"> </w:t>
      </w:r>
    </w:p>
    <w:p w14:paraId="616A987D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Presencialmente na UBS </w:t>
      </w:r>
    </w:p>
    <w:p w14:paraId="3D4919E7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Por telefone </w:t>
      </w:r>
    </w:p>
    <w:p w14:paraId="45CEAA6C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Pelo WhatsApp </w:t>
      </w:r>
    </w:p>
    <w:p w14:paraId="7C612D73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Por site específico para agendamento de consulta na UBS </w:t>
      </w:r>
    </w:p>
    <w:p w14:paraId="6CABA4F6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Meu SUS digital </w:t>
      </w:r>
    </w:p>
    <w:p w14:paraId="476A7C71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Por aplicativo desenvolvido para este fim </w:t>
      </w:r>
    </w:p>
    <w:p w14:paraId="155F1A6D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Consulta agendada pelo ACS </w:t>
      </w:r>
    </w:p>
    <w:p w14:paraId="6B263124" w14:textId="5B34D869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Outra</w:t>
      </w:r>
    </w:p>
    <w:p w14:paraId="58374F22" w14:textId="77777777" w:rsidR="00003937" w:rsidRDefault="00003937" w:rsidP="00003937">
      <w:pPr>
        <w:spacing w:after="0"/>
      </w:pPr>
    </w:p>
    <w:p w14:paraId="4268BC50" w14:textId="77777777" w:rsidR="00003937" w:rsidRPr="00003937" w:rsidRDefault="00003937" w:rsidP="00003937">
      <w:pPr>
        <w:spacing w:after="0"/>
        <w:rPr>
          <w:b/>
          <w:bCs/>
        </w:rPr>
      </w:pPr>
      <w:r w:rsidRPr="00003937">
        <w:rPr>
          <w:b/>
          <w:bCs/>
        </w:rPr>
        <w:t xml:space="preserve">106. Quais são as estratégias de comunicação entre os profissionais da(s) equipe(s) e profissionais de outros pontos da rede? </w:t>
      </w:r>
    </w:p>
    <w:p w14:paraId="5EB5E171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Reuniões técnicas ou sessões clínicas conjuntas </w:t>
      </w:r>
    </w:p>
    <w:p w14:paraId="64E01EE2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Consulta compartilhada </w:t>
      </w:r>
    </w:p>
    <w:p w14:paraId="261105C8" w14:textId="02968E5C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Telessaúde</w:t>
      </w:r>
    </w:p>
    <w:p w14:paraId="34F79BD2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Prontuário Eletrônico compartilhado </w:t>
      </w:r>
    </w:p>
    <w:p w14:paraId="13720BBB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Comunicação via e-mail </w:t>
      </w:r>
    </w:p>
    <w:p w14:paraId="2EA5D5BA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Comunicação via </w:t>
      </w:r>
      <w:r w:rsidRPr="00856E46">
        <w:rPr>
          <w:i/>
          <w:iCs/>
        </w:rPr>
        <w:t xml:space="preserve">Whatsapp </w:t>
      </w:r>
    </w:p>
    <w:p w14:paraId="793B54B5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Ficha de referência/contrarreferência </w:t>
      </w:r>
    </w:p>
    <w:p w14:paraId="1587A4B9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Contato telefônico </w:t>
      </w:r>
    </w:p>
    <w:p w14:paraId="617A7F59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Formulário de Compartilhamento do Cuidado </w:t>
      </w:r>
    </w:p>
    <w:p w14:paraId="1142C9AD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Plano de Cuidado Compartilhado ou Projeto Terapêutico Singular (PTS) </w:t>
      </w:r>
    </w:p>
    <w:p w14:paraId="7B5376F7" w14:textId="33745738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Não há estratégia de comunicação entre os profissionais da(s) equipe(s) e profissionais de outros pontos da rede.</w:t>
      </w:r>
    </w:p>
    <w:p w14:paraId="07CA266A" w14:textId="77777777" w:rsidR="00003937" w:rsidRDefault="00003937" w:rsidP="00003937">
      <w:pPr>
        <w:spacing w:after="0"/>
      </w:pPr>
    </w:p>
    <w:p w14:paraId="0596FD62" w14:textId="77777777" w:rsidR="00003937" w:rsidRPr="00003937" w:rsidRDefault="00003937" w:rsidP="00003937">
      <w:pPr>
        <w:spacing w:after="0"/>
        <w:rPr>
          <w:b/>
          <w:bCs/>
        </w:rPr>
      </w:pPr>
      <w:r w:rsidRPr="00003937">
        <w:rPr>
          <w:b/>
          <w:bCs/>
        </w:rPr>
        <w:t>120. Nesta UBS, são realizadas reuniões das demais equipes da UBS com os profissionais da equipe multiprofissional (</w:t>
      </w:r>
      <w:proofErr w:type="spellStart"/>
      <w:r w:rsidRPr="00003937">
        <w:rPr>
          <w:b/>
          <w:bCs/>
        </w:rPr>
        <w:t>eMulti</w:t>
      </w:r>
      <w:proofErr w:type="spellEnd"/>
      <w:r w:rsidRPr="00003937">
        <w:rPr>
          <w:b/>
          <w:bCs/>
        </w:rPr>
        <w:t xml:space="preserve">)? </w:t>
      </w:r>
    </w:p>
    <w:p w14:paraId="21F984BC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Sim </w:t>
      </w:r>
    </w:p>
    <w:p w14:paraId="669B61AF" w14:textId="0C833E4B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Não</w:t>
      </w:r>
    </w:p>
    <w:p w14:paraId="6DCFB2AE" w14:textId="77777777" w:rsidR="00003937" w:rsidRDefault="00003937" w:rsidP="00003937">
      <w:pPr>
        <w:spacing w:after="0"/>
      </w:pPr>
    </w:p>
    <w:p w14:paraId="4194A4C2" w14:textId="77777777" w:rsidR="00003937" w:rsidRDefault="00003937" w:rsidP="00003937">
      <w:pPr>
        <w:spacing w:after="0"/>
      </w:pPr>
      <w:r w:rsidRPr="00003937">
        <w:rPr>
          <w:b/>
          <w:bCs/>
        </w:rPr>
        <w:t>120.1. Se sim, qual a periodicidade das reuniões das demais equipes da UBS com os profissionais da equipe multiprofissional (</w:t>
      </w:r>
      <w:proofErr w:type="spellStart"/>
      <w:r w:rsidRPr="00003937">
        <w:rPr>
          <w:b/>
          <w:bCs/>
        </w:rPr>
        <w:t>eMulti</w:t>
      </w:r>
      <w:proofErr w:type="spellEnd"/>
      <w:r w:rsidRPr="00003937">
        <w:rPr>
          <w:b/>
          <w:bCs/>
        </w:rPr>
        <w:t>)?</w:t>
      </w:r>
      <w:r w:rsidRPr="00003937">
        <w:t xml:space="preserve"> (pergunta condicionada à resposta da questão 120) </w:t>
      </w:r>
    </w:p>
    <w:p w14:paraId="4AC26279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Semanal </w:t>
      </w:r>
    </w:p>
    <w:p w14:paraId="64A9E21F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Quinzenal</w:t>
      </w:r>
    </w:p>
    <w:p w14:paraId="3DBD2523" w14:textId="77777777" w:rsidR="00003937" w:rsidRDefault="00003937" w:rsidP="00003937">
      <w:pPr>
        <w:spacing w:after="0"/>
      </w:pPr>
      <w:proofErr w:type="gramStart"/>
      <w:r w:rsidRPr="00003937">
        <w:lastRenderedPageBreak/>
        <w:t>( )</w:t>
      </w:r>
      <w:proofErr w:type="gramEnd"/>
      <w:r w:rsidRPr="00003937">
        <w:t xml:space="preserve"> Mensal </w:t>
      </w:r>
    </w:p>
    <w:p w14:paraId="3049A6B6" w14:textId="1DA77EEE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Sem periodicidade definida</w:t>
      </w:r>
    </w:p>
    <w:p w14:paraId="57549290" w14:textId="77777777" w:rsidR="00003937" w:rsidRDefault="00003937" w:rsidP="00003937">
      <w:pPr>
        <w:spacing w:after="0"/>
        <w:rPr>
          <w:b/>
          <w:bCs/>
        </w:rPr>
      </w:pPr>
    </w:p>
    <w:p w14:paraId="3C216A31" w14:textId="1C467DCB" w:rsidR="00003937" w:rsidRDefault="00003937" w:rsidP="00003937">
      <w:pPr>
        <w:spacing w:after="0"/>
      </w:pPr>
      <w:r w:rsidRPr="00003937">
        <w:rPr>
          <w:b/>
          <w:bCs/>
        </w:rPr>
        <w:t>120.2. Se sim, quais ações são realizadas pela equipe multiprofissional (</w:t>
      </w:r>
      <w:proofErr w:type="spellStart"/>
      <w:r w:rsidRPr="00003937">
        <w:rPr>
          <w:b/>
          <w:bCs/>
        </w:rPr>
        <w:t>eMulti</w:t>
      </w:r>
      <w:proofErr w:type="spellEnd"/>
      <w:r w:rsidRPr="00003937">
        <w:rPr>
          <w:b/>
          <w:bCs/>
        </w:rPr>
        <w:t>) em conjunto com os demais profissionais e equipes da UBS?</w:t>
      </w:r>
      <w:r w:rsidRPr="00003937">
        <w:t xml:space="preserve"> (pergunta condicionada à resposta da questão 120)</w:t>
      </w:r>
    </w:p>
    <w:p w14:paraId="56D87031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Ações de caráter assistencial </w:t>
      </w:r>
    </w:p>
    <w:p w14:paraId="7CBCF299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Consulta presencial compartilhada </w:t>
      </w:r>
    </w:p>
    <w:p w14:paraId="495BAC7D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Plano de cuidado da APS/Projeto Terapêutico Singular </w:t>
      </w:r>
    </w:p>
    <w:p w14:paraId="40029D2A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Grupos terapêuticos </w:t>
      </w:r>
    </w:p>
    <w:p w14:paraId="1B7F067F" w14:textId="77777777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Atendimento domiciliar </w:t>
      </w:r>
    </w:p>
    <w:p w14:paraId="1EDFFCD0" w14:textId="3F542E3F" w:rsidR="00003937" w:rsidRDefault="00003937" w:rsidP="00003937">
      <w:pPr>
        <w:spacing w:after="0"/>
      </w:pPr>
      <w:proofErr w:type="gramStart"/>
      <w:r w:rsidRPr="00003937">
        <w:t>( )</w:t>
      </w:r>
      <w:proofErr w:type="gramEnd"/>
      <w:r w:rsidRPr="00003937">
        <w:t xml:space="preserve"> Teleconsulta</w:t>
      </w:r>
    </w:p>
    <w:p w14:paraId="08094A7F" w14:textId="77777777" w:rsidR="00003937" w:rsidRDefault="00003937" w:rsidP="00003937">
      <w:pPr>
        <w:spacing w:after="0"/>
      </w:pPr>
    </w:p>
    <w:p w14:paraId="03ACB57A" w14:textId="77777777" w:rsidR="00856E46" w:rsidRDefault="00856E46" w:rsidP="00856E46">
      <w:pPr>
        <w:spacing w:after="0"/>
      </w:pPr>
      <w:r w:rsidRPr="00856E46">
        <w:rPr>
          <w:b/>
          <w:bCs/>
        </w:rPr>
        <w:t>126. Nesta UBS, quais estratégias de comunicação com as(os) usuárias(os) são utilizadas?</w:t>
      </w:r>
      <w:r w:rsidRPr="00856E46">
        <w:t xml:space="preserve"> </w:t>
      </w:r>
    </w:p>
    <w:p w14:paraId="7BB64920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Ligação telefônica </w:t>
      </w:r>
    </w:p>
    <w:p w14:paraId="4208E3EB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Rádio comunitária </w:t>
      </w:r>
    </w:p>
    <w:p w14:paraId="6285BE17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</w:t>
      </w:r>
      <w:r w:rsidRPr="00856E46">
        <w:rPr>
          <w:i/>
          <w:iCs/>
        </w:rPr>
        <w:t xml:space="preserve">WhatsApp </w:t>
      </w:r>
    </w:p>
    <w:p w14:paraId="39251095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</w:t>
      </w:r>
      <w:r w:rsidRPr="00856E46">
        <w:rPr>
          <w:i/>
          <w:iCs/>
        </w:rPr>
        <w:t>Instagram</w:t>
      </w:r>
      <w:r w:rsidRPr="00856E46">
        <w:t xml:space="preserve"> </w:t>
      </w:r>
    </w:p>
    <w:p w14:paraId="58F5D742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Facebook </w:t>
      </w:r>
    </w:p>
    <w:p w14:paraId="16402473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</w:t>
      </w:r>
      <w:r w:rsidRPr="00856E46">
        <w:rPr>
          <w:i/>
          <w:iCs/>
        </w:rPr>
        <w:t>Twitter</w:t>
      </w:r>
      <w:r w:rsidRPr="00856E46">
        <w:t xml:space="preserve">/ X </w:t>
      </w:r>
    </w:p>
    <w:p w14:paraId="19BED3FB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TikTok </w:t>
      </w:r>
    </w:p>
    <w:p w14:paraId="7B0FF2BE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</w:t>
      </w:r>
      <w:proofErr w:type="spellStart"/>
      <w:r w:rsidRPr="00856E46">
        <w:t>Telegram</w:t>
      </w:r>
      <w:proofErr w:type="spellEnd"/>
      <w:r w:rsidRPr="00856E46">
        <w:t xml:space="preserve"> </w:t>
      </w:r>
    </w:p>
    <w:p w14:paraId="13DB5ECA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Mensagens por SMS </w:t>
      </w:r>
    </w:p>
    <w:p w14:paraId="094243D4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</w:t>
      </w:r>
      <w:r w:rsidRPr="00856E46">
        <w:rPr>
          <w:i/>
          <w:iCs/>
        </w:rPr>
        <w:t xml:space="preserve">Sites </w:t>
      </w:r>
      <w:r w:rsidRPr="00856E46">
        <w:t xml:space="preserve">da prefeitura </w:t>
      </w:r>
    </w:p>
    <w:p w14:paraId="42CE3859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Comunicação impressa, cartaz </w:t>
      </w:r>
    </w:p>
    <w:p w14:paraId="5393DF29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Caixa de sugestões, críticas e elogios </w:t>
      </w:r>
    </w:p>
    <w:p w14:paraId="721DF153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Ouvidoria do SUS </w:t>
      </w:r>
    </w:p>
    <w:p w14:paraId="39F205A3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Ouvidoria própria </w:t>
      </w:r>
    </w:p>
    <w:p w14:paraId="695348D1" w14:textId="77777777" w:rsidR="00856E46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Outro </w:t>
      </w:r>
    </w:p>
    <w:p w14:paraId="0EF543B5" w14:textId="14CF21E0" w:rsidR="00003937" w:rsidRDefault="00856E46" w:rsidP="00856E46">
      <w:pPr>
        <w:spacing w:after="0"/>
      </w:pPr>
      <w:proofErr w:type="gramStart"/>
      <w:r w:rsidRPr="00856E46">
        <w:t>( )</w:t>
      </w:r>
      <w:proofErr w:type="gramEnd"/>
      <w:r w:rsidRPr="00856E46">
        <w:t xml:space="preserve"> Não há estratégia de comunicação com as( os) usuárias(os).</w:t>
      </w:r>
    </w:p>
    <w:sectPr w:rsidR="00003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37"/>
    <w:rsid w:val="00003937"/>
    <w:rsid w:val="00396A61"/>
    <w:rsid w:val="00526334"/>
    <w:rsid w:val="005A76B1"/>
    <w:rsid w:val="00761D8B"/>
    <w:rsid w:val="00856E46"/>
    <w:rsid w:val="00D2695F"/>
    <w:rsid w:val="00DD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F93D4"/>
  <w15:chartTrackingRefBased/>
  <w15:docId w15:val="{FFC02DB8-18F7-49FB-896F-33BEA877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3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3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3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3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3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3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3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3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3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3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3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39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393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39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39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39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39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3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3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3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3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39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39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393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3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393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3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Janaína Bender</dc:creator>
  <cp:keywords/>
  <dc:description/>
  <cp:lastModifiedBy>Janaína Bender</cp:lastModifiedBy>
  <cp:revision>1</cp:revision>
  <dcterms:created xsi:type="dcterms:W3CDTF">2025-01-28T00:32:00Z</dcterms:created>
  <dcterms:modified xsi:type="dcterms:W3CDTF">2025-01-28T00:46:00Z</dcterms:modified>
</cp:coreProperties>
</file>